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9B144" w14:textId="71E1526A" w:rsidR="00CD67B4" w:rsidRPr="009860A9" w:rsidRDefault="009860A9" w:rsidP="00CD67B4">
      <w:pPr>
        <w:spacing w:after="0"/>
        <w:ind w:right="-284" w:firstLine="720"/>
        <w:jc w:val="both"/>
        <w:rPr>
          <w:rFonts w:asciiTheme="minorHAnsi" w:eastAsiaTheme="minorHAnsi" w:hAnsiTheme="minorHAnsi" w:cstheme="minorBidi"/>
          <w:noProof/>
          <w:sz w:val="22"/>
          <w:szCs w:val="22"/>
        </w:rPr>
      </w:pPr>
      <w:bookmarkStart w:id="0" w:name="_Toc96763902"/>
      <w:r w:rsidRPr="009860A9">
        <w:rPr>
          <w:color w:val="000000" w:themeColor="text1"/>
        </w:rPr>
        <w:t xml:space="preserve">  </w:t>
      </w:r>
      <w:r w:rsidRPr="009860A9">
        <w:rPr>
          <w:rFonts w:asciiTheme="minorHAnsi" w:eastAsiaTheme="minorHAnsi" w:hAnsiTheme="minorHAnsi" w:cstheme="minorBidi"/>
          <w:noProof/>
          <w:sz w:val="22"/>
          <w:szCs w:val="22"/>
        </w:rPr>
        <w:t xml:space="preserve">                                                                                                                     </w:t>
      </w:r>
      <w:r w:rsidR="007B56EB">
        <w:rPr>
          <w:rFonts w:asciiTheme="minorHAnsi" w:eastAsiaTheme="minorHAnsi" w:hAnsiTheme="minorHAnsi" w:cstheme="minorBidi"/>
          <w:noProof/>
          <w:sz w:val="22"/>
          <w:szCs w:val="22"/>
        </w:rPr>
        <w:t xml:space="preserve">    </w:t>
      </w:r>
      <w:r w:rsidRPr="009860A9">
        <w:rPr>
          <w:rFonts w:asciiTheme="minorHAnsi" w:eastAsiaTheme="minorHAnsi" w:hAnsiTheme="minorHAnsi" w:cstheme="minorBidi"/>
          <w:noProof/>
          <w:sz w:val="22"/>
          <w:szCs w:val="22"/>
        </w:rPr>
        <w:t xml:space="preserve">       </w:t>
      </w:r>
    </w:p>
    <w:p w14:paraId="1A159C84" w14:textId="540B5D3B" w:rsidR="009860A9" w:rsidRPr="009860A9" w:rsidRDefault="009860A9" w:rsidP="009860A9">
      <w:pPr>
        <w:spacing w:after="0"/>
        <w:ind w:right="-284" w:firstLine="720"/>
        <w:jc w:val="both"/>
        <w:rPr>
          <w:rFonts w:asciiTheme="minorHAnsi" w:eastAsiaTheme="minorHAnsi" w:hAnsiTheme="minorHAnsi" w:cstheme="minorBidi"/>
          <w:noProof/>
          <w:sz w:val="22"/>
          <w:szCs w:val="22"/>
        </w:rPr>
      </w:pPr>
    </w:p>
    <w:p w14:paraId="4A2240D4" w14:textId="2D988646" w:rsidR="009860A9" w:rsidRPr="009860A9" w:rsidRDefault="009860A9" w:rsidP="009860A9">
      <w:pPr>
        <w:rPr>
          <w:rFonts w:asciiTheme="minorHAnsi" w:eastAsiaTheme="minorHAnsi" w:hAnsiTheme="minorHAnsi" w:cstheme="minorBidi"/>
          <w:sz w:val="22"/>
          <w:szCs w:val="22"/>
          <w:lang w:eastAsia="en-US"/>
        </w:rPr>
      </w:pPr>
      <w:r w:rsidRPr="009860A9">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10372C25" wp14:editId="457B95C4">
                <wp:simplePos x="0" y="0"/>
                <wp:positionH relativeFrom="column">
                  <wp:posOffset>-2307590</wp:posOffset>
                </wp:positionH>
                <wp:positionV relativeFrom="paragraph">
                  <wp:posOffset>335280</wp:posOffset>
                </wp:positionV>
                <wp:extent cx="3914775" cy="307340"/>
                <wp:effectExtent l="0" t="0" r="0" b="0"/>
                <wp:wrapNone/>
                <wp:docPr id="5" name="TextBox 4"/>
                <wp:cNvGraphicFramePr/>
                <a:graphic xmlns:a="http://schemas.openxmlformats.org/drawingml/2006/main">
                  <a:graphicData uri="http://schemas.microsoft.com/office/word/2010/wordprocessingShape">
                    <wps:wsp>
                      <wps:cNvSpPr txBox="1"/>
                      <wps:spPr>
                        <a:xfrm>
                          <a:off x="0" y="0"/>
                          <a:ext cx="3914775" cy="307340"/>
                        </a:xfrm>
                        <a:prstGeom prst="rect">
                          <a:avLst/>
                        </a:prstGeom>
                        <a:noFill/>
                      </wps:spPr>
                      <wps:txbx>
                        <w:txbxContent>
                          <w:p w14:paraId="47432330" w14:textId="77777777" w:rsidR="00A86F4B" w:rsidRDefault="00A86F4B" w:rsidP="009860A9">
                            <w:pPr>
                              <w:pStyle w:val="NormalWeb"/>
                              <w:spacing w:before="0" w:beforeAutospacing="0" w:after="0" w:afterAutospacing="0"/>
                            </w:pPr>
                          </w:p>
                        </w:txbxContent>
                      </wps:txbx>
                      <wps:bodyPr wrap="square" rtlCol="0">
                        <a:spAutoFit/>
                      </wps:bodyPr>
                    </wps:wsp>
                  </a:graphicData>
                </a:graphic>
                <wp14:sizeRelH relativeFrom="margin">
                  <wp14:pctWidth>0</wp14:pctWidth>
                </wp14:sizeRelH>
              </wp:anchor>
            </w:drawing>
          </mc:Choice>
          <mc:Fallback>
            <w:pict>
              <v:shapetype w14:anchorId="10372C25" id="_x0000_t202" coordsize="21600,21600" o:spt="202" path="m,l,21600r21600,l21600,xe">
                <v:stroke joinstyle="miter"/>
                <v:path gradientshapeok="t" o:connecttype="rect"/>
              </v:shapetype>
              <v:shape id="TextBox 4" o:spid="_x0000_s1026" type="#_x0000_t202" style="position:absolute;margin-left:-181.7pt;margin-top:26.4pt;width:308.25pt;height:2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" filled="f" stroked="f">
                <v:textbox style="mso-fit-shape-to-text:t">
                  <w:txbxContent>
                    <w:p w14:paraId="47432330" w14:textId="77777777" w:rsidR="00A86F4B" w:rsidRDefault="00A86F4B" w:rsidP="009860A9">
                      <w:pPr>
                        <w:pStyle w:val="NormalWeb"/>
                        <w:spacing w:before="0" w:beforeAutospacing="0" w:after="0" w:afterAutospacing="0"/>
                      </w:pPr>
                    </w:p>
                  </w:txbxContent>
                </v:textbox>
              </v:shape>
            </w:pict>
          </mc:Fallback>
        </mc:AlternateContent>
      </w:r>
      <w:r w:rsidRPr="009860A9">
        <w:rPr>
          <w:rFonts w:asciiTheme="minorHAnsi" w:eastAsiaTheme="minorHAnsi" w:hAnsiTheme="minorHAnsi" w:cstheme="minorBidi"/>
          <w:noProof/>
          <w:sz w:val="22"/>
          <w:szCs w:val="22"/>
        </w:rPr>
        <w:t xml:space="preserve">   </w:t>
      </w:r>
    </w:p>
    <w:p w14:paraId="1E60B205" w14:textId="1BF09DC6" w:rsidR="009860A9" w:rsidRDefault="009860A9" w:rsidP="009860A9">
      <w:pPr>
        <w:rPr>
          <w:color w:val="000000" w:themeColor="text1"/>
        </w:rPr>
      </w:pPr>
    </w:p>
    <w:p w14:paraId="522DB772" w14:textId="77CE8375" w:rsidR="00CD67B4" w:rsidRDefault="00CD67B4" w:rsidP="009860A9">
      <w:pPr>
        <w:rPr>
          <w:color w:val="000000" w:themeColor="text1"/>
        </w:rPr>
      </w:pPr>
    </w:p>
    <w:p w14:paraId="38E56974" w14:textId="1C2D428E" w:rsidR="00CD67B4" w:rsidRDefault="004469B5" w:rsidP="009860A9">
      <w:pPr>
        <w:rPr>
          <w:color w:val="000000" w:themeColor="text1"/>
        </w:rPr>
      </w:pPr>
      <w:r w:rsidRPr="009860A9">
        <w:rPr>
          <w:rFonts w:asciiTheme="minorHAnsi" w:eastAsiaTheme="minorHAnsi" w:hAnsiTheme="minorHAnsi" w:cstheme="minorBidi"/>
          <w:noProof/>
          <w:sz w:val="22"/>
          <w:szCs w:val="22"/>
        </w:rPr>
        <w:drawing>
          <wp:anchor distT="0" distB="0" distL="114300" distR="114300" simplePos="0" relativeHeight="251679744" behindDoc="0" locked="0" layoutInCell="1" allowOverlap="1" wp14:anchorId="2E1DD746" wp14:editId="2DEA67D0">
            <wp:simplePos x="0" y="0"/>
            <wp:positionH relativeFrom="margin">
              <wp:posOffset>1785620</wp:posOffset>
            </wp:positionH>
            <wp:positionV relativeFrom="margin">
              <wp:posOffset>1478915</wp:posOffset>
            </wp:positionV>
            <wp:extent cx="2524760" cy="2524760"/>
            <wp:effectExtent l="0" t="0" r="889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4760" cy="2524760"/>
                    </a:xfrm>
                    <a:prstGeom prst="rect">
                      <a:avLst/>
                    </a:prstGeom>
                    <a:noFill/>
                  </pic:spPr>
                </pic:pic>
              </a:graphicData>
            </a:graphic>
            <wp14:sizeRelH relativeFrom="margin">
              <wp14:pctWidth>0</wp14:pctWidth>
            </wp14:sizeRelH>
            <wp14:sizeRelV relativeFrom="margin">
              <wp14:pctHeight>0</wp14:pctHeight>
            </wp14:sizeRelV>
          </wp:anchor>
        </w:drawing>
      </w:r>
    </w:p>
    <w:p w14:paraId="03F7E9BF" w14:textId="278E6108" w:rsidR="009860A9" w:rsidRDefault="009860A9">
      <w:pPr>
        <w:rPr>
          <w:color w:val="000000" w:themeColor="text1"/>
        </w:rPr>
      </w:pPr>
      <w:r w:rsidRPr="009860A9">
        <w:rPr>
          <w:rFonts w:asciiTheme="minorHAnsi" w:eastAsiaTheme="minorHAnsi" w:hAnsiTheme="minorHAnsi" w:cstheme="minorBidi"/>
          <w:noProof/>
          <w:sz w:val="22"/>
          <w:szCs w:val="22"/>
        </w:rPr>
        <mc:AlternateContent>
          <mc:Choice Requires="wps">
            <w:drawing>
              <wp:anchor distT="0" distB="0" distL="114300" distR="114300" simplePos="0" relativeHeight="251657216" behindDoc="0" locked="0" layoutInCell="1" allowOverlap="1" wp14:anchorId="1F1DECCB" wp14:editId="64A4877F">
                <wp:simplePos x="0" y="0"/>
                <wp:positionH relativeFrom="column">
                  <wp:posOffset>-533400</wp:posOffset>
                </wp:positionH>
                <wp:positionV relativeFrom="paragraph">
                  <wp:posOffset>3121660</wp:posOffset>
                </wp:positionV>
                <wp:extent cx="7399655" cy="19907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399655" cy="1990725"/>
                        </a:xfrm>
                        <a:prstGeom prst="rect">
                          <a:avLst/>
                        </a:prstGeom>
                        <a:noFill/>
                        <a:ln w="6350">
                          <a:noFill/>
                        </a:ln>
                        <a:effectLst/>
                      </wps:spPr>
                      <wps:txbx>
                        <w:txbxContent>
                          <w:p w14:paraId="2F6A7A40" w14:textId="271EE0EC" w:rsidR="00A86F4B" w:rsidRPr="00710AD4" w:rsidRDefault="00A86F4B" w:rsidP="009860A9">
                            <w:pPr>
                              <w:spacing w:after="0" w:line="240" w:lineRule="auto"/>
                              <w:jc w:val="center"/>
                              <w:rPr>
                                <w:b/>
                                <w:color w:val="000000" w:themeColor="text1"/>
                                <w:sz w:val="56"/>
                                <w:szCs w:val="56"/>
                              </w:rPr>
                            </w:pPr>
                            <w:r w:rsidRPr="00710AD4">
                              <w:rPr>
                                <w:b/>
                                <w:color w:val="000000" w:themeColor="text1"/>
                                <w:sz w:val="56"/>
                                <w:szCs w:val="56"/>
                              </w:rPr>
                              <w:t>20</w:t>
                            </w:r>
                            <w:r>
                              <w:rPr>
                                <w:b/>
                                <w:color w:val="000000" w:themeColor="text1"/>
                                <w:sz w:val="56"/>
                                <w:szCs w:val="56"/>
                              </w:rPr>
                              <w:t>20</w:t>
                            </w:r>
                            <w:r w:rsidRPr="00710AD4">
                              <w:rPr>
                                <w:b/>
                                <w:color w:val="000000" w:themeColor="text1"/>
                                <w:sz w:val="56"/>
                                <w:szCs w:val="56"/>
                              </w:rPr>
                              <w:t>.-20</w:t>
                            </w:r>
                            <w:r>
                              <w:rPr>
                                <w:b/>
                                <w:color w:val="000000" w:themeColor="text1"/>
                                <w:sz w:val="56"/>
                                <w:szCs w:val="56"/>
                              </w:rPr>
                              <w:t>22</w:t>
                            </w:r>
                            <w:r w:rsidRPr="00710AD4">
                              <w:rPr>
                                <w:b/>
                                <w:color w:val="000000" w:themeColor="text1"/>
                                <w:sz w:val="56"/>
                                <w:szCs w:val="56"/>
                              </w:rPr>
                              <w:t xml:space="preserve">. gada plānošanas ciklam </w:t>
                            </w:r>
                          </w:p>
                          <w:p w14:paraId="246C923C" w14:textId="77777777" w:rsidR="00A86F4B" w:rsidRPr="00B835FE" w:rsidRDefault="00A86F4B" w:rsidP="009860A9">
                            <w:pPr>
                              <w:jc w:val="center"/>
                              <w:rPr>
                                <w:rFonts w:ascii="Arial" w:hAnsi="Arial" w:cs="Arial"/>
                                <w:b/>
                                <w:color w:val="FFFFFF" w:themeColor="background1"/>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ECCB" id="Text Box 13" o:spid="_x0000_s1027" type="#_x0000_t202" style="position:absolute;margin-left:-42pt;margin-top:245.8pt;width:582.65pt;height:1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" filled="f" stroked="f" strokeweight=".5pt">
                <v:textbox>
                  <w:txbxContent>
                    <w:p w14:paraId="2F6A7A40" w14:textId="271EE0EC" w:rsidR="00A86F4B" w:rsidRPr="00710AD4" w:rsidRDefault="00A86F4B" w:rsidP="009860A9">
                      <w:pPr>
                        <w:spacing w:after="0" w:line="240" w:lineRule="auto"/>
                        <w:jc w:val="center"/>
                        <w:rPr>
                          <w:b/>
                          <w:color w:val="000000" w:themeColor="text1"/>
                          <w:sz w:val="56"/>
                          <w:szCs w:val="56"/>
                        </w:rPr>
                      </w:pPr>
                      <w:r w:rsidRPr="00710AD4">
                        <w:rPr>
                          <w:b/>
                          <w:color w:val="000000" w:themeColor="text1"/>
                          <w:sz w:val="56"/>
                          <w:szCs w:val="56"/>
                        </w:rPr>
                        <w:t>20</w:t>
                      </w:r>
                      <w:r>
                        <w:rPr>
                          <w:b/>
                          <w:color w:val="000000" w:themeColor="text1"/>
                          <w:sz w:val="56"/>
                          <w:szCs w:val="56"/>
                        </w:rPr>
                        <w:t>20</w:t>
                      </w:r>
                      <w:r w:rsidRPr="00710AD4">
                        <w:rPr>
                          <w:b/>
                          <w:color w:val="000000" w:themeColor="text1"/>
                          <w:sz w:val="56"/>
                          <w:szCs w:val="56"/>
                        </w:rPr>
                        <w:t>.-20</w:t>
                      </w:r>
                      <w:r>
                        <w:rPr>
                          <w:b/>
                          <w:color w:val="000000" w:themeColor="text1"/>
                          <w:sz w:val="56"/>
                          <w:szCs w:val="56"/>
                        </w:rPr>
                        <w:t>22</w:t>
                      </w:r>
                      <w:r w:rsidRPr="00710AD4">
                        <w:rPr>
                          <w:b/>
                          <w:color w:val="000000" w:themeColor="text1"/>
                          <w:sz w:val="56"/>
                          <w:szCs w:val="56"/>
                        </w:rPr>
                        <w:t xml:space="preserve">. gada plānošanas ciklam </w:t>
                      </w:r>
                    </w:p>
                    <w:p w14:paraId="246C923C" w14:textId="77777777" w:rsidR="00A86F4B" w:rsidRPr="00B835FE" w:rsidRDefault="00A86F4B" w:rsidP="009860A9">
                      <w:pPr>
                        <w:jc w:val="center"/>
                        <w:rPr>
                          <w:rFonts w:ascii="Arial" w:hAnsi="Arial" w:cs="Arial"/>
                          <w:b/>
                          <w:color w:val="FFFFFF" w:themeColor="background1"/>
                          <w:sz w:val="72"/>
                          <w:szCs w:val="72"/>
                        </w:rPr>
                      </w:pPr>
                    </w:p>
                  </w:txbxContent>
                </v:textbox>
              </v:shape>
            </w:pict>
          </mc:Fallback>
        </mc:AlternateContent>
      </w:r>
      <w:r w:rsidRPr="009860A9">
        <w:rPr>
          <w:rFonts w:asciiTheme="minorHAnsi" w:eastAsiaTheme="minorHAnsi" w:hAnsiTheme="minorHAnsi" w:cstheme="minorBidi"/>
          <w:noProof/>
          <w:sz w:val="22"/>
          <w:szCs w:val="22"/>
        </w:rPr>
        <mc:AlternateContent>
          <mc:Choice Requires="wps">
            <w:drawing>
              <wp:anchor distT="0" distB="0" distL="114300" distR="114300" simplePos="0" relativeHeight="251650048" behindDoc="0" locked="0" layoutInCell="1" allowOverlap="1" wp14:anchorId="7D5E257C" wp14:editId="0F5F027A">
                <wp:simplePos x="0" y="0"/>
                <wp:positionH relativeFrom="column">
                  <wp:posOffset>-374015</wp:posOffset>
                </wp:positionH>
                <wp:positionV relativeFrom="paragraph">
                  <wp:posOffset>2640965</wp:posOffset>
                </wp:positionV>
                <wp:extent cx="6836410" cy="175895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6836410" cy="1758950"/>
                        </a:xfrm>
                        <a:prstGeom prst="rect">
                          <a:avLst/>
                        </a:prstGeom>
                        <a:noFill/>
                        <a:ln w="6350">
                          <a:noFill/>
                        </a:ln>
                        <a:effectLst/>
                      </wps:spPr>
                      <wps:txbx>
                        <w:txbxContent>
                          <w:p w14:paraId="7432D57F" w14:textId="6B355474" w:rsidR="00A86F4B" w:rsidRPr="00710AD4" w:rsidRDefault="00A86F4B" w:rsidP="009860A9">
                            <w:pPr>
                              <w:spacing w:before="100" w:beforeAutospacing="1" w:after="100" w:afterAutospacing="1" w:line="240" w:lineRule="auto"/>
                              <w:ind w:right="-35"/>
                              <w:jc w:val="center"/>
                              <w:rPr>
                                <w:b/>
                                <w:color w:val="000000" w:themeColor="text1"/>
                                <w:sz w:val="56"/>
                                <w:szCs w:val="56"/>
                              </w:rPr>
                            </w:pPr>
                            <w:r w:rsidRPr="00710AD4">
                              <w:rPr>
                                <w:b/>
                                <w:color w:val="000000" w:themeColor="text1"/>
                                <w:sz w:val="56"/>
                                <w:szCs w:val="56"/>
                              </w:rPr>
                              <w:t>D</w:t>
                            </w:r>
                            <w:r>
                              <w:rPr>
                                <w:b/>
                                <w:color w:val="000000" w:themeColor="text1"/>
                                <w:sz w:val="56"/>
                                <w:szCs w:val="56"/>
                              </w:rPr>
                              <w:t xml:space="preserve">arbības Stratēģija </w:t>
                            </w:r>
                          </w:p>
                          <w:tbl>
                            <w:tblPr>
                              <w:tblW w:w="15134" w:type="dxa"/>
                              <w:jc w:val="right"/>
                              <w:tblLook w:val="01E0" w:firstRow="1" w:lastRow="1" w:firstColumn="1" w:lastColumn="1" w:noHBand="0" w:noVBand="0"/>
                            </w:tblPr>
                            <w:tblGrid>
                              <w:gridCol w:w="15134"/>
                            </w:tblGrid>
                            <w:tr w:rsidR="00A86F4B" w:rsidRPr="007B5FCF" w14:paraId="4760EA0F" w14:textId="77777777" w:rsidTr="006931A5">
                              <w:trPr>
                                <w:jc w:val="right"/>
                              </w:trPr>
                              <w:tc>
                                <w:tcPr>
                                  <w:tcW w:w="12143" w:type="dxa"/>
                                </w:tcPr>
                                <w:p w14:paraId="5D3550D6" w14:textId="77777777" w:rsidR="00A86F4B" w:rsidRPr="007B5FCF" w:rsidRDefault="00A86F4B" w:rsidP="006931A5">
                                  <w:pPr>
                                    <w:tabs>
                                      <w:tab w:val="right" w:pos="8306"/>
                                    </w:tabs>
                                    <w:spacing w:after="0" w:line="240" w:lineRule="auto"/>
                                    <w:ind w:left="2229"/>
                                    <w:jc w:val="right"/>
                                    <w:rPr>
                                      <w:rFonts w:ascii="Arial" w:hAnsi="Arial" w:cs="Arial"/>
                                      <w:color w:val="000000" w:themeColor="text1"/>
                                      <w:lang w:val="es-ES"/>
                                    </w:rPr>
                                  </w:pPr>
                                </w:p>
                                <w:p w14:paraId="616B0A9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r w:rsidRPr="007B5FCF">
                                    <w:rPr>
                                      <w:rFonts w:ascii="Arial" w:hAnsi="Arial" w:cs="Arial"/>
                                      <w:color w:val="000000" w:themeColor="text1"/>
                                      <w:lang w:val="es-ES"/>
                                    </w:rPr>
                                    <w:t xml:space="preserve">                                                      </w:t>
                                  </w:r>
                                </w:p>
                                <w:p w14:paraId="62813AEF"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2BECFFF"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3D3E3610"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r w:rsidRPr="007B5FCF">
                                    <w:rPr>
                                      <w:rFonts w:ascii="Arial" w:hAnsi="Arial" w:cs="Arial"/>
                                      <w:color w:val="000000" w:themeColor="text1"/>
                                      <w:lang w:val="es-ES"/>
                                    </w:rPr>
                                    <w:t xml:space="preserve">                                                                                                         </w:t>
                                  </w:r>
                                </w:p>
                                <w:p w14:paraId="16ACE825"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02528F3D"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344DC8B0"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718E44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00F953B4"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780CDBCE"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0596F9D"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21BB02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B40B084"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BC07938" w14:textId="77777777" w:rsidR="00A86F4B" w:rsidRPr="007B5FCF" w:rsidRDefault="00A86F4B" w:rsidP="006931A5">
                                  <w:pPr>
                                    <w:tabs>
                                      <w:tab w:val="right" w:pos="8306"/>
                                    </w:tabs>
                                    <w:spacing w:after="0" w:line="360" w:lineRule="auto"/>
                                    <w:ind w:left="2228"/>
                                    <w:jc w:val="right"/>
                                    <w:rPr>
                                      <w:rFonts w:ascii="Arial" w:hAnsi="Arial" w:cs="Arial"/>
                                      <w:color w:val="000000" w:themeColor="text1"/>
                                      <w:lang w:val="es-ES"/>
                                    </w:rPr>
                                  </w:pPr>
                                  <w:r w:rsidRPr="007B5FCF">
                                    <w:rPr>
                                      <w:rFonts w:ascii="Arial" w:hAnsi="Arial" w:cs="Arial"/>
                                      <w:color w:val="000000" w:themeColor="text1"/>
                                      <w:lang w:val="es-ES"/>
                                    </w:rPr>
                                    <w:t xml:space="preserve">                                                                                                   </w:t>
                                  </w:r>
                                </w:p>
                                <w:p w14:paraId="41F714D6" w14:textId="77777777" w:rsidR="00A86F4B" w:rsidRPr="007B5FCF" w:rsidRDefault="00A86F4B" w:rsidP="006931A5">
                                  <w:pPr>
                                    <w:tabs>
                                      <w:tab w:val="center" w:pos="4153"/>
                                      <w:tab w:val="right" w:pos="8306"/>
                                    </w:tabs>
                                    <w:spacing w:after="0" w:line="360" w:lineRule="auto"/>
                                    <w:ind w:left="2228"/>
                                    <w:jc w:val="center"/>
                                    <w:rPr>
                                      <w:i/>
                                      <w:color w:val="000000" w:themeColor="text1"/>
                                    </w:rPr>
                                  </w:pPr>
                                </w:p>
                                <w:p w14:paraId="3EE73820" w14:textId="77777777" w:rsidR="00A86F4B" w:rsidRPr="007B5FCF" w:rsidRDefault="00A86F4B" w:rsidP="006931A5">
                                  <w:pPr>
                                    <w:tabs>
                                      <w:tab w:val="center" w:pos="4153"/>
                                      <w:tab w:val="right" w:pos="8306"/>
                                    </w:tabs>
                                    <w:spacing w:after="0" w:line="240" w:lineRule="auto"/>
                                    <w:ind w:left="2229"/>
                                    <w:jc w:val="right"/>
                                    <w:rPr>
                                      <w:i/>
                                      <w:color w:val="000000" w:themeColor="text1"/>
                                    </w:rPr>
                                  </w:pPr>
                                  <w:r w:rsidRPr="007B5FCF">
                                    <w:rPr>
                                      <w:i/>
                                      <w:color w:val="000000" w:themeColor="text1"/>
                                    </w:rPr>
                                    <w:t xml:space="preserve">                                                                                                                                              </w:t>
                                  </w:r>
                                </w:p>
                              </w:tc>
                            </w:tr>
                            <w:tr w:rsidR="00A86F4B" w:rsidRPr="000D3081" w14:paraId="59A848A0" w14:textId="77777777" w:rsidTr="006931A5">
                              <w:trPr>
                                <w:jc w:val="right"/>
                              </w:trPr>
                              <w:tc>
                                <w:tcPr>
                                  <w:tcW w:w="12143" w:type="dxa"/>
                                </w:tcPr>
                                <w:p w14:paraId="6C001165" w14:textId="77777777" w:rsidR="00A86F4B" w:rsidRPr="000D3081" w:rsidRDefault="00A86F4B" w:rsidP="006931A5">
                                  <w:pPr>
                                    <w:tabs>
                                      <w:tab w:val="right" w:pos="8306"/>
                                    </w:tabs>
                                    <w:spacing w:after="0" w:line="240" w:lineRule="auto"/>
                                    <w:ind w:left="2229"/>
                                    <w:jc w:val="right"/>
                                    <w:rPr>
                                      <w:rFonts w:ascii="Arial" w:hAnsi="Arial" w:cs="Arial"/>
                                      <w:lang w:val="es-ES"/>
                                    </w:rPr>
                                  </w:pPr>
                                </w:p>
                              </w:tc>
                            </w:tr>
                          </w:tbl>
                          <w:p w14:paraId="27F7028F" w14:textId="77777777" w:rsidR="00A86F4B" w:rsidRPr="00D16697" w:rsidRDefault="00A86F4B" w:rsidP="009860A9">
                            <w:pPr>
                              <w:spacing w:before="100" w:beforeAutospacing="1" w:after="100" w:afterAutospacing="1" w:line="240" w:lineRule="auto"/>
                              <w:ind w:right="-35"/>
                              <w:jc w:val="center"/>
                              <w:rPr>
                                <w:b/>
                                <w:color w:val="363B68"/>
                                <w:sz w:val="72"/>
                                <w:szCs w:val="72"/>
                              </w:rPr>
                            </w:pPr>
                          </w:p>
                          <w:p w14:paraId="4A29F905" w14:textId="77777777" w:rsidR="00A86F4B" w:rsidRPr="00BB6029" w:rsidRDefault="00A86F4B" w:rsidP="009860A9">
                            <w:pPr>
                              <w:spacing w:after="0" w:line="240" w:lineRule="auto"/>
                              <w:jc w:val="center"/>
                              <w:rPr>
                                <w:rFonts w:ascii="Arial" w:hAnsi="Arial" w:cs="Arial"/>
                                <w:b/>
                                <w:color w:val="FFFFFF" w:themeColor="background1"/>
                                <w:sz w:val="134"/>
                                <w:szCs w:val="134"/>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E257C" id="Text Box 14" o:spid="_x0000_s1028" type="#_x0000_t202" style="position:absolute;margin-left:-29.45pt;margin-top:207.95pt;width:538.3pt;height:13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" filled="f" stroked="f" strokeweight=".5pt">
                <v:textbox>
                  <w:txbxContent>
                    <w:p w14:paraId="7432D57F" w14:textId="6B355474" w:rsidR="00A86F4B" w:rsidRPr="00710AD4" w:rsidRDefault="00A86F4B" w:rsidP="009860A9">
                      <w:pPr>
                        <w:spacing w:before="100" w:beforeAutospacing="1" w:after="100" w:afterAutospacing="1" w:line="240" w:lineRule="auto"/>
                        <w:ind w:right="-35"/>
                        <w:jc w:val="center"/>
                        <w:rPr>
                          <w:b/>
                          <w:color w:val="000000" w:themeColor="text1"/>
                          <w:sz w:val="56"/>
                          <w:szCs w:val="56"/>
                        </w:rPr>
                      </w:pPr>
                      <w:r w:rsidRPr="00710AD4">
                        <w:rPr>
                          <w:b/>
                          <w:color w:val="000000" w:themeColor="text1"/>
                          <w:sz w:val="56"/>
                          <w:szCs w:val="56"/>
                        </w:rPr>
                        <w:t>D</w:t>
                      </w:r>
                      <w:r>
                        <w:rPr>
                          <w:b/>
                          <w:color w:val="000000" w:themeColor="text1"/>
                          <w:sz w:val="56"/>
                          <w:szCs w:val="56"/>
                        </w:rPr>
                        <w:t xml:space="preserve">arbības Stratēģija </w:t>
                      </w:r>
                    </w:p>
                    <w:tbl>
                      <w:tblPr>
                        <w:tblW w:w="15134" w:type="dxa"/>
                        <w:jc w:val="right"/>
                        <w:tblLook w:val="01E0" w:firstRow="1" w:lastRow="1" w:firstColumn="1" w:lastColumn="1" w:noHBand="0" w:noVBand="0"/>
                      </w:tblPr>
                      <w:tblGrid>
                        <w:gridCol w:w="15134"/>
                      </w:tblGrid>
                      <w:tr w:rsidR="00A86F4B" w:rsidRPr="007B5FCF" w14:paraId="4760EA0F" w14:textId="77777777" w:rsidTr="006931A5">
                        <w:trPr>
                          <w:jc w:val="right"/>
                        </w:trPr>
                        <w:tc>
                          <w:tcPr>
                            <w:tcW w:w="12143" w:type="dxa"/>
                          </w:tcPr>
                          <w:p w14:paraId="5D3550D6" w14:textId="77777777" w:rsidR="00A86F4B" w:rsidRPr="007B5FCF" w:rsidRDefault="00A86F4B" w:rsidP="006931A5">
                            <w:pPr>
                              <w:tabs>
                                <w:tab w:val="right" w:pos="8306"/>
                              </w:tabs>
                              <w:spacing w:after="0" w:line="240" w:lineRule="auto"/>
                              <w:ind w:left="2229"/>
                              <w:jc w:val="right"/>
                              <w:rPr>
                                <w:rFonts w:ascii="Arial" w:hAnsi="Arial" w:cs="Arial"/>
                                <w:color w:val="000000" w:themeColor="text1"/>
                                <w:lang w:val="es-ES"/>
                              </w:rPr>
                            </w:pPr>
                          </w:p>
                          <w:p w14:paraId="616B0A9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r w:rsidRPr="007B5FCF">
                              <w:rPr>
                                <w:rFonts w:ascii="Arial" w:hAnsi="Arial" w:cs="Arial"/>
                                <w:color w:val="000000" w:themeColor="text1"/>
                                <w:lang w:val="es-ES"/>
                              </w:rPr>
                              <w:t xml:space="preserve">                                                      </w:t>
                            </w:r>
                          </w:p>
                          <w:p w14:paraId="62813AEF"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2BECFFF"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3D3E3610"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r w:rsidRPr="007B5FCF">
                              <w:rPr>
                                <w:rFonts w:ascii="Arial" w:hAnsi="Arial" w:cs="Arial"/>
                                <w:color w:val="000000" w:themeColor="text1"/>
                                <w:lang w:val="es-ES"/>
                              </w:rPr>
                              <w:t xml:space="preserve">                                                                                                         </w:t>
                            </w:r>
                          </w:p>
                          <w:p w14:paraId="16ACE825"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02528F3D"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344DC8B0"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718E44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00F953B4"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780CDBCE"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0596F9D"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221BB021"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B40B084" w14:textId="77777777" w:rsidR="00A86F4B" w:rsidRPr="007B5FCF" w:rsidRDefault="00A86F4B" w:rsidP="006931A5">
                            <w:pPr>
                              <w:tabs>
                                <w:tab w:val="right" w:pos="8306"/>
                              </w:tabs>
                              <w:spacing w:after="0" w:line="360" w:lineRule="auto"/>
                              <w:ind w:left="2228"/>
                              <w:jc w:val="center"/>
                              <w:rPr>
                                <w:rFonts w:ascii="Arial" w:hAnsi="Arial" w:cs="Arial"/>
                                <w:color w:val="000000" w:themeColor="text1"/>
                                <w:lang w:val="es-ES"/>
                              </w:rPr>
                            </w:pPr>
                          </w:p>
                          <w:p w14:paraId="1BC07938" w14:textId="77777777" w:rsidR="00A86F4B" w:rsidRPr="007B5FCF" w:rsidRDefault="00A86F4B" w:rsidP="006931A5">
                            <w:pPr>
                              <w:tabs>
                                <w:tab w:val="right" w:pos="8306"/>
                              </w:tabs>
                              <w:spacing w:after="0" w:line="360" w:lineRule="auto"/>
                              <w:ind w:left="2228"/>
                              <w:jc w:val="right"/>
                              <w:rPr>
                                <w:rFonts w:ascii="Arial" w:hAnsi="Arial" w:cs="Arial"/>
                                <w:color w:val="000000" w:themeColor="text1"/>
                                <w:lang w:val="es-ES"/>
                              </w:rPr>
                            </w:pPr>
                            <w:r w:rsidRPr="007B5FCF">
                              <w:rPr>
                                <w:rFonts w:ascii="Arial" w:hAnsi="Arial" w:cs="Arial"/>
                                <w:color w:val="000000" w:themeColor="text1"/>
                                <w:lang w:val="es-ES"/>
                              </w:rPr>
                              <w:t xml:space="preserve">                                                                                                   </w:t>
                            </w:r>
                          </w:p>
                          <w:p w14:paraId="41F714D6" w14:textId="77777777" w:rsidR="00A86F4B" w:rsidRPr="007B5FCF" w:rsidRDefault="00A86F4B" w:rsidP="006931A5">
                            <w:pPr>
                              <w:tabs>
                                <w:tab w:val="center" w:pos="4153"/>
                                <w:tab w:val="right" w:pos="8306"/>
                              </w:tabs>
                              <w:spacing w:after="0" w:line="360" w:lineRule="auto"/>
                              <w:ind w:left="2228"/>
                              <w:jc w:val="center"/>
                              <w:rPr>
                                <w:i/>
                                <w:color w:val="000000" w:themeColor="text1"/>
                              </w:rPr>
                            </w:pPr>
                          </w:p>
                          <w:p w14:paraId="3EE73820" w14:textId="77777777" w:rsidR="00A86F4B" w:rsidRPr="007B5FCF" w:rsidRDefault="00A86F4B" w:rsidP="006931A5">
                            <w:pPr>
                              <w:tabs>
                                <w:tab w:val="center" w:pos="4153"/>
                                <w:tab w:val="right" w:pos="8306"/>
                              </w:tabs>
                              <w:spacing w:after="0" w:line="240" w:lineRule="auto"/>
                              <w:ind w:left="2229"/>
                              <w:jc w:val="right"/>
                              <w:rPr>
                                <w:i/>
                                <w:color w:val="000000" w:themeColor="text1"/>
                              </w:rPr>
                            </w:pPr>
                            <w:r w:rsidRPr="007B5FCF">
                              <w:rPr>
                                <w:i/>
                                <w:color w:val="000000" w:themeColor="text1"/>
                              </w:rPr>
                              <w:t xml:space="preserve">                                                                                                                                              </w:t>
                            </w:r>
                          </w:p>
                        </w:tc>
                      </w:tr>
                      <w:tr w:rsidR="00A86F4B" w:rsidRPr="000D3081" w14:paraId="59A848A0" w14:textId="77777777" w:rsidTr="006931A5">
                        <w:trPr>
                          <w:jc w:val="right"/>
                        </w:trPr>
                        <w:tc>
                          <w:tcPr>
                            <w:tcW w:w="12143" w:type="dxa"/>
                          </w:tcPr>
                          <w:p w14:paraId="6C001165" w14:textId="77777777" w:rsidR="00A86F4B" w:rsidRPr="000D3081" w:rsidRDefault="00A86F4B" w:rsidP="006931A5">
                            <w:pPr>
                              <w:tabs>
                                <w:tab w:val="right" w:pos="8306"/>
                              </w:tabs>
                              <w:spacing w:after="0" w:line="240" w:lineRule="auto"/>
                              <w:ind w:left="2229"/>
                              <w:jc w:val="right"/>
                              <w:rPr>
                                <w:rFonts w:ascii="Arial" w:hAnsi="Arial" w:cs="Arial"/>
                                <w:lang w:val="es-ES"/>
                              </w:rPr>
                            </w:pPr>
                          </w:p>
                        </w:tc>
                      </w:tr>
                    </w:tbl>
                    <w:p w14:paraId="27F7028F" w14:textId="77777777" w:rsidR="00A86F4B" w:rsidRPr="00D16697" w:rsidRDefault="00A86F4B" w:rsidP="009860A9">
                      <w:pPr>
                        <w:spacing w:before="100" w:beforeAutospacing="1" w:after="100" w:afterAutospacing="1" w:line="240" w:lineRule="auto"/>
                        <w:ind w:right="-35"/>
                        <w:jc w:val="center"/>
                        <w:rPr>
                          <w:b/>
                          <w:color w:val="363B68"/>
                          <w:sz w:val="72"/>
                          <w:szCs w:val="72"/>
                        </w:rPr>
                      </w:pPr>
                    </w:p>
                    <w:p w14:paraId="4A29F905" w14:textId="77777777" w:rsidR="00A86F4B" w:rsidRPr="00BB6029" w:rsidRDefault="00A86F4B" w:rsidP="009860A9">
                      <w:pPr>
                        <w:spacing w:after="0" w:line="240" w:lineRule="auto"/>
                        <w:jc w:val="center"/>
                        <w:rPr>
                          <w:rFonts w:ascii="Arial" w:hAnsi="Arial" w:cs="Arial"/>
                          <w:b/>
                          <w:color w:val="FFFFFF" w:themeColor="background1"/>
                          <w:sz w:val="134"/>
                          <w:szCs w:val="134"/>
                          <w14:shadow w14:blurRad="50800" w14:dist="38100" w14:dir="8100000" w14:sx="100000" w14:sy="100000" w14:kx="0" w14:ky="0" w14:algn="tr">
                            <w14:srgbClr w14:val="000000">
                              <w14:alpha w14:val="60000"/>
                            </w14:srgbClr>
                          </w14:shadow>
                        </w:rPr>
                      </w:pPr>
                    </w:p>
                  </w:txbxContent>
                </v:textbox>
              </v:shape>
            </w:pict>
          </mc:Fallback>
        </mc:AlternateContent>
      </w:r>
      <w:r>
        <w:rPr>
          <w:color w:val="000000" w:themeColor="text1"/>
        </w:rPr>
        <w:br w:type="page"/>
      </w:r>
    </w:p>
    <w:p w14:paraId="46B3FBDF" w14:textId="123C8BFA" w:rsidR="009860A9" w:rsidRDefault="009860A9" w:rsidP="009860A9">
      <w:pPr>
        <w:rPr>
          <w:color w:val="000000" w:themeColor="text1"/>
        </w:rPr>
      </w:pPr>
    </w:p>
    <w:sdt>
      <w:sdtPr>
        <w:rPr>
          <w:rFonts w:ascii="Times New Roman" w:eastAsia="Times New Roman" w:hAnsi="Times New Roman" w:cs="Times New Roman"/>
          <w:b w:val="0"/>
          <w:bCs w:val="0"/>
          <w:color w:val="auto"/>
          <w:sz w:val="24"/>
          <w:szCs w:val="24"/>
          <w:lang w:val="lv-LV" w:eastAsia="lv-LV"/>
        </w:rPr>
        <w:id w:val="-1485150350"/>
        <w:docPartObj>
          <w:docPartGallery w:val="Table of Contents"/>
          <w:docPartUnique/>
        </w:docPartObj>
      </w:sdtPr>
      <w:sdtContent>
        <w:p w14:paraId="605CCC8F" w14:textId="6DB1A96E" w:rsidR="00623F52" w:rsidRPr="00C6005E" w:rsidRDefault="00623F52">
          <w:pPr>
            <w:pStyle w:val="TOCHeading"/>
            <w:rPr>
              <w:color w:val="auto"/>
            </w:rPr>
          </w:pPr>
          <w:r w:rsidRPr="00C6005E">
            <w:rPr>
              <w:color w:val="auto"/>
              <w:lang w:val="lv-LV"/>
            </w:rPr>
            <w:t>Saturs</w:t>
          </w:r>
        </w:p>
        <w:p w14:paraId="2ED4CCC4" w14:textId="6BEA297B" w:rsidR="00427AB5" w:rsidRDefault="00623F52">
          <w:pPr>
            <w:pStyle w:val="TOC1"/>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22736993" w:history="1">
            <w:r w:rsidR="00427AB5" w:rsidRPr="008F697B">
              <w:rPr>
                <w:rStyle w:val="Hyperlink"/>
              </w:rPr>
              <w:t>Ievads</w:t>
            </w:r>
            <w:r w:rsidR="00427AB5">
              <w:rPr>
                <w:webHidden/>
              </w:rPr>
              <w:tab/>
            </w:r>
            <w:r w:rsidR="00427AB5">
              <w:rPr>
                <w:webHidden/>
              </w:rPr>
              <w:fldChar w:fldCharType="begin"/>
            </w:r>
            <w:r w:rsidR="00427AB5">
              <w:rPr>
                <w:webHidden/>
              </w:rPr>
              <w:instrText xml:space="preserve"> PAGEREF _Toc22736993 \h </w:instrText>
            </w:r>
            <w:r w:rsidR="00427AB5">
              <w:rPr>
                <w:webHidden/>
              </w:rPr>
            </w:r>
            <w:r w:rsidR="00427AB5">
              <w:rPr>
                <w:webHidden/>
              </w:rPr>
              <w:fldChar w:fldCharType="separate"/>
            </w:r>
            <w:r w:rsidR="00EC1F28">
              <w:rPr>
                <w:webHidden/>
              </w:rPr>
              <w:t>6</w:t>
            </w:r>
            <w:r w:rsidR="00427AB5">
              <w:rPr>
                <w:webHidden/>
              </w:rPr>
              <w:fldChar w:fldCharType="end"/>
            </w:r>
          </w:hyperlink>
        </w:p>
        <w:p w14:paraId="34C04F6C" w14:textId="4DF6AC49" w:rsidR="00427AB5" w:rsidRDefault="00A86F4B">
          <w:pPr>
            <w:pStyle w:val="TOC1"/>
            <w:rPr>
              <w:rFonts w:asciiTheme="minorHAnsi" w:eastAsiaTheme="minorEastAsia" w:hAnsiTheme="minorHAnsi" w:cstheme="minorBidi"/>
              <w:b w:val="0"/>
              <w:bCs w:val="0"/>
              <w:caps w:val="0"/>
            </w:rPr>
          </w:pPr>
          <w:hyperlink w:anchor="_Toc22736994" w:history="1">
            <w:r w:rsidR="00427AB5" w:rsidRPr="008F697B">
              <w:rPr>
                <w:rStyle w:val="Hyperlink"/>
              </w:rPr>
              <w:t>1.</w:t>
            </w:r>
            <w:r w:rsidR="00427AB5">
              <w:rPr>
                <w:rFonts w:asciiTheme="minorHAnsi" w:eastAsiaTheme="minorEastAsia" w:hAnsiTheme="minorHAnsi" w:cstheme="minorBidi"/>
                <w:b w:val="0"/>
                <w:bCs w:val="0"/>
                <w:caps w:val="0"/>
              </w:rPr>
              <w:tab/>
            </w:r>
            <w:r w:rsidR="00427AB5" w:rsidRPr="008F697B">
              <w:rPr>
                <w:rStyle w:val="Hyperlink"/>
              </w:rPr>
              <w:t>V/ A “Civilās aviācijas aģentūra” pilnvarojums, mērķi, funkcijas un uzdevumi</w:t>
            </w:r>
            <w:r w:rsidR="00427AB5">
              <w:rPr>
                <w:webHidden/>
              </w:rPr>
              <w:tab/>
            </w:r>
            <w:r w:rsidR="00427AB5">
              <w:rPr>
                <w:webHidden/>
              </w:rPr>
              <w:fldChar w:fldCharType="begin"/>
            </w:r>
            <w:r w:rsidR="00427AB5">
              <w:rPr>
                <w:webHidden/>
              </w:rPr>
              <w:instrText xml:space="preserve"> PAGEREF _Toc22736994 \h </w:instrText>
            </w:r>
            <w:r w:rsidR="00427AB5">
              <w:rPr>
                <w:webHidden/>
              </w:rPr>
            </w:r>
            <w:r w:rsidR="00427AB5">
              <w:rPr>
                <w:webHidden/>
              </w:rPr>
              <w:fldChar w:fldCharType="separate"/>
            </w:r>
            <w:r w:rsidR="00EC1F28">
              <w:rPr>
                <w:webHidden/>
              </w:rPr>
              <w:t>7</w:t>
            </w:r>
            <w:r w:rsidR="00427AB5">
              <w:rPr>
                <w:webHidden/>
              </w:rPr>
              <w:fldChar w:fldCharType="end"/>
            </w:r>
          </w:hyperlink>
        </w:p>
        <w:p w14:paraId="50B3C25E" w14:textId="23F3971F" w:rsidR="00427AB5" w:rsidRDefault="00A86F4B">
          <w:pPr>
            <w:pStyle w:val="TOC2"/>
            <w:rPr>
              <w:rFonts w:asciiTheme="minorHAnsi" w:eastAsiaTheme="minorEastAsia" w:hAnsiTheme="minorHAnsi" w:cstheme="minorBidi"/>
              <w:bCs w:val="0"/>
              <w:smallCaps w:val="0"/>
            </w:rPr>
          </w:pPr>
          <w:hyperlink w:anchor="_Toc22736995" w:history="1">
            <w:r w:rsidR="00427AB5" w:rsidRPr="008F697B">
              <w:rPr>
                <w:rStyle w:val="Hyperlink"/>
              </w:rPr>
              <w:t>1.1</w:t>
            </w:r>
            <w:r w:rsidR="00E373D4">
              <w:rPr>
                <w:rFonts w:asciiTheme="minorHAnsi" w:eastAsiaTheme="minorEastAsia" w:hAnsiTheme="minorHAnsi" w:cstheme="minorBidi"/>
                <w:bCs w:val="0"/>
                <w:smallCaps w:val="0"/>
              </w:rPr>
              <w:t xml:space="preserve"> </w:t>
            </w:r>
            <w:r w:rsidR="00427AB5" w:rsidRPr="008F697B">
              <w:rPr>
                <w:rStyle w:val="Hyperlink"/>
              </w:rPr>
              <w:t>Civilās aviācijas aģentūras pilnvarojums</w:t>
            </w:r>
            <w:r w:rsidR="00427AB5">
              <w:rPr>
                <w:webHidden/>
              </w:rPr>
              <w:tab/>
            </w:r>
            <w:r w:rsidR="00427AB5">
              <w:rPr>
                <w:webHidden/>
              </w:rPr>
              <w:fldChar w:fldCharType="begin"/>
            </w:r>
            <w:r w:rsidR="00427AB5">
              <w:rPr>
                <w:webHidden/>
              </w:rPr>
              <w:instrText xml:space="preserve"> PAGEREF _Toc22736995 \h </w:instrText>
            </w:r>
            <w:r w:rsidR="00427AB5">
              <w:rPr>
                <w:webHidden/>
              </w:rPr>
            </w:r>
            <w:r w:rsidR="00427AB5">
              <w:rPr>
                <w:webHidden/>
              </w:rPr>
              <w:fldChar w:fldCharType="separate"/>
            </w:r>
            <w:r w:rsidR="00EC1F28">
              <w:rPr>
                <w:webHidden/>
              </w:rPr>
              <w:t>7</w:t>
            </w:r>
            <w:r w:rsidR="00427AB5">
              <w:rPr>
                <w:webHidden/>
              </w:rPr>
              <w:fldChar w:fldCharType="end"/>
            </w:r>
          </w:hyperlink>
        </w:p>
        <w:p w14:paraId="1B346BB7" w14:textId="3D960795" w:rsidR="00427AB5" w:rsidRDefault="00A86F4B">
          <w:pPr>
            <w:pStyle w:val="TOC2"/>
            <w:rPr>
              <w:rFonts w:asciiTheme="minorHAnsi" w:eastAsiaTheme="minorEastAsia" w:hAnsiTheme="minorHAnsi" w:cstheme="minorBidi"/>
              <w:bCs w:val="0"/>
              <w:smallCaps w:val="0"/>
            </w:rPr>
          </w:pPr>
          <w:hyperlink w:anchor="_Toc22736996" w:history="1">
            <w:r w:rsidR="00427AB5" w:rsidRPr="008F697B">
              <w:rPr>
                <w:rStyle w:val="Hyperlink"/>
              </w:rPr>
              <w:t>1.2</w:t>
            </w:r>
            <w:r w:rsidR="00E373D4">
              <w:rPr>
                <w:rFonts w:asciiTheme="minorHAnsi" w:eastAsiaTheme="minorEastAsia" w:hAnsiTheme="minorHAnsi" w:cstheme="minorBidi"/>
                <w:bCs w:val="0"/>
                <w:smallCaps w:val="0"/>
              </w:rPr>
              <w:t xml:space="preserve"> </w:t>
            </w:r>
            <w:r w:rsidR="00427AB5" w:rsidRPr="008F697B">
              <w:rPr>
                <w:rStyle w:val="Hyperlink"/>
              </w:rPr>
              <w:t>CAA mērķauditorija (klienti)</w:t>
            </w:r>
            <w:r w:rsidR="00427AB5">
              <w:rPr>
                <w:webHidden/>
              </w:rPr>
              <w:tab/>
            </w:r>
            <w:r w:rsidR="00427AB5">
              <w:rPr>
                <w:webHidden/>
              </w:rPr>
              <w:fldChar w:fldCharType="begin"/>
            </w:r>
            <w:r w:rsidR="00427AB5">
              <w:rPr>
                <w:webHidden/>
              </w:rPr>
              <w:instrText xml:space="preserve"> PAGEREF _Toc22736996 \h </w:instrText>
            </w:r>
            <w:r w:rsidR="00427AB5">
              <w:rPr>
                <w:webHidden/>
              </w:rPr>
            </w:r>
            <w:r w:rsidR="00427AB5">
              <w:rPr>
                <w:webHidden/>
              </w:rPr>
              <w:fldChar w:fldCharType="separate"/>
            </w:r>
            <w:r w:rsidR="00EC1F28">
              <w:rPr>
                <w:webHidden/>
              </w:rPr>
              <w:t>7</w:t>
            </w:r>
            <w:r w:rsidR="00427AB5">
              <w:rPr>
                <w:webHidden/>
              </w:rPr>
              <w:fldChar w:fldCharType="end"/>
            </w:r>
          </w:hyperlink>
        </w:p>
        <w:p w14:paraId="4514FD9C" w14:textId="05E2FC2D" w:rsidR="00427AB5" w:rsidRDefault="00A86F4B">
          <w:pPr>
            <w:pStyle w:val="TOC2"/>
            <w:rPr>
              <w:rFonts w:asciiTheme="minorHAnsi" w:eastAsiaTheme="minorEastAsia" w:hAnsiTheme="minorHAnsi" w:cstheme="minorBidi"/>
              <w:bCs w:val="0"/>
              <w:smallCaps w:val="0"/>
            </w:rPr>
          </w:pPr>
          <w:hyperlink w:anchor="_Toc22736997" w:history="1">
            <w:r w:rsidR="00427AB5" w:rsidRPr="008F697B">
              <w:rPr>
                <w:rStyle w:val="Hyperlink"/>
              </w:rPr>
              <w:t>1.3</w:t>
            </w:r>
            <w:r w:rsidR="00E373D4">
              <w:rPr>
                <w:rFonts w:asciiTheme="minorHAnsi" w:eastAsiaTheme="minorEastAsia" w:hAnsiTheme="minorHAnsi" w:cstheme="minorBidi"/>
                <w:bCs w:val="0"/>
                <w:smallCaps w:val="0"/>
              </w:rPr>
              <w:t xml:space="preserve"> </w:t>
            </w:r>
            <w:r w:rsidR="00427AB5" w:rsidRPr="008F697B">
              <w:rPr>
                <w:rStyle w:val="Hyperlink"/>
              </w:rPr>
              <w:t>Civilās aviācijas aģentūras funkcijas</w:t>
            </w:r>
            <w:r w:rsidR="00427AB5">
              <w:rPr>
                <w:webHidden/>
              </w:rPr>
              <w:tab/>
            </w:r>
            <w:r w:rsidR="00427AB5">
              <w:rPr>
                <w:webHidden/>
              </w:rPr>
              <w:fldChar w:fldCharType="begin"/>
            </w:r>
            <w:r w:rsidR="00427AB5">
              <w:rPr>
                <w:webHidden/>
              </w:rPr>
              <w:instrText xml:space="preserve"> PAGEREF _Toc22736997 \h </w:instrText>
            </w:r>
            <w:r w:rsidR="00427AB5">
              <w:rPr>
                <w:webHidden/>
              </w:rPr>
            </w:r>
            <w:r w:rsidR="00427AB5">
              <w:rPr>
                <w:webHidden/>
              </w:rPr>
              <w:fldChar w:fldCharType="separate"/>
            </w:r>
            <w:r w:rsidR="00EC1F28">
              <w:rPr>
                <w:webHidden/>
              </w:rPr>
              <w:t>9</w:t>
            </w:r>
            <w:r w:rsidR="00427AB5">
              <w:rPr>
                <w:webHidden/>
              </w:rPr>
              <w:fldChar w:fldCharType="end"/>
            </w:r>
          </w:hyperlink>
        </w:p>
        <w:p w14:paraId="51521101" w14:textId="0B1B3B45" w:rsidR="00427AB5" w:rsidRDefault="00A86F4B">
          <w:pPr>
            <w:pStyle w:val="TOC2"/>
            <w:rPr>
              <w:rFonts w:asciiTheme="minorHAnsi" w:eastAsiaTheme="minorEastAsia" w:hAnsiTheme="minorHAnsi" w:cstheme="minorBidi"/>
              <w:bCs w:val="0"/>
              <w:smallCaps w:val="0"/>
            </w:rPr>
          </w:pPr>
          <w:hyperlink w:anchor="_Toc22736998" w:history="1">
            <w:r w:rsidR="00427AB5" w:rsidRPr="008F697B">
              <w:rPr>
                <w:rStyle w:val="Hyperlink"/>
              </w:rPr>
              <w:t>1.4</w:t>
            </w:r>
            <w:r w:rsidR="00E373D4">
              <w:rPr>
                <w:rFonts w:asciiTheme="minorHAnsi" w:eastAsiaTheme="minorEastAsia" w:hAnsiTheme="minorHAnsi" w:cstheme="minorBidi"/>
                <w:bCs w:val="0"/>
                <w:smallCaps w:val="0"/>
              </w:rPr>
              <w:t xml:space="preserve"> </w:t>
            </w:r>
            <w:r w:rsidR="00427AB5" w:rsidRPr="008F697B">
              <w:rPr>
                <w:rStyle w:val="Hyperlink"/>
              </w:rPr>
              <w:t>Civilās aviācijas aģentūras virsmērķis</w:t>
            </w:r>
            <w:r w:rsidR="00427AB5">
              <w:rPr>
                <w:webHidden/>
              </w:rPr>
              <w:tab/>
            </w:r>
            <w:r w:rsidR="00427AB5">
              <w:rPr>
                <w:webHidden/>
              </w:rPr>
              <w:fldChar w:fldCharType="begin"/>
            </w:r>
            <w:r w:rsidR="00427AB5">
              <w:rPr>
                <w:webHidden/>
              </w:rPr>
              <w:instrText xml:space="preserve"> PAGEREF _Toc22736998 \h </w:instrText>
            </w:r>
            <w:r w:rsidR="00427AB5">
              <w:rPr>
                <w:webHidden/>
              </w:rPr>
            </w:r>
            <w:r w:rsidR="00427AB5">
              <w:rPr>
                <w:webHidden/>
              </w:rPr>
              <w:fldChar w:fldCharType="separate"/>
            </w:r>
            <w:r w:rsidR="00EC1F28">
              <w:rPr>
                <w:webHidden/>
              </w:rPr>
              <w:t>9</w:t>
            </w:r>
            <w:r w:rsidR="00427AB5">
              <w:rPr>
                <w:webHidden/>
              </w:rPr>
              <w:fldChar w:fldCharType="end"/>
            </w:r>
          </w:hyperlink>
        </w:p>
        <w:p w14:paraId="54632A34" w14:textId="33A2358D" w:rsidR="00427AB5" w:rsidRDefault="00A86F4B">
          <w:pPr>
            <w:pStyle w:val="TOC3"/>
            <w:rPr>
              <w:rFonts w:asciiTheme="minorHAnsi" w:eastAsiaTheme="minorEastAsia" w:hAnsiTheme="minorHAnsi" w:cstheme="minorBidi"/>
              <w:smallCaps w:val="0"/>
            </w:rPr>
          </w:pPr>
          <w:hyperlink w:anchor="_Toc22736999" w:history="1">
            <w:r w:rsidR="00427AB5" w:rsidRPr="008F697B">
              <w:rPr>
                <w:rStyle w:val="Hyperlink"/>
              </w:rPr>
              <w:t>1.4.1</w:t>
            </w:r>
            <w:r w:rsidR="00427AB5">
              <w:rPr>
                <w:rFonts w:asciiTheme="minorHAnsi" w:eastAsiaTheme="minorEastAsia" w:hAnsiTheme="minorHAnsi" w:cstheme="minorBidi"/>
                <w:smallCaps w:val="0"/>
              </w:rPr>
              <w:tab/>
            </w:r>
            <w:r w:rsidR="00427AB5" w:rsidRPr="008F697B">
              <w:rPr>
                <w:rStyle w:val="Hyperlink"/>
              </w:rPr>
              <w:t>Civilās aviācijas aģentūras apakšmērķi</w:t>
            </w:r>
            <w:r w:rsidR="00427AB5">
              <w:rPr>
                <w:webHidden/>
              </w:rPr>
              <w:tab/>
            </w:r>
            <w:r w:rsidR="00427AB5">
              <w:rPr>
                <w:webHidden/>
              </w:rPr>
              <w:fldChar w:fldCharType="begin"/>
            </w:r>
            <w:r w:rsidR="00427AB5">
              <w:rPr>
                <w:webHidden/>
              </w:rPr>
              <w:instrText xml:space="preserve"> PAGEREF _Toc22736999 \h </w:instrText>
            </w:r>
            <w:r w:rsidR="00427AB5">
              <w:rPr>
                <w:webHidden/>
              </w:rPr>
            </w:r>
            <w:r w:rsidR="00427AB5">
              <w:rPr>
                <w:webHidden/>
              </w:rPr>
              <w:fldChar w:fldCharType="separate"/>
            </w:r>
            <w:r w:rsidR="00EC1F28">
              <w:rPr>
                <w:webHidden/>
              </w:rPr>
              <w:t>10</w:t>
            </w:r>
            <w:r w:rsidR="00427AB5">
              <w:rPr>
                <w:webHidden/>
              </w:rPr>
              <w:fldChar w:fldCharType="end"/>
            </w:r>
          </w:hyperlink>
        </w:p>
        <w:p w14:paraId="7B56FABB" w14:textId="579649F3" w:rsidR="00427AB5" w:rsidRDefault="00A86F4B">
          <w:pPr>
            <w:pStyle w:val="TOC2"/>
            <w:rPr>
              <w:rFonts w:asciiTheme="minorHAnsi" w:eastAsiaTheme="minorEastAsia" w:hAnsiTheme="minorHAnsi" w:cstheme="minorBidi"/>
              <w:bCs w:val="0"/>
              <w:smallCaps w:val="0"/>
            </w:rPr>
          </w:pPr>
          <w:hyperlink w:anchor="_Toc22737000" w:history="1">
            <w:r w:rsidR="00427AB5" w:rsidRPr="008F697B">
              <w:rPr>
                <w:rStyle w:val="Hyperlink"/>
              </w:rPr>
              <w:t>1.5</w:t>
            </w:r>
            <w:r w:rsidR="00E373D4">
              <w:rPr>
                <w:rFonts w:asciiTheme="minorHAnsi" w:eastAsiaTheme="minorEastAsia" w:hAnsiTheme="minorHAnsi" w:cstheme="minorBidi"/>
                <w:bCs w:val="0"/>
                <w:smallCaps w:val="0"/>
              </w:rPr>
              <w:t xml:space="preserve"> </w:t>
            </w:r>
            <w:r w:rsidR="00427AB5" w:rsidRPr="008F697B">
              <w:rPr>
                <w:rStyle w:val="Hyperlink"/>
              </w:rPr>
              <w:t>Civilās aviācijas aģentūras uzdevumi</w:t>
            </w:r>
            <w:r w:rsidR="00427AB5">
              <w:rPr>
                <w:webHidden/>
              </w:rPr>
              <w:tab/>
            </w:r>
            <w:r w:rsidR="00427AB5">
              <w:rPr>
                <w:webHidden/>
              </w:rPr>
              <w:fldChar w:fldCharType="begin"/>
            </w:r>
            <w:r w:rsidR="00427AB5">
              <w:rPr>
                <w:webHidden/>
              </w:rPr>
              <w:instrText xml:space="preserve"> PAGEREF _Toc22737000 \h </w:instrText>
            </w:r>
            <w:r w:rsidR="00427AB5">
              <w:rPr>
                <w:webHidden/>
              </w:rPr>
            </w:r>
            <w:r w:rsidR="00427AB5">
              <w:rPr>
                <w:webHidden/>
              </w:rPr>
              <w:fldChar w:fldCharType="separate"/>
            </w:r>
            <w:r w:rsidR="00EC1F28">
              <w:rPr>
                <w:webHidden/>
              </w:rPr>
              <w:t>10</w:t>
            </w:r>
            <w:r w:rsidR="00427AB5">
              <w:rPr>
                <w:webHidden/>
              </w:rPr>
              <w:fldChar w:fldCharType="end"/>
            </w:r>
          </w:hyperlink>
        </w:p>
        <w:p w14:paraId="52DDE313" w14:textId="7E043DC5" w:rsidR="00427AB5" w:rsidRDefault="00A86F4B">
          <w:pPr>
            <w:pStyle w:val="TOC3"/>
            <w:rPr>
              <w:rFonts w:asciiTheme="minorHAnsi" w:eastAsiaTheme="minorEastAsia" w:hAnsiTheme="minorHAnsi" w:cstheme="minorBidi"/>
              <w:smallCaps w:val="0"/>
            </w:rPr>
          </w:pPr>
          <w:hyperlink w:anchor="_Toc22737001" w:history="1">
            <w:r w:rsidR="00427AB5" w:rsidRPr="008F697B">
              <w:rPr>
                <w:rStyle w:val="Hyperlink"/>
              </w:rPr>
              <w:t>1.5.1</w:t>
            </w:r>
            <w:r w:rsidR="00427AB5">
              <w:rPr>
                <w:rFonts w:asciiTheme="minorHAnsi" w:eastAsiaTheme="minorEastAsia" w:hAnsiTheme="minorHAnsi" w:cstheme="minorBidi"/>
                <w:smallCaps w:val="0"/>
              </w:rPr>
              <w:tab/>
            </w:r>
            <w:r w:rsidR="00427AB5" w:rsidRPr="008F697B">
              <w:rPr>
                <w:rStyle w:val="Hyperlink"/>
              </w:rPr>
              <w:t>Veicot uzdevumus CAA ņem vērā sekojošus faktorus:</w:t>
            </w:r>
            <w:r w:rsidR="00427AB5">
              <w:rPr>
                <w:webHidden/>
              </w:rPr>
              <w:tab/>
            </w:r>
            <w:r w:rsidR="00427AB5">
              <w:rPr>
                <w:webHidden/>
              </w:rPr>
              <w:fldChar w:fldCharType="begin"/>
            </w:r>
            <w:r w:rsidR="00427AB5">
              <w:rPr>
                <w:webHidden/>
              </w:rPr>
              <w:instrText xml:space="preserve"> PAGEREF _Toc22737001 \h </w:instrText>
            </w:r>
            <w:r w:rsidR="00427AB5">
              <w:rPr>
                <w:webHidden/>
              </w:rPr>
            </w:r>
            <w:r w:rsidR="00427AB5">
              <w:rPr>
                <w:webHidden/>
              </w:rPr>
              <w:fldChar w:fldCharType="separate"/>
            </w:r>
            <w:r w:rsidR="00EC1F28">
              <w:rPr>
                <w:webHidden/>
              </w:rPr>
              <w:t>11</w:t>
            </w:r>
            <w:r w:rsidR="00427AB5">
              <w:rPr>
                <w:webHidden/>
              </w:rPr>
              <w:fldChar w:fldCharType="end"/>
            </w:r>
          </w:hyperlink>
        </w:p>
        <w:p w14:paraId="255D3595" w14:textId="5FFF3E92" w:rsidR="00427AB5" w:rsidRDefault="00A86F4B">
          <w:pPr>
            <w:pStyle w:val="TOC2"/>
            <w:rPr>
              <w:rFonts w:asciiTheme="minorHAnsi" w:eastAsiaTheme="minorEastAsia" w:hAnsiTheme="minorHAnsi" w:cstheme="minorBidi"/>
              <w:bCs w:val="0"/>
              <w:smallCaps w:val="0"/>
            </w:rPr>
          </w:pPr>
          <w:hyperlink w:anchor="_Toc22737002" w:history="1">
            <w:r w:rsidR="00427AB5" w:rsidRPr="008F697B">
              <w:rPr>
                <w:rStyle w:val="Hyperlink"/>
              </w:rPr>
              <w:t>1.6</w:t>
            </w:r>
            <w:r w:rsidR="00E373D4">
              <w:rPr>
                <w:rFonts w:asciiTheme="minorHAnsi" w:eastAsiaTheme="minorEastAsia" w:hAnsiTheme="minorHAnsi" w:cstheme="minorBidi"/>
                <w:bCs w:val="0"/>
                <w:smallCaps w:val="0"/>
              </w:rPr>
              <w:t xml:space="preserve"> </w:t>
            </w:r>
            <w:r w:rsidR="00427AB5" w:rsidRPr="008F697B">
              <w:rPr>
                <w:rStyle w:val="Hyperlink"/>
              </w:rPr>
              <w:t>CAA darbības SVID analīze</w:t>
            </w:r>
            <w:r w:rsidR="00427AB5">
              <w:rPr>
                <w:webHidden/>
              </w:rPr>
              <w:tab/>
            </w:r>
            <w:r w:rsidR="00427AB5">
              <w:rPr>
                <w:webHidden/>
              </w:rPr>
              <w:fldChar w:fldCharType="begin"/>
            </w:r>
            <w:r w:rsidR="00427AB5">
              <w:rPr>
                <w:webHidden/>
              </w:rPr>
              <w:instrText xml:space="preserve"> PAGEREF _Toc22737002 \h </w:instrText>
            </w:r>
            <w:r w:rsidR="00427AB5">
              <w:rPr>
                <w:webHidden/>
              </w:rPr>
            </w:r>
            <w:r w:rsidR="00427AB5">
              <w:rPr>
                <w:webHidden/>
              </w:rPr>
              <w:fldChar w:fldCharType="separate"/>
            </w:r>
            <w:r w:rsidR="00EC1F28">
              <w:rPr>
                <w:webHidden/>
              </w:rPr>
              <w:t>12</w:t>
            </w:r>
            <w:r w:rsidR="00427AB5">
              <w:rPr>
                <w:webHidden/>
              </w:rPr>
              <w:fldChar w:fldCharType="end"/>
            </w:r>
          </w:hyperlink>
        </w:p>
        <w:p w14:paraId="03DD5B44" w14:textId="3025AE75" w:rsidR="00427AB5" w:rsidRDefault="00A86F4B">
          <w:pPr>
            <w:pStyle w:val="TOC2"/>
            <w:rPr>
              <w:rFonts w:asciiTheme="minorHAnsi" w:eastAsiaTheme="minorEastAsia" w:hAnsiTheme="minorHAnsi" w:cstheme="minorBidi"/>
              <w:bCs w:val="0"/>
              <w:smallCaps w:val="0"/>
            </w:rPr>
          </w:pPr>
          <w:hyperlink w:anchor="_Toc22737003" w:history="1">
            <w:r w:rsidR="00427AB5" w:rsidRPr="008F697B">
              <w:rPr>
                <w:rStyle w:val="Hyperlink"/>
              </w:rPr>
              <w:t>1.7</w:t>
            </w:r>
            <w:r w:rsidR="00E373D4">
              <w:rPr>
                <w:rFonts w:asciiTheme="minorHAnsi" w:eastAsiaTheme="minorEastAsia" w:hAnsiTheme="minorHAnsi" w:cstheme="minorBidi"/>
                <w:bCs w:val="0"/>
                <w:smallCaps w:val="0"/>
              </w:rPr>
              <w:t xml:space="preserve"> </w:t>
            </w:r>
            <w:r w:rsidR="00427AB5" w:rsidRPr="008F697B">
              <w:rPr>
                <w:rStyle w:val="Hyperlink"/>
              </w:rPr>
              <w:t>Civilās aviācijas aģentūras vērtības</w:t>
            </w:r>
            <w:r w:rsidR="00427AB5">
              <w:rPr>
                <w:webHidden/>
              </w:rPr>
              <w:tab/>
            </w:r>
            <w:r w:rsidR="00427AB5">
              <w:rPr>
                <w:webHidden/>
              </w:rPr>
              <w:fldChar w:fldCharType="begin"/>
            </w:r>
            <w:r w:rsidR="00427AB5">
              <w:rPr>
                <w:webHidden/>
              </w:rPr>
              <w:instrText xml:space="preserve"> PAGEREF _Toc22737003 \h </w:instrText>
            </w:r>
            <w:r w:rsidR="00427AB5">
              <w:rPr>
                <w:webHidden/>
              </w:rPr>
            </w:r>
            <w:r w:rsidR="00427AB5">
              <w:rPr>
                <w:webHidden/>
              </w:rPr>
              <w:fldChar w:fldCharType="separate"/>
            </w:r>
            <w:r w:rsidR="00EC1F28">
              <w:rPr>
                <w:webHidden/>
              </w:rPr>
              <w:t>13</w:t>
            </w:r>
            <w:r w:rsidR="00427AB5">
              <w:rPr>
                <w:webHidden/>
              </w:rPr>
              <w:fldChar w:fldCharType="end"/>
            </w:r>
          </w:hyperlink>
        </w:p>
        <w:p w14:paraId="5E02F3C7" w14:textId="64011016" w:rsidR="00427AB5" w:rsidRDefault="00A86F4B">
          <w:pPr>
            <w:pStyle w:val="TOC2"/>
            <w:rPr>
              <w:rFonts w:asciiTheme="minorHAnsi" w:eastAsiaTheme="minorEastAsia" w:hAnsiTheme="minorHAnsi" w:cstheme="minorBidi"/>
              <w:bCs w:val="0"/>
              <w:smallCaps w:val="0"/>
            </w:rPr>
          </w:pPr>
          <w:hyperlink w:anchor="_Toc22737004" w:history="1">
            <w:r w:rsidR="00427AB5" w:rsidRPr="008F697B">
              <w:rPr>
                <w:rStyle w:val="Hyperlink"/>
              </w:rPr>
              <w:t>1.8</w:t>
            </w:r>
            <w:r w:rsidR="00E373D4">
              <w:rPr>
                <w:rFonts w:asciiTheme="minorHAnsi" w:eastAsiaTheme="minorEastAsia" w:hAnsiTheme="minorHAnsi" w:cstheme="minorBidi"/>
                <w:bCs w:val="0"/>
                <w:smallCaps w:val="0"/>
              </w:rPr>
              <w:t xml:space="preserve"> </w:t>
            </w:r>
            <w:r w:rsidR="00427AB5" w:rsidRPr="008F697B">
              <w:rPr>
                <w:rStyle w:val="Hyperlink"/>
              </w:rPr>
              <w:t>Galvenie virzītājspēki un kritiskie veiksmes faktori</w:t>
            </w:r>
            <w:r w:rsidR="00427AB5">
              <w:rPr>
                <w:webHidden/>
              </w:rPr>
              <w:tab/>
            </w:r>
            <w:r w:rsidR="00427AB5">
              <w:rPr>
                <w:webHidden/>
              </w:rPr>
              <w:fldChar w:fldCharType="begin"/>
            </w:r>
            <w:r w:rsidR="00427AB5">
              <w:rPr>
                <w:webHidden/>
              </w:rPr>
              <w:instrText xml:space="preserve"> PAGEREF _Toc22737004 \h </w:instrText>
            </w:r>
            <w:r w:rsidR="00427AB5">
              <w:rPr>
                <w:webHidden/>
              </w:rPr>
            </w:r>
            <w:r w:rsidR="00427AB5">
              <w:rPr>
                <w:webHidden/>
              </w:rPr>
              <w:fldChar w:fldCharType="separate"/>
            </w:r>
            <w:r w:rsidR="00EC1F28">
              <w:rPr>
                <w:webHidden/>
              </w:rPr>
              <w:t>13</w:t>
            </w:r>
            <w:r w:rsidR="00427AB5">
              <w:rPr>
                <w:webHidden/>
              </w:rPr>
              <w:fldChar w:fldCharType="end"/>
            </w:r>
          </w:hyperlink>
        </w:p>
        <w:p w14:paraId="324EFC59" w14:textId="14670FF5" w:rsidR="00427AB5" w:rsidRDefault="00A86F4B">
          <w:pPr>
            <w:pStyle w:val="TOC2"/>
            <w:rPr>
              <w:rFonts w:asciiTheme="minorHAnsi" w:eastAsiaTheme="minorEastAsia" w:hAnsiTheme="minorHAnsi" w:cstheme="minorBidi"/>
              <w:bCs w:val="0"/>
              <w:smallCaps w:val="0"/>
            </w:rPr>
          </w:pPr>
          <w:hyperlink w:anchor="_Toc22737005" w:history="1">
            <w:r w:rsidR="00427AB5" w:rsidRPr="008F697B">
              <w:rPr>
                <w:rStyle w:val="Hyperlink"/>
              </w:rPr>
              <w:t>1.9</w:t>
            </w:r>
            <w:r w:rsidR="00E373D4">
              <w:rPr>
                <w:rFonts w:asciiTheme="minorHAnsi" w:eastAsiaTheme="minorEastAsia" w:hAnsiTheme="minorHAnsi" w:cstheme="minorBidi"/>
                <w:bCs w:val="0"/>
                <w:smallCaps w:val="0"/>
              </w:rPr>
              <w:t xml:space="preserve"> </w:t>
            </w:r>
            <w:r w:rsidR="00427AB5" w:rsidRPr="008F697B">
              <w:rPr>
                <w:rStyle w:val="Hyperlink"/>
              </w:rPr>
              <w:t>Īstermiņa prioritātes</w:t>
            </w:r>
            <w:r w:rsidR="00427AB5">
              <w:rPr>
                <w:webHidden/>
              </w:rPr>
              <w:tab/>
            </w:r>
            <w:r w:rsidR="00427AB5">
              <w:rPr>
                <w:webHidden/>
              </w:rPr>
              <w:fldChar w:fldCharType="begin"/>
            </w:r>
            <w:r w:rsidR="00427AB5">
              <w:rPr>
                <w:webHidden/>
              </w:rPr>
              <w:instrText xml:space="preserve"> PAGEREF _Toc22737005 \h </w:instrText>
            </w:r>
            <w:r w:rsidR="00427AB5">
              <w:rPr>
                <w:webHidden/>
              </w:rPr>
            </w:r>
            <w:r w:rsidR="00427AB5">
              <w:rPr>
                <w:webHidden/>
              </w:rPr>
              <w:fldChar w:fldCharType="separate"/>
            </w:r>
            <w:r w:rsidR="00EC1F28">
              <w:rPr>
                <w:webHidden/>
              </w:rPr>
              <w:t>14</w:t>
            </w:r>
            <w:r w:rsidR="00427AB5">
              <w:rPr>
                <w:webHidden/>
              </w:rPr>
              <w:fldChar w:fldCharType="end"/>
            </w:r>
          </w:hyperlink>
        </w:p>
        <w:p w14:paraId="1B33C11E" w14:textId="1F6796DD" w:rsidR="00427AB5" w:rsidRDefault="00A86F4B">
          <w:pPr>
            <w:pStyle w:val="TOC1"/>
            <w:rPr>
              <w:rFonts w:asciiTheme="minorHAnsi" w:eastAsiaTheme="minorEastAsia" w:hAnsiTheme="minorHAnsi" w:cstheme="minorBidi"/>
              <w:b w:val="0"/>
              <w:bCs w:val="0"/>
              <w:caps w:val="0"/>
            </w:rPr>
          </w:pPr>
          <w:hyperlink w:anchor="_Toc22737006" w:history="1">
            <w:r w:rsidR="00427AB5" w:rsidRPr="008F697B">
              <w:rPr>
                <w:rStyle w:val="Hyperlink"/>
              </w:rPr>
              <w:t>2.</w:t>
            </w:r>
            <w:r w:rsidR="00427AB5">
              <w:rPr>
                <w:rFonts w:asciiTheme="minorHAnsi" w:eastAsiaTheme="minorEastAsia" w:hAnsiTheme="minorHAnsi" w:cstheme="minorBidi"/>
                <w:b w:val="0"/>
                <w:bCs w:val="0"/>
                <w:caps w:val="0"/>
              </w:rPr>
              <w:tab/>
            </w:r>
            <w:r w:rsidR="00427AB5" w:rsidRPr="008F697B">
              <w:rPr>
                <w:rStyle w:val="Hyperlink"/>
              </w:rPr>
              <w:t>Nozīmīgo civilās aviācijas riska faktoru apzināšanas kārtība Latvijā</w:t>
            </w:r>
            <w:r w:rsidR="00427AB5">
              <w:rPr>
                <w:webHidden/>
              </w:rPr>
              <w:tab/>
            </w:r>
            <w:r w:rsidR="00427AB5">
              <w:rPr>
                <w:webHidden/>
              </w:rPr>
              <w:fldChar w:fldCharType="begin"/>
            </w:r>
            <w:r w:rsidR="00427AB5">
              <w:rPr>
                <w:webHidden/>
              </w:rPr>
              <w:instrText xml:space="preserve"> PAGEREF _Toc22737006 \h </w:instrText>
            </w:r>
            <w:r w:rsidR="00427AB5">
              <w:rPr>
                <w:webHidden/>
              </w:rPr>
            </w:r>
            <w:r w:rsidR="00427AB5">
              <w:rPr>
                <w:webHidden/>
              </w:rPr>
              <w:fldChar w:fldCharType="separate"/>
            </w:r>
            <w:r w:rsidR="00EC1F28">
              <w:rPr>
                <w:webHidden/>
              </w:rPr>
              <w:t>19</w:t>
            </w:r>
            <w:r w:rsidR="00427AB5">
              <w:rPr>
                <w:webHidden/>
              </w:rPr>
              <w:fldChar w:fldCharType="end"/>
            </w:r>
          </w:hyperlink>
        </w:p>
        <w:p w14:paraId="2B846D1F" w14:textId="578273FF" w:rsidR="00427AB5" w:rsidRDefault="00A86F4B">
          <w:pPr>
            <w:pStyle w:val="TOC1"/>
            <w:rPr>
              <w:rFonts w:asciiTheme="minorHAnsi" w:eastAsiaTheme="minorEastAsia" w:hAnsiTheme="minorHAnsi" w:cstheme="minorBidi"/>
              <w:b w:val="0"/>
              <w:bCs w:val="0"/>
              <w:caps w:val="0"/>
            </w:rPr>
          </w:pPr>
          <w:hyperlink w:anchor="_Toc22737007" w:history="1">
            <w:r w:rsidR="00427AB5" w:rsidRPr="008F697B">
              <w:rPr>
                <w:rStyle w:val="Hyperlink"/>
              </w:rPr>
              <w:t>3.</w:t>
            </w:r>
            <w:r w:rsidR="00427AB5">
              <w:rPr>
                <w:rFonts w:asciiTheme="minorHAnsi" w:eastAsiaTheme="minorEastAsia" w:hAnsiTheme="minorHAnsi" w:cstheme="minorBidi"/>
                <w:b w:val="0"/>
                <w:bCs w:val="0"/>
                <w:caps w:val="0"/>
              </w:rPr>
              <w:tab/>
            </w:r>
            <w:r w:rsidR="00427AB5" w:rsidRPr="008F697B">
              <w:rPr>
                <w:rStyle w:val="Hyperlink"/>
              </w:rPr>
              <w:t>CAA saistošie normatīvie akti un politikas plānošanas dokumenti</w:t>
            </w:r>
            <w:r w:rsidR="00427AB5">
              <w:rPr>
                <w:webHidden/>
              </w:rPr>
              <w:tab/>
            </w:r>
            <w:r w:rsidR="00427AB5">
              <w:rPr>
                <w:webHidden/>
              </w:rPr>
              <w:fldChar w:fldCharType="begin"/>
            </w:r>
            <w:r w:rsidR="00427AB5">
              <w:rPr>
                <w:webHidden/>
              </w:rPr>
              <w:instrText xml:space="preserve"> PAGEREF _Toc22737007 \h </w:instrText>
            </w:r>
            <w:r w:rsidR="00427AB5">
              <w:rPr>
                <w:webHidden/>
              </w:rPr>
            </w:r>
            <w:r w:rsidR="00427AB5">
              <w:rPr>
                <w:webHidden/>
              </w:rPr>
              <w:fldChar w:fldCharType="separate"/>
            </w:r>
            <w:r w:rsidR="00EC1F28">
              <w:rPr>
                <w:webHidden/>
              </w:rPr>
              <w:t>23</w:t>
            </w:r>
            <w:r w:rsidR="00427AB5">
              <w:rPr>
                <w:webHidden/>
              </w:rPr>
              <w:fldChar w:fldCharType="end"/>
            </w:r>
          </w:hyperlink>
        </w:p>
        <w:p w14:paraId="125B1435" w14:textId="260C25CF" w:rsidR="00427AB5" w:rsidRDefault="00A86F4B">
          <w:pPr>
            <w:pStyle w:val="TOC2"/>
            <w:rPr>
              <w:rFonts w:asciiTheme="minorHAnsi" w:eastAsiaTheme="minorEastAsia" w:hAnsiTheme="minorHAnsi" w:cstheme="minorBidi"/>
              <w:bCs w:val="0"/>
              <w:smallCaps w:val="0"/>
            </w:rPr>
          </w:pPr>
          <w:hyperlink w:anchor="_Toc22737008" w:history="1">
            <w:r w:rsidR="00427AB5" w:rsidRPr="008F697B">
              <w:rPr>
                <w:rStyle w:val="Hyperlink"/>
              </w:rPr>
              <w:t>3.1CAA profesionālā darbība ir saistīta ar:</w:t>
            </w:r>
            <w:r w:rsidR="00427AB5">
              <w:rPr>
                <w:webHidden/>
              </w:rPr>
              <w:tab/>
            </w:r>
            <w:r w:rsidR="00427AB5">
              <w:rPr>
                <w:webHidden/>
              </w:rPr>
              <w:fldChar w:fldCharType="begin"/>
            </w:r>
            <w:r w:rsidR="00427AB5">
              <w:rPr>
                <w:webHidden/>
              </w:rPr>
              <w:instrText xml:space="preserve"> PAGEREF _Toc22737008 \h </w:instrText>
            </w:r>
            <w:r w:rsidR="00427AB5">
              <w:rPr>
                <w:webHidden/>
              </w:rPr>
            </w:r>
            <w:r w:rsidR="00427AB5">
              <w:rPr>
                <w:webHidden/>
              </w:rPr>
              <w:fldChar w:fldCharType="separate"/>
            </w:r>
            <w:r w:rsidR="00EC1F28">
              <w:rPr>
                <w:webHidden/>
              </w:rPr>
              <w:t>23</w:t>
            </w:r>
            <w:r w:rsidR="00427AB5">
              <w:rPr>
                <w:webHidden/>
              </w:rPr>
              <w:fldChar w:fldCharType="end"/>
            </w:r>
          </w:hyperlink>
        </w:p>
        <w:p w14:paraId="4B22F5D7" w14:textId="3393E580" w:rsidR="00427AB5" w:rsidRDefault="00A86F4B">
          <w:pPr>
            <w:pStyle w:val="TOC1"/>
            <w:rPr>
              <w:rFonts w:asciiTheme="minorHAnsi" w:eastAsiaTheme="minorEastAsia" w:hAnsiTheme="minorHAnsi" w:cstheme="minorBidi"/>
              <w:b w:val="0"/>
              <w:bCs w:val="0"/>
              <w:caps w:val="0"/>
            </w:rPr>
          </w:pPr>
          <w:hyperlink w:anchor="_Toc22737009" w:history="1">
            <w:r w:rsidR="00427AB5" w:rsidRPr="008F697B">
              <w:rPr>
                <w:rStyle w:val="Hyperlink"/>
                <w:rFonts w:eastAsia="Calibri"/>
              </w:rPr>
              <w:t>4.</w:t>
            </w:r>
            <w:r w:rsidR="00427AB5">
              <w:rPr>
                <w:rFonts w:asciiTheme="minorHAnsi" w:eastAsiaTheme="minorEastAsia" w:hAnsiTheme="minorHAnsi" w:cstheme="minorBidi"/>
                <w:b w:val="0"/>
                <w:bCs w:val="0"/>
                <w:caps w:val="0"/>
              </w:rPr>
              <w:tab/>
            </w:r>
            <w:r w:rsidR="00427AB5" w:rsidRPr="008F697B">
              <w:rPr>
                <w:rStyle w:val="Hyperlink"/>
                <w:rFonts w:eastAsia="Calibri"/>
              </w:rPr>
              <w:t>CAA sniegtie pakalpojumi to attīstība, ieviešana un pieejamības nodrošināšana</w:t>
            </w:r>
            <w:r w:rsidR="00427AB5">
              <w:rPr>
                <w:webHidden/>
              </w:rPr>
              <w:tab/>
            </w:r>
            <w:r w:rsidR="00427AB5">
              <w:rPr>
                <w:webHidden/>
              </w:rPr>
              <w:fldChar w:fldCharType="begin"/>
            </w:r>
            <w:r w:rsidR="00427AB5">
              <w:rPr>
                <w:webHidden/>
              </w:rPr>
              <w:instrText xml:space="preserve"> PAGEREF _Toc22737009 \h </w:instrText>
            </w:r>
            <w:r w:rsidR="00427AB5">
              <w:rPr>
                <w:webHidden/>
              </w:rPr>
            </w:r>
            <w:r w:rsidR="00427AB5">
              <w:rPr>
                <w:webHidden/>
              </w:rPr>
              <w:fldChar w:fldCharType="separate"/>
            </w:r>
            <w:r w:rsidR="00EC1F28">
              <w:rPr>
                <w:webHidden/>
              </w:rPr>
              <w:t>28</w:t>
            </w:r>
            <w:r w:rsidR="00427AB5">
              <w:rPr>
                <w:webHidden/>
              </w:rPr>
              <w:fldChar w:fldCharType="end"/>
            </w:r>
          </w:hyperlink>
        </w:p>
        <w:p w14:paraId="173E28FA" w14:textId="404AB9B8" w:rsidR="00427AB5" w:rsidRDefault="00A86F4B">
          <w:pPr>
            <w:pStyle w:val="TOC2"/>
            <w:rPr>
              <w:rFonts w:asciiTheme="minorHAnsi" w:eastAsiaTheme="minorEastAsia" w:hAnsiTheme="minorHAnsi" w:cstheme="minorBidi"/>
              <w:bCs w:val="0"/>
              <w:smallCaps w:val="0"/>
            </w:rPr>
          </w:pPr>
          <w:hyperlink w:anchor="_Toc22737010" w:history="1">
            <w:r w:rsidR="00427AB5" w:rsidRPr="008F697B">
              <w:rPr>
                <w:rStyle w:val="Hyperlink"/>
              </w:rPr>
              <w:t>4.1</w:t>
            </w:r>
            <w:r w:rsidR="00E373D4">
              <w:rPr>
                <w:rFonts w:asciiTheme="minorHAnsi" w:eastAsiaTheme="minorEastAsia" w:hAnsiTheme="minorHAnsi" w:cstheme="minorBidi"/>
                <w:bCs w:val="0"/>
                <w:smallCaps w:val="0"/>
              </w:rPr>
              <w:t xml:space="preserve"> </w:t>
            </w:r>
            <w:r w:rsidR="00427AB5" w:rsidRPr="008F697B">
              <w:rPr>
                <w:rStyle w:val="Hyperlink"/>
              </w:rPr>
              <w:t>Gaisa kuģu lidojumu derīguma uzturēšanas un gaisa kuģu tehniskās apkopes uzraudzības jomas</w:t>
            </w:r>
            <w:r w:rsidR="00427AB5">
              <w:rPr>
                <w:webHidden/>
              </w:rPr>
              <w:tab/>
            </w:r>
            <w:r w:rsidR="00427AB5">
              <w:rPr>
                <w:webHidden/>
              </w:rPr>
              <w:fldChar w:fldCharType="begin"/>
            </w:r>
            <w:r w:rsidR="00427AB5">
              <w:rPr>
                <w:webHidden/>
              </w:rPr>
              <w:instrText xml:space="preserve"> PAGEREF _Toc22737010 \h </w:instrText>
            </w:r>
            <w:r w:rsidR="00427AB5">
              <w:rPr>
                <w:webHidden/>
              </w:rPr>
            </w:r>
            <w:r w:rsidR="00427AB5">
              <w:rPr>
                <w:webHidden/>
              </w:rPr>
              <w:fldChar w:fldCharType="separate"/>
            </w:r>
            <w:r w:rsidR="00EC1F28">
              <w:rPr>
                <w:webHidden/>
              </w:rPr>
              <w:t>28</w:t>
            </w:r>
            <w:r w:rsidR="00427AB5">
              <w:rPr>
                <w:webHidden/>
              </w:rPr>
              <w:fldChar w:fldCharType="end"/>
            </w:r>
          </w:hyperlink>
        </w:p>
        <w:p w14:paraId="46B6B990" w14:textId="24247380" w:rsidR="00427AB5" w:rsidRDefault="00A86F4B">
          <w:pPr>
            <w:pStyle w:val="TOC2"/>
            <w:rPr>
              <w:rFonts w:asciiTheme="minorHAnsi" w:eastAsiaTheme="minorEastAsia" w:hAnsiTheme="minorHAnsi" w:cstheme="minorBidi"/>
              <w:bCs w:val="0"/>
              <w:smallCaps w:val="0"/>
            </w:rPr>
          </w:pPr>
          <w:hyperlink w:anchor="_Toc22737011" w:history="1">
            <w:r w:rsidR="00427AB5" w:rsidRPr="008F697B">
              <w:rPr>
                <w:rStyle w:val="Hyperlink"/>
              </w:rPr>
              <w:t>4.2</w:t>
            </w:r>
            <w:r w:rsidR="00E373D4">
              <w:rPr>
                <w:rFonts w:asciiTheme="minorHAnsi" w:eastAsiaTheme="minorEastAsia" w:hAnsiTheme="minorHAnsi" w:cstheme="minorBidi"/>
                <w:bCs w:val="0"/>
                <w:smallCaps w:val="0"/>
              </w:rPr>
              <w:t xml:space="preserve"> </w:t>
            </w:r>
            <w:r w:rsidR="00427AB5" w:rsidRPr="008F697B">
              <w:rPr>
                <w:rStyle w:val="Hyperlink"/>
              </w:rPr>
              <w:t>Lidlauku ekspluatācijas uzraudzība, gaisa kuģu lidojumiem potenciāli bīstamu objektu būvēšanas, ierīkošanas un izvietošanas uzraudzība</w:t>
            </w:r>
            <w:r w:rsidR="00427AB5">
              <w:rPr>
                <w:webHidden/>
              </w:rPr>
              <w:tab/>
            </w:r>
            <w:r w:rsidR="00427AB5">
              <w:rPr>
                <w:webHidden/>
              </w:rPr>
              <w:fldChar w:fldCharType="begin"/>
            </w:r>
            <w:r w:rsidR="00427AB5">
              <w:rPr>
                <w:webHidden/>
              </w:rPr>
              <w:instrText xml:space="preserve"> PAGEREF _Toc22737011 \h </w:instrText>
            </w:r>
            <w:r w:rsidR="00427AB5">
              <w:rPr>
                <w:webHidden/>
              </w:rPr>
            </w:r>
            <w:r w:rsidR="00427AB5">
              <w:rPr>
                <w:webHidden/>
              </w:rPr>
              <w:fldChar w:fldCharType="separate"/>
            </w:r>
            <w:r w:rsidR="00EC1F28">
              <w:rPr>
                <w:webHidden/>
              </w:rPr>
              <w:t>31</w:t>
            </w:r>
            <w:r w:rsidR="00427AB5">
              <w:rPr>
                <w:webHidden/>
              </w:rPr>
              <w:fldChar w:fldCharType="end"/>
            </w:r>
          </w:hyperlink>
        </w:p>
        <w:p w14:paraId="6AF9B2BC" w14:textId="499DDA61" w:rsidR="00427AB5" w:rsidRDefault="00A86F4B">
          <w:pPr>
            <w:pStyle w:val="TOC2"/>
            <w:rPr>
              <w:rFonts w:asciiTheme="minorHAnsi" w:eastAsiaTheme="minorEastAsia" w:hAnsiTheme="minorHAnsi" w:cstheme="minorBidi"/>
              <w:bCs w:val="0"/>
              <w:smallCaps w:val="0"/>
            </w:rPr>
          </w:pPr>
          <w:hyperlink w:anchor="_Toc22737012" w:history="1">
            <w:r w:rsidR="00427AB5" w:rsidRPr="008F697B">
              <w:rPr>
                <w:rStyle w:val="Hyperlink"/>
              </w:rPr>
              <w:t>4.3</w:t>
            </w:r>
            <w:r w:rsidR="00E373D4">
              <w:rPr>
                <w:rFonts w:asciiTheme="minorHAnsi" w:eastAsiaTheme="minorEastAsia" w:hAnsiTheme="minorHAnsi" w:cstheme="minorBidi"/>
                <w:bCs w:val="0"/>
                <w:smallCaps w:val="0"/>
              </w:rPr>
              <w:t xml:space="preserve"> </w:t>
            </w:r>
            <w:r w:rsidR="00427AB5" w:rsidRPr="008F697B">
              <w:rPr>
                <w:rStyle w:val="Hyperlink"/>
              </w:rPr>
              <w:t>Aviācijas personāla sertificēšana, uzraudzība un uzskaite. Civilās aviācijas personāla mācību kursu un organizāciju sertificēšana, un uzraudzība</w:t>
            </w:r>
            <w:r w:rsidR="00427AB5">
              <w:rPr>
                <w:webHidden/>
              </w:rPr>
              <w:tab/>
            </w:r>
            <w:r w:rsidR="00427AB5">
              <w:rPr>
                <w:webHidden/>
              </w:rPr>
              <w:fldChar w:fldCharType="begin"/>
            </w:r>
            <w:r w:rsidR="00427AB5">
              <w:rPr>
                <w:webHidden/>
              </w:rPr>
              <w:instrText xml:space="preserve"> PAGEREF _Toc22737012 \h </w:instrText>
            </w:r>
            <w:r w:rsidR="00427AB5">
              <w:rPr>
                <w:webHidden/>
              </w:rPr>
            </w:r>
            <w:r w:rsidR="00427AB5">
              <w:rPr>
                <w:webHidden/>
              </w:rPr>
              <w:fldChar w:fldCharType="separate"/>
            </w:r>
            <w:r w:rsidR="00EC1F28">
              <w:rPr>
                <w:webHidden/>
              </w:rPr>
              <w:t>33</w:t>
            </w:r>
            <w:r w:rsidR="00427AB5">
              <w:rPr>
                <w:webHidden/>
              </w:rPr>
              <w:fldChar w:fldCharType="end"/>
            </w:r>
          </w:hyperlink>
        </w:p>
        <w:p w14:paraId="084AC5F2" w14:textId="7F666B27" w:rsidR="00427AB5" w:rsidRDefault="00A86F4B">
          <w:pPr>
            <w:pStyle w:val="TOC3"/>
            <w:rPr>
              <w:rFonts w:asciiTheme="minorHAnsi" w:eastAsiaTheme="minorEastAsia" w:hAnsiTheme="minorHAnsi" w:cstheme="minorBidi"/>
              <w:smallCaps w:val="0"/>
            </w:rPr>
          </w:pPr>
          <w:hyperlink w:anchor="_Toc22737013" w:history="1">
            <w:r w:rsidR="00427AB5" w:rsidRPr="008F697B">
              <w:rPr>
                <w:rStyle w:val="Hyperlink"/>
              </w:rPr>
              <w:t>4.3.1</w:t>
            </w:r>
            <w:r w:rsidR="00427AB5">
              <w:rPr>
                <w:rFonts w:asciiTheme="minorHAnsi" w:eastAsiaTheme="minorEastAsia" w:hAnsiTheme="minorHAnsi" w:cstheme="minorBidi"/>
                <w:smallCaps w:val="0"/>
              </w:rPr>
              <w:tab/>
            </w:r>
            <w:r w:rsidR="00427AB5" w:rsidRPr="008F697B">
              <w:rPr>
                <w:rStyle w:val="Hyperlink"/>
              </w:rPr>
              <w:t>Gaisa kuģu lidojumu apkalpes locekļi</w:t>
            </w:r>
            <w:r w:rsidR="00427AB5">
              <w:rPr>
                <w:webHidden/>
              </w:rPr>
              <w:tab/>
            </w:r>
            <w:r w:rsidR="00427AB5">
              <w:rPr>
                <w:webHidden/>
              </w:rPr>
              <w:fldChar w:fldCharType="begin"/>
            </w:r>
            <w:r w:rsidR="00427AB5">
              <w:rPr>
                <w:webHidden/>
              </w:rPr>
              <w:instrText xml:space="preserve"> PAGEREF _Toc22737013 \h </w:instrText>
            </w:r>
            <w:r w:rsidR="00427AB5">
              <w:rPr>
                <w:webHidden/>
              </w:rPr>
            </w:r>
            <w:r w:rsidR="00427AB5">
              <w:rPr>
                <w:webHidden/>
              </w:rPr>
              <w:fldChar w:fldCharType="separate"/>
            </w:r>
            <w:r w:rsidR="00EC1F28">
              <w:rPr>
                <w:webHidden/>
              </w:rPr>
              <w:t>34</w:t>
            </w:r>
            <w:r w:rsidR="00427AB5">
              <w:rPr>
                <w:webHidden/>
              </w:rPr>
              <w:fldChar w:fldCharType="end"/>
            </w:r>
          </w:hyperlink>
        </w:p>
        <w:p w14:paraId="37987AE7" w14:textId="360DAD9A" w:rsidR="00427AB5" w:rsidRDefault="00A86F4B">
          <w:pPr>
            <w:pStyle w:val="TOC3"/>
            <w:rPr>
              <w:rFonts w:asciiTheme="minorHAnsi" w:eastAsiaTheme="minorEastAsia" w:hAnsiTheme="minorHAnsi" w:cstheme="minorBidi"/>
              <w:smallCaps w:val="0"/>
            </w:rPr>
          </w:pPr>
          <w:hyperlink w:anchor="_Toc22737014" w:history="1">
            <w:r w:rsidR="00427AB5" w:rsidRPr="008F697B">
              <w:rPr>
                <w:rStyle w:val="Hyperlink"/>
              </w:rPr>
              <w:t>4.3.2</w:t>
            </w:r>
            <w:r w:rsidR="00427AB5">
              <w:rPr>
                <w:rFonts w:asciiTheme="minorHAnsi" w:eastAsiaTheme="minorEastAsia" w:hAnsiTheme="minorHAnsi" w:cstheme="minorBidi"/>
                <w:smallCaps w:val="0"/>
              </w:rPr>
              <w:tab/>
            </w:r>
            <w:r w:rsidR="00427AB5" w:rsidRPr="008F697B">
              <w:rPr>
                <w:rStyle w:val="Hyperlink"/>
              </w:rPr>
              <w:t>Gaisa kuģu tehniskās apkopes personāls</w:t>
            </w:r>
            <w:r w:rsidR="00427AB5">
              <w:rPr>
                <w:webHidden/>
              </w:rPr>
              <w:tab/>
            </w:r>
            <w:r w:rsidR="00427AB5">
              <w:rPr>
                <w:webHidden/>
              </w:rPr>
              <w:fldChar w:fldCharType="begin"/>
            </w:r>
            <w:r w:rsidR="00427AB5">
              <w:rPr>
                <w:webHidden/>
              </w:rPr>
              <w:instrText xml:space="preserve"> PAGEREF _Toc22737014 \h </w:instrText>
            </w:r>
            <w:r w:rsidR="00427AB5">
              <w:rPr>
                <w:webHidden/>
              </w:rPr>
            </w:r>
            <w:r w:rsidR="00427AB5">
              <w:rPr>
                <w:webHidden/>
              </w:rPr>
              <w:fldChar w:fldCharType="separate"/>
            </w:r>
            <w:r w:rsidR="00EC1F28">
              <w:rPr>
                <w:webHidden/>
              </w:rPr>
              <w:t>35</w:t>
            </w:r>
            <w:r w:rsidR="00427AB5">
              <w:rPr>
                <w:webHidden/>
              </w:rPr>
              <w:fldChar w:fldCharType="end"/>
            </w:r>
          </w:hyperlink>
        </w:p>
        <w:p w14:paraId="6FAFCD47" w14:textId="6843858B" w:rsidR="00427AB5" w:rsidRDefault="00A86F4B">
          <w:pPr>
            <w:pStyle w:val="TOC3"/>
            <w:rPr>
              <w:rFonts w:asciiTheme="minorHAnsi" w:eastAsiaTheme="minorEastAsia" w:hAnsiTheme="minorHAnsi" w:cstheme="minorBidi"/>
              <w:smallCaps w:val="0"/>
            </w:rPr>
          </w:pPr>
          <w:hyperlink w:anchor="_Toc22737015" w:history="1">
            <w:r w:rsidR="00427AB5" w:rsidRPr="008F697B">
              <w:rPr>
                <w:rStyle w:val="Hyperlink"/>
              </w:rPr>
              <w:t>4.3.3</w:t>
            </w:r>
            <w:r w:rsidR="00427AB5">
              <w:rPr>
                <w:rFonts w:asciiTheme="minorHAnsi" w:eastAsiaTheme="minorEastAsia" w:hAnsiTheme="minorHAnsi" w:cstheme="minorBidi"/>
                <w:smallCaps w:val="0"/>
              </w:rPr>
              <w:tab/>
            </w:r>
            <w:r w:rsidR="00427AB5" w:rsidRPr="008F697B">
              <w:rPr>
                <w:rStyle w:val="Hyperlink"/>
              </w:rPr>
              <w:t>Gaisa satiksmes vadības dispečeru sertificēšana</w:t>
            </w:r>
            <w:r w:rsidR="00427AB5">
              <w:rPr>
                <w:webHidden/>
              </w:rPr>
              <w:tab/>
            </w:r>
            <w:r w:rsidR="00427AB5">
              <w:rPr>
                <w:webHidden/>
              </w:rPr>
              <w:fldChar w:fldCharType="begin"/>
            </w:r>
            <w:r w:rsidR="00427AB5">
              <w:rPr>
                <w:webHidden/>
              </w:rPr>
              <w:instrText xml:space="preserve"> PAGEREF _Toc22737015 \h </w:instrText>
            </w:r>
            <w:r w:rsidR="00427AB5">
              <w:rPr>
                <w:webHidden/>
              </w:rPr>
            </w:r>
            <w:r w:rsidR="00427AB5">
              <w:rPr>
                <w:webHidden/>
              </w:rPr>
              <w:fldChar w:fldCharType="separate"/>
            </w:r>
            <w:r w:rsidR="00EC1F28">
              <w:rPr>
                <w:webHidden/>
              </w:rPr>
              <w:t>35</w:t>
            </w:r>
            <w:r w:rsidR="00427AB5">
              <w:rPr>
                <w:webHidden/>
              </w:rPr>
              <w:fldChar w:fldCharType="end"/>
            </w:r>
          </w:hyperlink>
        </w:p>
        <w:p w14:paraId="46630312" w14:textId="551C7694" w:rsidR="00427AB5" w:rsidRDefault="00A86F4B">
          <w:pPr>
            <w:pStyle w:val="TOC2"/>
            <w:rPr>
              <w:rFonts w:asciiTheme="minorHAnsi" w:eastAsiaTheme="minorEastAsia" w:hAnsiTheme="minorHAnsi" w:cstheme="minorBidi"/>
              <w:bCs w:val="0"/>
              <w:smallCaps w:val="0"/>
            </w:rPr>
          </w:pPr>
          <w:hyperlink w:anchor="_Toc22737016" w:history="1">
            <w:r w:rsidR="00427AB5" w:rsidRPr="008F697B">
              <w:rPr>
                <w:rStyle w:val="Hyperlink"/>
              </w:rPr>
              <w:t>4.4</w:t>
            </w:r>
            <w:r w:rsidR="00F12CFC">
              <w:rPr>
                <w:rFonts w:asciiTheme="minorHAnsi" w:eastAsiaTheme="minorEastAsia" w:hAnsiTheme="minorHAnsi" w:cstheme="minorBidi"/>
                <w:bCs w:val="0"/>
                <w:smallCaps w:val="0"/>
              </w:rPr>
              <w:t xml:space="preserve"> </w:t>
            </w:r>
            <w:bookmarkStart w:id="1" w:name="_GoBack"/>
            <w:bookmarkEnd w:id="1"/>
            <w:r w:rsidR="00427AB5" w:rsidRPr="008F697B">
              <w:rPr>
                <w:rStyle w:val="Hyperlink"/>
              </w:rPr>
              <w:t>Aviācijas medicīnas centru un aviācijas medicīnas eksaminētāju apstiprināšana un uzraudzība. Aviācijas personāla veselības pārbaudes un apliecības izsniegšana</w:t>
            </w:r>
            <w:r w:rsidR="00427AB5">
              <w:rPr>
                <w:webHidden/>
              </w:rPr>
              <w:tab/>
            </w:r>
            <w:r w:rsidR="00427AB5">
              <w:rPr>
                <w:webHidden/>
              </w:rPr>
              <w:fldChar w:fldCharType="begin"/>
            </w:r>
            <w:r w:rsidR="00427AB5">
              <w:rPr>
                <w:webHidden/>
              </w:rPr>
              <w:instrText xml:space="preserve"> PAGEREF _Toc22737016 \h </w:instrText>
            </w:r>
            <w:r w:rsidR="00427AB5">
              <w:rPr>
                <w:webHidden/>
              </w:rPr>
            </w:r>
            <w:r w:rsidR="00427AB5">
              <w:rPr>
                <w:webHidden/>
              </w:rPr>
              <w:fldChar w:fldCharType="separate"/>
            </w:r>
            <w:r w:rsidR="00EC1F28">
              <w:rPr>
                <w:webHidden/>
              </w:rPr>
              <w:t>38</w:t>
            </w:r>
            <w:r w:rsidR="00427AB5">
              <w:rPr>
                <w:webHidden/>
              </w:rPr>
              <w:fldChar w:fldCharType="end"/>
            </w:r>
          </w:hyperlink>
        </w:p>
        <w:p w14:paraId="5F79A121" w14:textId="4F96CA95" w:rsidR="00427AB5" w:rsidRDefault="00A86F4B">
          <w:pPr>
            <w:pStyle w:val="TOC2"/>
            <w:rPr>
              <w:rFonts w:asciiTheme="minorHAnsi" w:eastAsiaTheme="minorEastAsia" w:hAnsiTheme="minorHAnsi" w:cstheme="minorBidi"/>
              <w:bCs w:val="0"/>
              <w:smallCaps w:val="0"/>
            </w:rPr>
          </w:pPr>
          <w:hyperlink w:anchor="_Toc22737017" w:history="1">
            <w:r w:rsidR="00427AB5" w:rsidRPr="008F697B">
              <w:rPr>
                <w:rStyle w:val="Hyperlink"/>
              </w:rPr>
              <w:t>4.5</w:t>
            </w:r>
            <w:r w:rsidR="00E373D4">
              <w:rPr>
                <w:rFonts w:asciiTheme="minorHAnsi" w:eastAsiaTheme="minorEastAsia" w:hAnsiTheme="minorHAnsi" w:cstheme="minorBidi"/>
                <w:bCs w:val="0"/>
                <w:smallCaps w:val="0"/>
              </w:rPr>
              <w:t xml:space="preserve"> </w:t>
            </w:r>
            <w:r w:rsidR="00427AB5" w:rsidRPr="008F697B">
              <w:rPr>
                <w:rStyle w:val="Hyperlink"/>
              </w:rPr>
              <w:t>Gaisa kuģu ekspluatantu sertificēšana un uzraudzība</w:t>
            </w:r>
            <w:r w:rsidR="00427AB5">
              <w:rPr>
                <w:webHidden/>
              </w:rPr>
              <w:tab/>
            </w:r>
            <w:r w:rsidR="00427AB5">
              <w:rPr>
                <w:webHidden/>
              </w:rPr>
              <w:fldChar w:fldCharType="begin"/>
            </w:r>
            <w:r w:rsidR="00427AB5">
              <w:rPr>
                <w:webHidden/>
              </w:rPr>
              <w:instrText xml:space="preserve"> PAGEREF _Toc22737017 \h </w:instrText>
            </w:r>
            <w:r w:rsidR="00427AB5">
              <w:rPr>
                <w:webHidden/>
              </w:rPr>
            </w:r>
            <w:r w:rsidR="00427AB5">
              <w:rPr>
                <w:webHidden/>
              </w:rPr>
              <w:fldChar w:fldCharType="separate"/>
            </w:r>
            <w:r w:rsidR="00EC1F28">
              <w:rPr>
                <w:webHidden/>
              </w:rPr>
              <w:t>40</w:t>
            </w:r>
            <w:r w:rsidR="00427AB5">
              <w:rPr>
                <w:webHidden/>
              </w:rPr>
              <w:fldChar w:fldCharType="end"/>
            </w:r>
          </w:hyperlink>
        </w:p>
        <w:p w14:paraId="582755CA" w14:textId="39754901" w:rsidR="00427AB5" w:rsidRDefault="00A86F4B">
          <w:pPr>
            <w:pStyle w:val="TOC2"/>
            <w:rPr>
              <w:rFonts w:asciiTheme="minorHAnsi" w:eastAsiaTheme="minorEastAsia" w:hAnsiTheme="minorHAnsi" w:cstheme="minorBidi"/>
              <w:bCs w:val="0"/>
              <w:smallCaps w:val="0"/>
            </w:rPr>
          </w:pPr>
          <w:hyperlink w:anchor="_Toc22737018" w:history="1">
            <w:r w:rsidR="00427AB5" w:rsidRPr="008F697B">
              <w:rPr>
                <w:rStyle w:val="Hyperlink"/>
              </w:rPr>
              <w:t>4.6</w:t>
            </w:r>
            <w:r w:rsidR="00E373D4">
              <w:rPr>
                <w:rFonts w:asciiTheme="minorHAnsi" w:eastAsiaTheme="minorEastAsia" w:hAnsiTheme="minorHAnsi" w:cstheme="minorBidi"/>
                <w:bCs w:val="0"/>
                <w:smallCaps w:val="0"/>
              </w:rPr>
              <w:t xml:space="preserve"> </w:t>
            </w:r>
            <w:r w:rsidR="00427AB5" w:rsidRPr="008F697B">
              <w:rPr>
                <w:rStyle w:val="Hyperlink"/>
              </w:rPr>
              <w:t>Aeronavigācijas pakalpojumu sniedzēju uzņēmumu un tajā iesaistīto personu sertifikācija un uzraudzība</w:t>
            </w:r>
            <w:r w:rsidR="00427AB5">
              <w:rPr>
                <w:webHidden/>
              </w:rPr>
              <w:tab/>
            </w:r>
            <w:r w:rsidR="00427AB5">
              <w:rPr>
                <w:webHidden/>
              </w:rPr>
              <w:fldChar w:fldCharType="begin"/>
            </w:r>
            <w:r w:rsidR="00427AB5">
              <w:rPr>
                <w:webHidden/>
              </w:rPr>
              <w:instrText xml:space="preserve"> PAGEREF _Toc22737018 \h </w:instrText>
            </w:r>
            <w:r w:rsidR="00427AB5">
              <w:rPr>
                <w:webHidden/>
              </w:rPr>
            </w:r>
            <w:r w:rsidR="00427AB5">
              <w:rPr>
                <w:webHidden/>
              </w:rPr>
              <w:fldChar w:fldCharType="separate"/>
            </w:r>
            <w:r w:rsidR="00EC1F28">
              <w:rPr>
                <w:webHidden/>
              </w:rPr>
              <w:t>42</w:t>
            </w:r>
            <w:r w:rsidR="00427AB5">
              <w:rPr>
                <w:webHidden/>
              </w:rPr>
              <w:fldChar w:fldCharType="end"/>
            </w:r>
          </w:hyperlink>
        </w:p>
        <w:p w14:paraId="78130850" w14:textId="059B46A8" w:rsidR="00427AB5" w:rsidRDefault="00A86F4B">
          <w:pPr>
            <w:pStyle w:val="TOC2"/>
            <w:rPr>
              <w:rFonts w:asciiTheme="minorHAnsi" w:eastAsiaTheme="minorEastAsia" w:hAnsiTheme="minorHAnsi" w:cstheme="minorBidi"/>
              <w:bCs w:val="0"/>
              <w:smallCaps w:val="0"/>
            </w:rPr>
          </w:pPr>
          <w:hyperlink w:anchor="_Toc22737019" w:history="1">
            <w:r w:rsidR="00427AB5" w:rsidRPr="008F697B">
              <w:rPr>
                <w:rStyle w:val="Hyperlink"/>
              </w:rPr>
              <w:t>4.7</w:t>
            </w:r>
            <w:r w:rsidR="00E373D4">
              <w:rPr>
                <w:rFonts w:asciiTheme="minorHAnsi" w:eastAsiaTheme="minorEastAsia" w:hAnsiTheme="minorHAnsi" w:cstheme="minorBidi"/>
                <w:bCs w:val="0"/>
                <w:smallCaps w:val="0"/>
              </w:rPr>
              <w:t xml:space="preserve"> </w:t>
            </w:r>
            <w:r w:rsidR="00427AB5" w:rsidRPr="008F697B">
              <w:rPr>
                <w:rStyle w:val="Hyperlink"/>
              </w:rPr>
              <w:t>Civilās aviācijas drošības uzraudzība</w:t>
            </w:r>
            <w:r w:rsidR="00427AB5">
              <w:rPr>
                <w:webHidden/>
              </w:rPr>
              <w:tab/>
            </w:r>
            <w:r w:rsidR="00427AB5">
              <w:rPr>
                <w:webHidden/>
              </w:rPr>
              <w:fldChar w:fldCharType="begin"/>
            </w:r>
            <w:r w:rsidR="00427AB5">
              <w:rPr>
                <w:webHidden/>
              </w:rPr>
              <w:instrText xml:space="preserve"> PAGEREF _Toc22737019 \h </w:instrText>
            </w:r>
            <w:r w:rsidR="00427AB5">
              <w:rPr>
                <w:webHidden/>
              </w:rPr>
            </w:r>
            <w:r w:rsidR="00427AB5">
              <w:rPr>
                <w:webHidden/>
              </w:rPr>
              <w:fldChar w:fldCharType="separate"/>
            </w:r>
            <w:r w:rsidR="00EC1F28">
              <w:rPr>
                <w:webHidden/>
              </w:rPr>
              <w:t>46</w:t>
            </w:r>
            <w:r w:rsidR="00427AB5">
              <w:rPr>
                <w:webHidden/>
              </w:rPr>
              <w:fldChar w:fldCharType="end"/>
            </w:r>
          </w:hyperlink>
        </w:p>
        <w:p w14:paraId="0D32CE6A" w14:textId="59BDAE47" w:rsidR="00427AB5" w:rsidRDefault="00A86F4B">
          <w:pPr>
            <w:pStyle w:val="TOC2"/>
            <w:rPr>
              <w:rFonts w:asciiTheme="minorHAnsi" w:eastAsiaTheme="minorEastAsia" w:hAnsiTheme="minorHAnsi" w:cstheme="minorBidi"/>
              <w:bCs w:val="0"/>
              <w:smallCaps w:val="0"/>
            </w:rPr>
          </w:pPr>
          <w:hyperlink w:anchor="_Toc22737020" w:history="1">
            <w:r w:rsidR="00427AB5" w:rsidRPr="008F697B">
              <w:rPr>
                <w:rStyle w:val="Hyperlink"/>
                <w:rFonts w:eastAsia="Calibri"/>
              </w:rPr>
              <w:t>4.8</w:t>
            </w:r>
            <w:r w:rsidR="00E373D4">
              <w:rPr>
                <w:rFonts w:asciiTheme="minorHAnsi" w:eastAsiaTheme="minorEastAsia" w:hAnsiTheme="minorHAnsi" w:cstheme="minorBidi"/>
                <w:bCs w:val="0"/>
                <w:smallCaps w:val="0"/>
              </w:rPr>
              <w:t xml:space="preserve"> </w:t>
            </w:r>
            <w:r w:rsidR="00427AB5" w:rsidRPr="008F697B">
              <w:rPr>
                <w:rStyle w:val="Hyperlink"/>
                <w:rFonts w:eastAsia="Calibri"/>
              </w:rPr>
              <w:t>Bezpilota gaisa kuģu uzraudzība</w:t>
            </w:r>
            <w:r w:rsidR="00427AB5">
              <w:rPr>
                <w:webHidden/>
              </w:rPr>
              <w:tab/>
            </w:r>
            <w:r w:rsidR="00427AB5">
              <w:rPr>
                <w:webHidden/>
              </w:rPr>
              <w:fldChar w:fldCharType="begin"/>
            </w:r>
            <w:r w:rsidR="00427AB5">
              <w:rPr>
                <w:webHidden/>
              </w:rPr>
              <w:instrText xml:space="preserve"> PAGEREF _Toc22737020 \h </w:instrText>
            </w:r>
            <w:r w:rsidR="00427AB5">
              <w:rPr>
                <w:webHidden/>
              </w:rPr>
            </w:r>
            <w:r w:rsidR="00427AB5">
              <w:rPr>
                <w:webHidden/>
              </w:rPr>
              <w:fldChar w:fldCharType="separate"/>
            </w:r>
            <w:r w:rsidR="00EC1F28">
              <w:rPr>
                <w:webHidden/>
              </w:rPr>
              <w:t>48</w:t>
            </w:r>
            <w:r w:rsidR="00427AB5">
              <w:rPr>
                <w:webHidden/>
              </w:rPr>
              <w:fldChar w:fldCharType="end"/>
            </w:r>
          </w:hyperlink>
        </w:p>
        <w:p w14:paraId="71257AF7" w14:textId="4328C24C" w:rsidR="00427AB5" w:rsidRDefault="00A86F4B">
          <w:pPr>
            <w:pStyle w:val="TOC1"/>
            <w:rPr>
              <w:rFonts w:asciiTheme="minorHAnsi" w:eastAsiaTheme="minorEastAsia" w:hAnsiTheme="minorHAnsi" w:cstheme="minorBidi"/>
              <w:b w:val="0"/>
              <w:bCs w:val="0"/>
              <w:caps w:val="0"/>
            </w:rPr>
          </w:pPr>
          <w:hyperlink w:anchor="_Toc22737021" w:history="1">
            <w:r w:rsidR="00427AB5" w:rsidRPr="008F697B">
              <w:rPr>
                <w:rStyle w:val="Hyperlink"/>
              </w:rPr>
              <w:t>5.</w:t>
            </w:r>
            <w:r w:rsidR="00427AB5">
              <w:rPr>
                <w:rFonts w:asciiTheme="minorHAnsi" w:eastAsiaTheme="minorEastAsia" w:hAnsiTheme="minorHAnsi" w:cstheme="minorBidi"/>
                <w:b w:val="0"/>
                <w:bCs w:val="0"/>
                <w:caps w:val="0"/>
              </w:rPr>
              <w:tab/>
            </w:r>
            <w:r w:rsidR="00427AB5" w:rsidRPr="008F697B">
              <w:rPr>
                <w:rStyle w:val="Hyperlink"/>
              </w:rPr>
              <w:t>CAA darbības rezultāti un to rezultatīvie rādītāji</w:t>
            </w:r>
            <w:r w:rsidR="00427AB5">
              <w:rPr>
                <w:webHidden/>
              </w:rPr>
              <w:tab/>
            </w:r>
            <w:r w:rsidR="00427AB5">
              <w:rPr>
                <w:webHidden/>
              </w:rPr>
              <w:fldChar w:fldCharType="begin"/>
            </w:r>
            <w:r w:rsidR="00427AB5">
              <w:rPr>
                <w:webHidden/>
              </w:rPr>
              <w:instrText xml:space="preserve"> PAGEREF _Toc22737021 \h </w:instrText>
            </w:r>
            <w:r w:rsidR="00427AB5">
              <w:rPr>
                <w:webHidden/>
              </w:rPr>
            </w:r>
            <w:r w:rsidR="00427AB5">
              <w:rPr>
                <w:webHidden/>
              </w:rPr>
              <w:fldChar w:fldCharType="separate"/>
            </w:r>
            <w:r w:rsidR="00EC1F28">
              <w:rPr>
                <w:webHidden/>
              </w:rPr>
              <w:t>52</w:t>
            </w:r>
            <w:r w:rsidR="00427AB5">
              <w:rPr>
                <w:webHidden/>
              </w:rPr>
              <w:fldChar w:fldCharType="end"/>
            </w:r>
          </w:hyperlink>
        </w:p>
        <w:p w14:paraId="45EB5A5B" w14:textId="1A8B1B98" w:rsidR="00427AB5" w:rsidRDefault="00A86F4B">
          <w:pPr>
            <w:pStyle w:val="TOC2"/>
            <w:rPr>
              <w:rFonts w:asciiTheme="minorHAnsi" w:eastAsiaTheme="minorEastAsia" w:hAnsiTheme="minorHAnsi" w:cstheme="minorBidi"/>
              <w:bCs w:val="0"/>
              <w:smallCaps w:val="0"/>
            </w:rPr>
          </w:pPr>
          <w:hyperlink w:anchor="_Toc22737022" w:history="1">
            <w:r w:rsidR="00427AB5" w:rsidRPr="008F697B">
              <w:rPr>
                <w:rStyle w:val="Hyperlink"/>
              </w:rPr>
              <w:t>5.1</w:t>
            </w:r>
            <w:r w:rsidR="00E373D4">
              <w:rPr>
                <w:rFonts w:asciiTheme="minorHAnsi" w:eastAsiaTheme="minorEastAsia" w:hAnsiTheme="minorHAnsi" w:cstheme="minorBidi"/>
                <w:bCs w:val="0"/>
                <w:smallCaps w:val="0"/>
              </w:rPr>
              <w:t xml:space="preserve"> </w:t>
            </w:r>
            <w:r w:rsidR="00427AB5" w:rsidRPr="008F697B">
              <w:rPr>
                <w:rStyle w:val="Hyperlink"/>
              </w:rPr>
              <w:t>Rezultātu sasniegšanas plānotais progress stratēģijas plānošanas ciklā</w:t>
            </w:r>
            <w:r w:rsidR="00427AB5">
              <w:rPr>
                <w:webHidden/>
              </w:rPr>
              <w:tab/>
            </w:r>
            <w:r w:rsidR="00427AB5">
              <w:rPr>
                <w:webHidden/>
              </w:rPr>
              <w:fldChar w:fldCharType="begin"/>
            </w:r>
            <w:r w:rsidR="00427AB5">
              <w:rPr>
                <w:webHidden/>
              </w:rPr>
              <w:instrText xml:space="preserve"> PAGEREF _Toc22737022 \h </w:instrText>
            </w:r>
            <w:r w:rsidR="00427AB5">
              <w:rPr>
                <w:webHidden/>
              </w:rPr>
            </w:r>
            <w:r w:rsidR="00427AB5">
              <w:rPr>
                <w:webHidden/>
              </w:rPr>
              <w:fldChar w:fldCharType="separate"/>
            </w:r>
            <w:r w:rsidR="00EC1F28">
              <w:rPr>
                <w:webHidden/>
              </w:rPr>
              <w:t>53</w:t>
            </w:r>
            <w:r w:rsidR="00427AB5">
              <w:rPr>
                <w:webHidden/>
              </w:rPr>
              <w:fldChar w:fldCharType="end"/>
            </w:r>
          </w:hyperlink>
        </w:p>
        <w:p w14:paraId="70F61C03" w14:textId="69A74AD6" w:rsidR="00427AB5" w:rsidRDefault="00A86F4B">
          <w:pPr>
            <w:pStyle w:val="TOC2"/>
            <w:rPr>
              <w:rFonts w:asciiTheme="minorHAnsi" w:eastAsiaTheme="minorEastAsia" w:hAnsiTheme="minorHAnsi" w:cstheme="minorBidi"/>
              <w:bCs w:val="0"/>
              <w:smallCaps w:val="0"/>
            </w:rPr>
          </w:pPr>
          <w:hyperlink w:anchor="_Toc22737023" w:history="1">
            <w:r w:rsidR="00427AB5" w:rsidRPr="008F697B">
              <w:rPr>
                <w:rStyle w:val="Hyperlink"/>
              </w:rPr>
              <w:t>5.2</w:t>
            </w:r>
            <w:r w:rsidR="00E373D4">
              <w:rPr>
                <w:rFonts w:asciiTheme="minorHAnsi" w:eastAsiaTheme="minorEastAsia" w:hAnsiTheme="minorHAnsi" w:cstheme="minorBidi"/>
                <w:bCs w:val="0"/>
                <w:smallCaps w:val="0"/>
              </w:rPr>
              <w:t xml:space="preserve"> </w:t>
            </w:r>
            <w:r w:rsidR="00427AB5" w:rsidRPr="008F697B">
              <w:rPr>
                <w:rStyle w:val="Hyperlink"/>
              </w:rPr>
              <w:t>CAA darbības rezultāti</w:t>
            </w:r>
            <w:r w:rsidR="00427AB5">
              <w:rPr>
                <w:webHidden/>
              </w:rPr>
              <w:tab/>
            </w:r>
            <w:r w:rsidR="00427AB5">
              <w:rPr>
                <w:webHidden/>
              </w:rPr>
              <w:fldChar w:fldCharType="begin"/>
            </w:r>
            <w:r w:rsidR="00427AB5">
              <w:rPr>
                <w:webHidden/>
              </w:rPr>
              <w:instrText xml:space="preserve"> PAGEREF _Toc22737023 \h </w:instrText>
            </w:r>
            <w:r w:rsidR="00427AB5">
              <w:rPr>
                <w:webHidden/>
              </w:rPr>
            </w:r>
            <w:r w:rsidR="00427AB5">
              <w:rPr>
                <w:webHidden/>
              </w:rPr>
              <w:fldChar w:fldCharType="separate"/>
            </w:r>
            <w:r w:rsidR="00EC1F28">
              <w:rPr>
                <w:webHidden/>
              </w:rPr>
              <w:t>56</w:t>
            </w:r>
            <w:r w:rsidR="00427AB5">
              <w:rPr>
                <w:webHidden/>
              </w:rPr>
              <w:fldChar w:fldCharType="end"/>
            </w:r>
          </w:hyperlink>
        </w:p>
        <w:p w14:paraId="2C9D9FD1" w14:textId="52939051" w:rsidR="00427AB5" w:rsidRDefault="00A86F4B">
          <w:pPr>
            <w:pStyle w:val="TOC2"/>
            <w:rPr>
              <w:rFonts w:asciiTheme="minorHAnsi" w:eastAsiaTheme="minorEastAsia" w:hAnsiTheme="minorHAnsi" w:cstheme="minorBidi"/>
              <w:bCs w:val="0"/>
              <w:smallCaps w:val="0"/>
            </w:rPr>
          </w:pPr>
          <w:hyperlink w:anchor="_Toc22737024" w:history="1">
            <w:r w:rsidR="00427AB5" w:rsidRPr="008F697B">
              <w:rPr>
                <w:rStyle w:val="Hyperlink"/>
              </w:rPr>
              <w:t>5.3</w:t>
            </w:r>
            <w:r w:rsidR="00E373D4">
              <w:rPr>
                <w:rFonts w:asciiTheme="minorHAnsi" w:eastAsiaTheme="minorEastAsia" w:hAnsiTheme="minorHAnsi" w:cstheme="minorBidi"/>
                <w:bCs w:val="0"/>
                <w:smallCaps w:val="0"/>
              </w:rPr>
              <w:t xml:space="preserve"> </w:t>
            </w:r>
            <w:r w:rsidR="00427AB5" w:rsidRPr="008F697B">
              <w:rPr>
                <w:rStyle w:val="Hyperlink"/>
              </w:rPr>
              <w:t>Instrumenti darbības rezultātu sasniegšanai</w:t>
            </w:r>
            <w:r w:rsidR="00427AB5">
              <w:rPr>
                <w:webHidden/>
              </w:rPr>
              <w:tab/>
            </w:r>
            <w:r w:rsidR="00427AB5">
              <w:rPr>
                <w:webHidden/>
              </w:rPr>
              <w:fldChar w:fldCharType="begin"/>
            </w:r>
            <w:r w:rsidR="00427AB5">
              <w:rPr>
                <w:webHidden/>
              </w:rPr>
              <w:instrText xml:space="preserve"> PAGEREF _Toc22737024 \h </w:instrText>
            </w:r>
            <w:r w:rsidR="00427AB5">
              <w:rPr>
                <w:webHidden/>
              </w:rPr>
            </w:r>
            <w:r w:rsidR="00427AB5">
              <w:rPr>
                <w:webHidden/>
              </w:rPr>
              <w:fldChar w:fldCharType="separate"/>
            </w:r>
            <w:r w:rsidR="00EC1F28">
              <w:rPr>
                <w:webHidden/>
              </w:rPr>
              <w:t>56</w:t>
            </w:r>
            <w:r w:rsidR="00427AB5">
              <w:rPr>
                <w:webHidden/>
              </w:rPr>
              <w:fldChar w:fldCharType="end"/>
            </w:r>
          </w:hyperlink>
        </w:p>
        <w:p w14:paraId="3608F12A" w14:textId="5FA5BE38" w:rsidR="00427AB5" w:rsidRDefault="00A86F4B">
          <w:pPr>
            <w:pStyle w:val="TOC2"/>
            <w:rPr>
              <w:rFonts w:asciiTheme="minorHAnsi" w:eastAsiaTheme="minorEastAsia" w:hAnsiTheme="minorHAnsi" w:cstheme="minorBidi"/>
              <w:bCs w:val="0"/>
              <w:smallCaps w:val="0"/>
            </w:rPr>
          </w:pPr>
          <w:hyperlink w:anchor="_Toc22737025" w:history="1">
            <w:r w:rsidR="00427AB5" w:rsidRPr="008F697B">
              <w:rPr>
                <w:rStyle w:val="Hyperlink"/>
              </w:rPr>
              <w:t>5.4</w:t>
            </w:r>
            <w:r w:rsidR="00E373D4">
              <w:rPr>
                <w:rFonts w:asciiTheme="minorHAnsi" w:eastAsiaTheme="minorEastAsia" w:hAnsiTheme="minorHAnsi" w:cstheme="minorBidi"/>
                <w:bCs w:val="0"/>
                <w:smallCaps w:val="0"/>
              </w:rPr>
              <w:t xml:space="preserve"> </w:t>
            </w:r>
            <w:r w:rsidR="00427AB5" w:rsidRPr="008F697B">
              <w:rPr>
                <w:rStyle w:val="Hyperlink"/>
              </w:rPr>
              <w:t>Konsultē vispirms principa ieviešana</w:t>
            </w:r>
            <w:r w:rsidR="00427AB5">
              <w:rPr>
                <w:webHidden/>
              </w:rPr>
              <w:tab/>
            </w:r>
            <w:r w:rsidR="00427AB5">
              <w:rPr>
                <w:webHidden/>
              </w:rPr>
              <w:fldChar w:fldCharType="begin"/>
            </w:r>
            <w:r w:rsidR="00427AB5">
              <w:rPr>
                <w:webHidden/>
              </w:rPr>
              <w:instrText xml:space="preserve"> PAGEREF _Toc22737025 \h </w:instrText>
            </w:r>
            <w:r w:rsidR="00427AB5">
              <w:rPr>
                <w:webHidden/>
              </w:rPr>
            </w:r>
            <w:r w:rsidR="00427AB5">
              <w:rPr>
                <w:webHidden/>
              </w:rPr>
              <w:fldChar w:fldCharType="separate"/>
            </w:r>
            <w:r w:rsidR="00EC1F28">
              <w:rPr>
                <w:webHidden/>
              </w:rPr>
              <w:t>56</w:t>
            </w:r>
            <w:r w:rsidR="00427AB5">
              <w:rPr>
                <w:webHidden/>
              </w:rPr>
              <w:fldChar w:fldCharType="end"/>
            </w:r>
          </w:hyperlink>
        </w:p>
        <w:p w14:paraId="1018A2BD" w14:textId="536D1078" w:rsidR="00427AB5" w:rsidRDefault="00A86F4B">
          <w:pPr>
            <w:pStyle w:val="TOC1"/>
            <w:rPr>
              <w:rFonts w:asciiTheme="minorHAnsi" w:eastAsiaTheme="minorEastAsia" w:hAnsiTheme="minorHAnsi" w:cstheme="minorBidi"/>
              <w:b w:val="0"/>
              <w:bCs w:val="0"/>
              <w:caps w:val="0"/>
            </w:rPr>
          </w:pPr>
          <w:hyperlink w:anchor="_Toc22737026" w:history="1">
            <w:r w:rsidR="00427AB5" w:rsidRPr="008F697B">
              <w:rPr>
                <w:rStyle w:val="Hyperlink"/>
              </w:rPr>
              <w:t>6</w:t>
            </w:r>
            <w:r w:rsidR="00427AB5">
              <w:rPr>
                <w:rFonts w:asciiTheme="minorHAnsi" w:eastAsiaTheme="minorEastAsia" w:hAnsiTheme="minorHAnsi" w:cstheme="minorBidi"/>
                <w:b w:val="0"/>
                <w:bCs w:val="0"/>
                <w:caps w:val="0"/>
              </w:rPr>
              <w:tab/>
            </w:r>
            <w:r w:rsidR="00427AB5" w:rsidRPr="008F697B">
              <w:rPr>
                <w:rStyle w:val="Hyperlink"/>
              </w:rPr>
              <w:t>Civilās aviācijas aģentūras plānotie ieņēmumu avoti un ieņēmumu izlietojums</w:t>
            </w:r>
            <w:r w:rsidR="00427AB5">
              <w:rPr>
                <w:webHidden/>
              </w:rPr>
              <w:tab/>
            </w:r>
            <w:r w:rsidR="00427AB5">
              <w:rPr>
                <w:webHidden/>
              </w:rPr>
              <w:fldChar w:fldCharType="begin"/>
            </w:r>
            <w:r w:rsidR="00427AB5">
              <w:rPr>
                <w:webHidden/>
              </w:rPr>
              <w:instrText xml:space="preserve"> PAGEREF _Toc22737026 \h </w:instrText>
            </w:r>
            <w:r w:rsidR="00427AB5">
              <w:rPr>
                <w:webHidden/>
              </w:rPr>
            </w:r>
            <w:r w:rsidR="00427AB5">
              <w:rPr>
                <w:webHidden/>
              </w:rPr>
              <w:fldChar w:fldCharType="separate"/>
            </w:r>
            <w:r w:rsidR="00EC1F28">
              <w:rPr>
                <w:webHidden/>
              </w:rPr>
              <w:t>58</w:t>
            </w:r>
            <w:r w:rsidR="00427AB5">
              <w:rPr>
                <w:webHidden/>
              </w:rPr>
              <w:fldChar w:fldCharType="end"/>
            </w:r>
          </w:hyperlink>
        </w:p>
        <w:p w14:paraId="1C27F545" w14:textId="00C78953" w:rsidR="00427AB5" w:rsidRDefault="00A86F4B">
          <w:pPr>
            <w:pStyle w:val="TOC1"/>
            <w:rPr>
              <w:rFonts w:asciiTheme="minorHAnsi" w:eastAsiaTheme="minorEastAsia" w:hAnsiTheme="minorHAnsi" w:cstheme="minorBidi"/>
              <w:b w:val="0"/>
              <w:bCs w:val="0"/>
              <w:caps w:val="0"/>
            </w:rPr>
          </w:pPr>
          <w:hyperlink w:anchor="_Toc22737027" w:history="1">
            <w:r w:rsidR="00427AB5" w:rsidRPr="008F697B">
              <w:rPr>
                <w:rStyle w:val="Hyperlink"/>
              </w:rPr>
              <w:t>Pielikums</w:t>
            </w:r>
            <w:r w:rsidR="00427AB5">
              <w:rPr>
                <w:webHidden/>
              </w:rPr>
              <w:tab/>
            </w:r>
            <w:r w:rsidR="00427AB5">
              <w:rPr>
                <w:webHidden/>
              </w:rPr>
              <w:fldChar w:fldCharType="begin"/>
            </w:r>
            <w:r w:rsidR="00427AB5">
              <w:rPr>
                <w:webHidden/>
              </w:rPr>
              <w:instrText xml:space="preserve"> PAGEREF _Toc22737027 \h </w:instrText>
            </w:r>
            <w:r w:rsidR="00427AB5">
              <w:rPr>
                <w:webHidden/>
              </w:rPr>
            </w:r>
            <w:r w:rsidR="00427AB5">
              <w:rPr>
                <w:webHidden/>
              </w:rPr>
              <w:fldChar w:fldCharType="separate"/>
            </w:r>
            <w:r w:rsidR="00EC1F28">
              <w:rPr>
                <w:webHidden/>
              </w:rPr>
              <w:t>66</w:t>
            </w:r>
            <w:r w:rsidR="00427AB5">
              <w:rPr>
                <w:webHidden/>
              </w:rPr>
              <w:fldChar w:fldCharType="end"/>
            </w:r>
          </w:hyperlink>
        </w:p>
        <w:p w14:paraId="63207DB6" w14:textId="0FF1158F" w:rsidR="00623F52" w:rsidRDefault="00623F52">
          <w:r>
            <w:rPr>
              <w:b/>
              <w:bCs/>
            </w:rPr>
            <w:fldChar w:fldCharType="end"/>
          </w:r>
        </w:p>
      </w:sdtContent>
    </w:sdt>
    <w:p w14:paraId="1CE668A0" w14:textId="470CF54A" w:rsidR="006C4C46" w:rsidRDefault="00623F52">
      <w:pPr>
        <w:rPr>
          <w:b/>
          <w:color w:val="000000" w:themeColor="text1"/>
          <w:sz w:val="22"/>
          <w:szCs w:val="22"/>
        </w:rPr>
      </w:pPr>
      <w:r>
        <w:rPr>
          <w:b/>
          <w:color w:val="000000" w:themeColor="text1"/>
          <w:sz w:val="22"/>
          <w:szCs w:val="22"/>
        </w:rPr>
        <w:br w:type="page"/>
      </w:r>
    </w:p>
    <w:p w14:paraId="6482587F" w14:textId="77777777" w:rsidR="00311174" w:rsidRPr="00623F52" w:rsidRDefault="00311174" w:rsidP="00623F52">
      <w:pPr>
        <w:rPr>
          <w:b/>
          <w:color w:val="000000" w:themeColor="text1"/>
          <w:sz w:val="22"/>
          <w:szCs w:val="22"/>
        </w:rPr>
      </w:pPr>
    </w:p>
    <w:p w14:paraId="56693E88" w14:textId="25B5B867" w:rsidR="001B6E3B" w:rsidRPr="003578CE" w:rsidRDefault="001B6E3B" w:rsidP="00311174">
      <w:pPr>
        <w:spacing w:after="0" w:line="288" w:lineRule="auto"/>
        <w:ind w:firstLine="720"/>
        <w:jc w:val="both"/>
        <w:rPr>
          <w:b/>
          <w:color w:val="FF0000"/>
          <w:sz w:val="30"/>
          <w:szCs w:val="30"/>
        </w:rPr>
      </w:pPr>
      <w:r w:rsidRPr="001737D6">
        <w:t>Saīsinājumi</w:t>
      </w:r>
    </w:p>
    <w:p w14:paraId="1E90DD6C" w14:textId="77777777" w:rsidR="001B6E3B" w:rsidRDefault="001B6E3B" w:rsidP="00311174">
      <w:pPr>
        <w:pStyle w:val="ListParagraph"/>
        <w:spacing w:after="0" w:line="288" w:lineRule="auto"/>
        <w:ind w:left="0" w:firstLine="720"/>
        <w:jc w:val="both"/>
        <w:rPr>
          <w:color w:val="000000" w:themeColor="text1"/>
          <w:sz w:val="26"/>
          <w:szCs w:val="26"/>
          <w:lang w:val="lv-LV"/>
        </w:rPr>
      </w:pPr>
      <w:r w:rsidRPr="006E5AC5">
        <w:rPr>
          <w:noProof/>
          <w:color w:val="000000" w:themeColor="text1"/>
          <w:lang w:val="lv-LV" w:eastAsia="lv-LV"/>
        </w:rPr>
        <mc:AlternateContent>
          <mc:Choice Requires="wps">
            <w:drawing>
              <wp:anchor distT="0" distB="0" distL="114300" distR="114300" simplePos="0" relativeHeight="251636736" behindDoc="0" locked="0" layoutInCell="1" allowOverlap="1" wp14:anchorId="379D5861" wp14:editId="2A545024">
                <wp:simplePos x="0" y="0"/>
                <wp:positionH relativeFrom="column">
                  <wp:posOffset>0</wp:posOffset>
                </wp:positionH>
                <wp:positionV relativeFrom="paragraph">
                  <wp:posOffset>61595</wp:posOffset>
                </wp:positionV>
                <wp:extent cx="586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4C55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DBB2C"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5pt" to="46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" strokecolor="#4c5584"/>
            </w:pict>
          </mc:Fallback>
        </mc:AlternateContent>
      </w:r>
    </w:p>
    <w:p w14:paraId="368B2EEF" w14:textId="77777777" w:rsidR="001B6E3B" w:rsidRPr="006E5AC5" w:rsidRDefault="001B6E3B" w:rsidP="00311174">
      <w:pPr>
        <w:pStyle w:val="ListParagraph"/>
        <w:spacing w:after="0" w:line="288" w:lineRule="auto"/>
        <w:ind w:left="0" w:firstLine="720"/>
        <w:jc w:val="both"/>
        <w:rPr>
          <w:rStyle w:val="hps"/>
          <w:color w:val="000000" w:themeColor="text1"/>
          <w:sz w:val="26"/>
          <w:szCs w:val="26"/>
          <w:lang w:val="lv-LV"/>
        </w:rPr>
      </w:pPr>
      <w:r w:rsidRPr="006E5AC5">
        <w:rPr>
          <w:color w:val="000000" w:themeColor="text1"/>
          <w:sz w:val="26"/>
          <w:szCs w:val="26"/>
          <w:lang w:val="lv-LV"/>
        </w:rPr>
        <w:t xml:space="preserve">AMC </w:t>
      </w:r>
      <w:r w:rsidRPr="006E5AC5">
        <w:rPr>
          <w:color w:val="000000" w:themeColor="text1"/>
          <w:sz w:val="26"/>
          <w:szCs w:val="26"/>
          <w:lang w:val="lv-LV"/>
        </w:rPr>
        <w:tab/>
      </w:r>
      <w:r w:rsidRPr="006E5AC5">
        <w:rPr>
          <w:color w:val="000000" w:themeColor="text1"/>
          <w:sz w:val="26"/>
          <w:szCs w:val="26"/>
          <w:lang w:val="lv-LV"/>
        </w:rPr>
        <w:tab/>
      </w:r>
      <w:r w:rsidRPr="006E5AC5">
        <w:rPr>
          <w:color w:val="000000" w:themeColor="text1"/>
          <w:sz w:val="26"/>
          <w:szCs w:val="26"/>
          <w:lang w:val="lv-LV"/>
        </w:rPr>
        <w:tab/>
      </w:r>
      <w:r w:rsidRPr="006E5AC5">
        <w:rPr>
          <w:color w:val="000000" w:themeColor="text1"/>
          <w:sz w:val="26"/>
          <w:szCs w:val="26"/>
          <w:lang w:val="lv-LV"/>
        </w:rPr>
        <w:tab/>
        <w:t xml:space="preserve">Pieņemamie līdzekļi atbilstības panākšanai </w:t>
      </w:r>
    </w:p>
    <w:p w14:paraId="1494513B" w14:textId="77777777" w:rsidR="001B6E3B"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 xml:space="preserve">ANS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Aeronavigācijas pakalpojumi</w:t>
      </w:r>
    </w:p>
    <w:p w14:paraId="68A2055E" w14:textId="1032E551" w:rsidR="004A3524" w:rsidRPr="006E5AC5" w:rsidRDefault="004A3524" w:rsidP="00311174">
      <w:pPr>
        <w:pStyle w:val="BodyText"/>
        <w:spacing w:after="0" w:line="288" w:lineRule="auto"/>
        <w:ind w:firstLine="720"/>
        <w:rPr>
          <w:color w:val="000000" w:themeColor="text1"/>
          <w:sz w:val="26"/>
          <w:szCs w:val="26"/>
        </w:rPr>
      </w:pPr>
      <w:r>
        <w:rPr>
          <w:color w:val="000000" w:themeColor="text1"/>
          <w:sz w:val="26"/>
          <w:szCs w:val="26"/>
        </w:rPr>
        <w:t xml:space="preserve">ANSP                                  </w:t>
      </w:r>
      <w:r w:rsidRPr="006E5AC5">
        <w:rPr>
          <w:color w:val="000000" w:themeColor="text1"/>
          <w:sz w:val="26"/>
          <w:szCs w:val="26"/>
        </w:rPr>
        <w:t>Aeronavigācijas pakalpojum</w:t>
      </w:r>
      <w:r>
        <w:rPr>
          <w:color w:val="000000" w:themeColor="text1"/>
          <w:sz w:val="26"/>
          <w:szCs w:val="26"/>
        </w:rPr>
        <w:t>u sniedzēji</w:t>
      </w:r>
    </w:p>
    <w:p w14:paraId="18FD0613"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 xml:space="preserve">AIP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 xml:space="preserve">Aeronavigācijas Informācijas Publikācija </w:t>
      </w:r>
    </w:p>
    <w:p w14:paraId="3DDEBEE0" w14:textId="77777777" w:rsidR="001B6E3B" w:rsidRPr="006E5AC5" w:rsidRDefault="001B6E3B" w:rsidP="00311174">
      <w:pPr>
        <w:spacing w:after="0" w:line="288" w:lineRule="auto"/>
        <w:ind w:firstLine="720"/>
        <w:jc w:val="both"/>
        <w:rPr>
          <w:color w:val="000000" w:themeColor="text1"/>
          <w:sz w:val="26"/>
          <w:szCs w:val="26"/>
        </w:rPr>
      </w:pPr>
      <w:r w:rsidRPr="006E5AC5">
        <w:rPr>
          <w:rFonts w:eastAsia="Calibri"/>
          <w:color w:val="000000" w:themeColor="text1"/>
          <w:sz w:val="26"/>
          <w:szCs w:val="26"/>
        </w:rPr>
        <w:t>AOC</w:t>
      </w:r>
      <w:r w:rsidRPr="006E5AC5">
        <w:rPr>
          <w:color w:val="000000" w:themeColor="text1"/>
          <w:sz w:val="26"/>
          <w:szCs w:val="26"/>
        </w:rPr>
        <w:t xml:space="preserve"> </w:t>
      </w:r>
      <w:r w:rsidRPr="006E5AC5">
        <w:rPr>
          <w:color w:val="000000" w:themeColor="text1"/>
          <w:sz w:val="26"/>
          <w:szCs w:val="26"/>
        </w:rPr>
        <w:tab/>
        <w:t xml:space="preserve">                                 Komerciālie gaisa transporta ekspluatanti  </w:t>
      </w:r>
    </w:p>
    <w:p w14:paraId="254D6527" w14:textId="473BFEB0" w:rsidR="001B6E3B"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ATO                                    Apstiprinātas mācību iestādes</w:t>
      </w:r>
    </w:p>
    <w:p w14:paraId="63A66DB8" w14:textId="527E31DD" w:rsidR="00E00D96" w:rsidRDefault="00E00D96" w:rsidP="00311174">
      <w:pPr>
        <w:spacing w:after="0" w:line="288" w:lineRule="auto"/>
        <w:ind w:firstLine="720"/>
        <w:jc w:val="both"/>
        <w:rPr>
          <w:color w:val="000000" w:themeColor="text1"/>
          <w:sz w:val="26"/>
          <w:szCs w:val="26"/>
        </w:rPr>
      </w:pPr>
      <w:r>
        <w:rPr>
          <w:color w:val="000000" w:themeColor="text1"/>
          <w:sz w:val="26"/>
          <w:szCs w:val="26"/>
        </w:rPr>
        <w:t>ATS                                     Gaisa satiksmes pakalpojumi</w:t>
      </w:r>
    </w:p>
    <w:p w14:paraId="4E4BC161" w14:textId="49C82AE3" w:rsidR="00E00D96" w:rsidRDefault="00E00D96" w:rsidP="00311174">
      <w:pPr>
        <w:spacing w:after="0" w:line="288" w:lineRule="auto"/>
        <w:ind w:firstLine="720"/>
        <w:jc w:val="both"/>
        <w:rPr>
          <w:color w:val="000000" w:themeColor="text1"/>
          <w:sz w:val="26"/>
          <w:szCs w:val="26"/>
        </w:rPr>
      </w:pPr>
      <w:r>
        <w:rPr>
          <w:color w:val="000000" w:themeColor="text1"/>
          <w:sz w:val="26"/>
          <w:szCs w:val="26"/>
        </w:rPr>
        <w:t>ATM                                    Gaisa satiksmes pārvaldība</w:t>
      </w:r>
    </w:p>
    <w:p w14:paraId="16190C02" w14:textId="327CA30B" w:rsidR="007A391A" w:rsidRPr="006E5AC5" w:rsidRDefault="007A391A" w:rsidP="00311174">
      <w:pPr>
        <w:spacing w:after="0" w:line="288" w:lineRule="auto"/>
        <w:ind w:firstLine="720"/>
        <w:jc w:val="both"/>
        <w:rPr>
          <w:color w:val="000000" w:themeColor="text1"/>
          <w:sz w:val="26"/>
          <w:szCs w:val="26"/>
        </w:rPr>
      </w:pPr>
      <w:r>
        <w:rPr>
          <w:color w:val="000000" w:themeColor="text1"/>
          <w:sz w:val="26"/>
          <w:szCs w:val="26"/>
        </w:rPr>
        <w:t xml:space="preserve">BASA                                  </w:t>
      </w:r>
      <w:r w:rsidRPr="007A391A">
        <w:rPr>
          <w:color w:val="000000" w:themeColor="text1"/>
          <w:sz w:val="26"/>
          <w:szCs w:val="26"/>
        </w:rPr>
        <w:t>Divpusējie aviācijas drošības līgumi</w:t>
      </w:r>
    </w:p>
    <w:p w14:paraId="252E517A" w14:textId="6E6EAE38" w:rsidR="001B6E3B"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CAA</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Civilās aviācijas aģentūra</w:t>
      </w:r>
    </w:p>
    <w:p w14:paraId="271E8C9C" w14:textId="7B498A12" w:rsidR="00905C33" w:rsidRPr="006E5AC5" w:rsidRDefault="00905C33" w:rsidP="00311174">
      <w:pPr>
        <w:spacing w:after="0" w:line="288" w:lineRule="auto"/>
        <w:ind w:firstLine="720"/>
        <w:jc w:val="both"/>
        <w:rPr>
          <w:color w:val="000000" w:themeColor="text1"/>
          <w:sz w:val="26"/>
          <w:szCs w:val="26"/>
        </w:rPr>
      </w:pPr>
      <w:r>
        <w:rPr>
          <w:color w:val="000000" w:themeColor="text1"/>
          <w:sz w:val="26"/>
          <w:szCs w:val="26"/>
        </w:rPr>
        <w:t>CAT</w:t>
      </w:r>
      <w:r w:rsidR="00760161">
        <w:rPr>
          <w:color w:val="000000" w:themeColor="text1"/>
          <w:sz w:val="26"/>
          <w:szCs w:val="26"/>
        </w:rPr>
        <w:t xml:space="preserve">                                    Komerciālie </w:t>
      </w:r>
      <w:r w:rsidR="00760161" w:rsidRPr="00760161">
        <w:rPr>
          <w:color w:val="000000" w:themeColor="text1"/>
          <w:sz w:val="26"/>
          <w:szCs w:val="26"/>
        </w:rPr>
        <w:t>gaisa pārvadājumiem</w:t>
      </w:r>
    </w:p>
    <w:p w14:paraId="7CF873A8" w14:textId="77777777" w:rsidR="001B6E3B" w:rsidRPr="006E5AC5" w:rsidRDefault="001B6E3B" w:rsidP="00311174">
      <w:pPr>
        <w:spacing w:after="0" w:line="288" w:lineRule="auto"/>
        <w:ind w:firstLine="720"/>
        <w:jc w:val="both"/>
        <w:rPr>
          <w:color w:val="000000" w:themeColor="text1"/>
          <w:sz w:val="26"/>
          <w:szCs w:val="26"/>
        </w:rPr>
      </w:pPr>
      <w:r w:rsidRPr="006E5AC5">
        <w:rPr>
          <w:rStyle w:val="hps"/>
          <w:color w:val="000000" w:themeColor="text1"/>
          <w:sz w:val="26"/>
          <w:szCs w:val="26"/>
        </w:rPr>
        <w:t>CE</w:t>
      </w:r>
      <w:r w:rsidRPr="006E5AC5">
        <w:rPr>
          <w:rStyle w:val="hps"/>
          <w:color w:val="000000" w:themeColor="text1"/>
          <w:sz w:val="26"/>
          <w:szCs w:val="26"/>
        </w:rPr>
        <w:tab/>
      </w:r>
      <w:r w:rsidRPr="006E5AC5">
        <w:rPr>
          <w:rStyle w:val="hps"/>
          <w:color w:val="000000" w:themeColor="text1"/>
          <w:sz w:val="26"/>
          <w:szCs w:val="26"/>
        </w:rPr>
        <w:tab/>
      </w:r>
      <w:r w:rsidRPr="006E5AC5">
        <w:rPr>
          <w:rStyle w:val="hps"/>
          <w:color w:val="000000" w:themeColor="text1"/>
          <w:sz w:val="26"/>
          <w:szCs w:val="26"/>
        </w:rPr>
        <w:tab/>
      </w:r>
      <w:r w:rsidRPr="006E5AC5">
        <w:rPr>
          <w:rStyle w:val="hps"/>
          <w:color w:val="000000" w:themeColor="text1"/>
          <w:sz w:val="26"/>
          <w:szCs w:val="26"/>
        </w:rPr>
        <w:tab/>
      </w:r>
      <w:r w:rsidRPr="006E5AC5">
        <w:rPr>
          <w:color w:val="000000" w:themeColor="text1"/>
          <w:sz w:val="26"/>
          <w:szCs w:val="26"/>
        </w:rPr>
        <w:t>Kritiskais elements (ICAO)</w:t>
      </w:r>
    </w:p>
    <w:p w14:paraId="6279F907"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CC</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Gaisa kuģu salona apkalpes locekļi</w:t>
      </w:r>
    </w:p>
    <w:p w14:paraId="7C536B43" w14:textId="68850995" w:rsidR="001B6E3B" w:rsidRDefault="001B6E3B" w:rsidP="00311174">
      <w:pPr>
        <w:spacing w:after="0" w:line="288" w:lineRule="auto"/>
        <w:ind w:firstLine="720"/>
        <w:jc w:val="both"/>
        <w:rPr>
          <w:rStyle w:val="st"/>
          <w:color w:val="000000" w:themeColor="text1"/>
          <w:sz w:val="26"/>
          <w:szCs w:val="26"/>
        </w:rPr>
      </w:pPr>
      <w:proofErr w:type="spellStart"/>
      <w:r w:rsidRPr="006E5AC5">
        <w:rPr>
          <w:rStyle w:val="st"/>
          <w:color w:val="000000" w:themeColor="text1"/>
          <w:sz w:val="26"/>
          <w:szCs w:val="26"/>
        </w:rPr>
        <w:t>CofA</w:t>
      </w:r>
      <w:proofErr w:type="spellEnd"/>
      <w:r w:rsidRPr="006E5AC5">
        <w:rPr>
          <w:rStyle w:val="st"/>
          <w:color w:val="000000" w:themeColor="text1"/>
          <w:sz w:val="26"/>
          <w:szCs w:val="26"/>
        </w:rPr>
        <w:t xml:space="preserve"> </w:t>
      </w:r>
      <w:r w:rsidRPr="006E5AC5">
        <w:rPr>
          <w:rStyle w:val="st"/>
          <w:color w:val="000000" w:themeColor="text1"/>
          <w:sz w:val="26"/>
          <w:szCs w:val="26"/>
        </w:rPr>
        <w:tab/>
      </w:r>
      <w:r w:rsidRPr="006E5AC5">
        <w:rPr>
          <w:rStyle w:val="st"/>
          <w:color w:val="000000" w:themeColor="text1"/>
          <w:sz w:val="26"/>
          <w:szCs w:val="26"/>
        </w:rPr>
        <w:tab/>
      </w:r>
      <w:r w:rsidRPr="006E5AC5">
        <w:rPr>
          <w:rStyle w:val="st"/>
          <w:color w:val="000000" w:themeColor="text1"/>
          <w:sz w:val="26"/>
          <w:szCs w:val="26"/>
        </w:rPr>
        <w:tab/>
      </w:r>
      <w:r w:rsidRPr="006E5AC5">
        <w:rPr>
          <w:rStyle w:val="st"/>
          <w:color w:val="000000" w:themeColor="text1"/>
          <w:sz w:val="26"/>
          <w:szCs w:val="26"/>
        </w:rPr>
        <w:tab/>
        <w:t>Lidotspējas sertifikāti</w:t>
      </w:r>
    </w:p>
    <w:p w14:paraId="5311CCD2" w14:textId="77777777" w:rsidR="00BC3C89" w:rsidRDefault="00BC3C89" w:rsidP="00311174">
      <w:pPr>
        <w:spacing w:after="0" w:line="288" w:lineRule="auto"/>
        <w:ind w:firstLine="720"/>
        <w:jc w:val="both"/>
        <w:rPr>
          <w:rStyle w:val="word"/>
          <w:sz w:val="26"/>
          <w:szCs w:val="26"/>
        </w:rPr>
      </w:pPr>
      <w:r>
        <w:rPr>
          <w:rStyle w:val="st"/>
          <w:color w:val="000000" w:themeColor="text1"/>
          <w:sz w:val="26"/>
          <w:szCs w:val="26"/>
        </w:rPr>
        <w:t>CORSIA</w:t>
      </w:r>
      <w:r>
        <w:rPr>
          <w:rStyle w:val="st"/>
          <w:color w:val="000000" w:themeColor="text1"/>
          <w:sz w:val="26"/>
          <w:szCs w:val="26"/>
        </w:rPr>
        <w:tab/>
      </w:r>
      <w:r>
        <w:rPr>
          <w:rStyle w:val="st"/>
          <w:color w:val="000000" w:themeColor="text1"/>
          <w:sz w:val="26"/>
          <w:szCs w:val="26"/>
        </w:rPr>
        <w:tab/>
      </w:r>
      <w:r>
        <w:rPr>
          <w:rStyle w:val="st"/>
          <w:color w:val="000000" w:themeColor="text1"/>
          <w:sz w:val="26"/>
          <w:szCs w:val="26"/>
        </w:rPr>
        <w:tab/>
      </w:r>
      <w:r w:rsidRPr="00BC3C89">
        <w:rPr>
          <w:rStyle w:val="word"/>
          <w:sz w:val="26"/>
          <w:szCs w:val="26"/>
        </w:rPr>
        <w:t>Oglekļa</w:t>
      </w:r>
      <w:r w:rsidRPr="00BC3C89">
        <w:rPr>
          <w:rStyle w:val="phrase"/>
          <w:sz w:val="26"/>
          <w:szCs w:val="26"/>
        </w:rPr>
        <w:t xml:space="preserve"> </w:t>
      </w:r>
      <w:r w:rsidRPr="00BC3C89">
        <w:rPr>
          <w:rStyle w:val="word"/>
          <w:sz w:val="26"/>
          <w:szCs w:val="26"/>
        </w:rPr>
        <w:t>emisiju</w:t>
      </w:r>
      <w:r w:rsidRPr="00BC3C89">
        <w:rPr>
          <w:rStyle w:val="phrase"/>
          <w:sz w:val="26"/>
          <w:szCs w:val="26"/>
        </w:rPr>
        <w:t xml:space="preserve"> </w:t>
      </w:r>
      <w:r w:rsidRPr="00BC3C89">
        <w:rPr>
          <w:rStyle w:val="word"/>
          <w:sz w:val="26"/>
          <w:szCs w:val="26"/>
        </w:rPr>
        <w:t>izlīdzināšanas</w:t>
      </w:r>
      <w:r w:rsidRPr="00BC3C89">
        <w:rPr>
          <w:rStyle w:val="phrase"/>
          <w:sz w:val="26"/>
          <w:szCs w:val="26"/>
        </w:rPr>
        <w:t xml:space="preserve"> </w:t>
      </w:r>
      <w:r w:rsidRPr="00BC3C89">
        <w:rPr>
          <w:rStyle w:val="word"/>
          <w:sz w:val="26"/>
          <w:szCs w:val="26"/>
        </w:rPr>
        <w:t>un</w:t>
      </w:r>
      <w:r w:rsidRPr="00BC3C89">
        <w:rPr>
          <w:rStyle w:val="phrase"/>
          <w:sz w:val="26"/>
          <w:szCs w:val="26"/>
        </w:rPr>
        <w:t xml:space="preserve"> </w:t>
      </w:r>
      <w:r w:rsidRPr="00BC3C89">
        <w:rPr>
          <w:rStyle w:val="word"/>
          <w:sz w:val="26"/>
          <w:szCs w:val="26"/>
        </w:rPr>
        <w:t>samazināšanas</w:t>
      </w:r>
      <w:r w:rsidRPr="00BC3C89">
        <w:rPr>
          <w:rStyle w:val="phrase"/>
          <w:sz w:val="26"/>
          <w:szCs w:val="26"/>
        </w:rPr>
        <w:t xml:space="preserve"> </w:t>
      </w:r>
      <w:r w:rsidRPr="00BC3C89">
        <w:rPr>
          <w:rStyle w:val="word"/>
          <w:sz w:val="26"/>
          <w:szCs w:val="26"/>
        </w:rPr>
        <w:t>shēma</w:t>
      </w:r>
    </w:p>
    <w:p w14:paraId="52CD74FD" w14:textId="3E3AD02A" w:rsidR="00BC3C89" w:rsidRPr="00BC3C89" w:rsidRDefault="00BC3C89" w:rsidP="00311174">
      <w:pPr>
        <w:spacing w:after="0" w:line="288" w:lineRule="auto"/>
        <w:ind w:firstLine="720"/>
        <w:jc w:val="both"/>
        <w:rPr>
          <w:color w:val="000000" w:themeColor="text1"/>
          <w:sz w:val="26"/>
          <w:szCs w:val="26"/>
        </w:rPr>
      </w:pPr>
      <w:r>
        <w:rPr>
          <w:rStyle w:val="word"/>
          <w:sz w:val="26"/>
          <w:szCs w:val="26"/>
        </w:rPr>
        <w:t xml:space="preserve">                                            </w:t>
      </w:r>
      <w:r w:rsidRPr="00BC3C89">
        <w:rPr>
          <w:rStyle w:val="word"/>
          <w:sz w:val="26"/>
          <w:szCs w:val="26"/>
        </w:rPr>
        <w:t>starptautiskajai</w:t>
      </w:r>
      <w:r w:rsidRPr="00BC3C89">
        <w:rPr>
          <w:rStyle w:val="phrase"/>
          <w:sz w:val="26"/>
          <w:szCs w:val="26"/>
        </w:rPr>
        <w:t xml:space="preserve"> </w:t>
      </w:r>
      <w:r w:rsidRPr="00BC3C89">
        <w:rPr>
          <w:rStyle w:val="word"/>
          <w:sz w:val="26"/>
          <w:szCs w:val="26"/>
        </w:rPr>
        <w:t>aviācijai</w:t>
      </w:r>
    </w:p>
    <w:p w14:paraId="2746F4DC" w14:textId="77777777" w:rsidR="001B6E3B" w:rsidRPr="006E5AC5" w:rsidRDefault="001B6E3B" w:rsidP="00311174">
      <w:pPr>
        <w:pStyle w:val="ListParagraph"/>
        <w:spacing w:after="0" w:line="288" w:lineRule="auto"/>
        <w:ind w:left="0" w:firstLine="720"/>
        <w:jc w:val="both"/>
        <w:rPr>
          <w:color w:val="000000" w:themeColor="text1"/>
          <w:sz w:val="26"/>
          <w:szCs w:val="26"/>
          <w:lang w:val="lv-LV"/>
        </w:rPr>
      </w:pPr>
      <w:r w:rsidRPr="006E5AC5">
        <w:rPr>
          <w:color w:val="000000" w:themeColor="text1"/>
          <w:sz w:val="26"/>
          <w:szCs w:val="26"/>
          <w:lang w:val="lv-LV"/>
        </w:rPr>
        <w:t xml:space="preserve">CS </w:t>
      </w:r>
      <w:r w:rsidRPr="006E5AC5">
        <w:rPr>
          <w:color w:val="000000" w:themeColor="text1"/>
          <w:sz w:val="26"/>
          <w:szCs w:val="26"/>
          <w:lang w:val="lv-LV"/>
        </w:rPr>
        <w:tab/>
      </w:r>
      <w:r w:rsidRPr="006E5AC5">
        <w:rPr>
          <w:color w:val="000000" w:themeColor="text1"/>
          <w:sz w:val="26"/>
          <w:szCs w:val="26"/>
          <w:lang w:val="lv-LV"/>
        </w:rPr>
        <w:tab/>
      </w:r>
      <w:r w:rsidRPr="006E5AC5">
        <w:rPr>
          <w:color w:val="000000" w:themeColor="text1"/>
          <w:sz w:val="26"/>
          <w:szCs w:val="26"/>
          <w:lang w:val="lv-LV"/>
        </w:rPr>
        <w:tab/>
      </w:r>
      <w:r w:rsidRPr="006E5AC5">
        <w:rPr>
          <w:color w:val="000000" w:themeColor="text1"/>
          <w:sz w:val="26"/>
          <w:szCs w:val="26"/>
          <w:lang w:val="lv-LV"/>
        </w:rPr>
        <w:tab/>
        <w:t xml:space="preserve">Sertifikācijas specifikācijas </w:t>
      </w:r>
    </w:p>
    <w:p w14:paraId="682C57A3" w14:textId="47183C37" w:rsidR="001B6E3B" w:rsidRDefault="001B6E3B" w:rsidP="00311174">
      <w:pPr>
        <w:pStyle w:val="ListParagraph"/>
        <w:spacing w:after="0" w:line="288" w:lineRule="auto"/>
        <w:ind w:left="0" w:firstLine="720"/>
        <w:jc w:val="both"/>
        <w:rPr>
          <w:rStyle w:val="st"/>
          <w:color w:val="000000" w:themeColor="text1"/>
          <w:sz w:val="26"/>
          <w:szCs w:val="26"/>
          <w:lang w:val="pt-BR"/>
        </w:rPr>
      </w:pPr>
      <w:r w:rsidRPr="006E5AC5">
        <w:rPr>
          <w:color w:val="000000" w:themeColor="text1"/>
          <w:sz w:val="26"/>
          <w:szCs w:val="26"/>
          <w:lang w:val="lv-LV"/>
        </w:rPr>
        <w:t>DOA</w:t>
      </w:r>
      <w:r w:rsidRPr="006E5AC5">
        <w:rPr>
          <w:rStyle w:val="st"/>
          <w:color w:val="000000" w:themeColor="text1"/>
          <w:sz w:val="26"/>
          <w:szCs w:val="26"/>
          <w:lang w:val="pt-BR"/>
        </w:rPr>
        <w:t xml:space="preserve"> </w:t>
      </w:r>
      <w:r w:rsidRPr="006E5AC5">
        <w:rPr>
          <w:rStyle w:val="st"/>
          <w:color w:val="000000" w:themeColor="text1"/>
          <w:sz w:val="26"/>
          <w:szCs w:val="26"/>
          <w:lang w:val="pt-BR"/>
        </w:rPr>
        <w:tab/>
      </w:r>
      <w:r w:rsidRPr="006E5AC5">
        <w:rPr>
          <w:rStyle w:val="st"/>
          <w:color w:val="000000" w:themeColor="text1"/>
          <w:sz w:val="26"/>
          <w:szCs w:val="26"/>
          <w:lang w:val="pt-BR"/>
        </w:rPr>
        <w:tab/>
      </w:r>
      <w:r w:rsidRPr="006E5AC5">
        <w:rPr>
          <w:rStyle w:val="st"/>
          <w:color w:val="000000" w:themeColor="text1"/>
          <w:sz w:val="26"/>
          <w:szCs w:val="26"/>
          <w:lang w:val="pt-BR"/>
        </w:rPr>
        <w:tab/>
      </w:r>
      <w:r w:rsidRPr="006E5AC5">
        <w:rPr>
          <w:rStyle w:val="st"/>
          <w:color w:val="000000" w:themeColor="text1"/>
          <w:sz w:val="26"/>
          <w:szCs w:val="26"/>
          <w:lang w:val="pt-BR"/>
        </w:rPr>
        <w:tab/>
        <w:t>Dizaina organizāciju apstiprinājumi</w:t>
      </w:r>
    </w:p>
    <w:p w14:paraId="323505BB" w14:textId="77777777" w:rsidR="005E2B43" w:rsidRPr="005E2B43" w:rsidRDefault="005E2B43" w:rsidP="00311174">
      <w:pPr>
        <w:pStyle w:val="ListParagraph"/>
        <w:spacing w:after="0" w:line="288" w:lineRule="auto"/>
        <w:ind w:left="0" w:firstLine="720"/>
        <w:jc w:val="both"/>
        <w:rPr>
          <w:rFonts w:eastAsiaTheme="minorHAnsi"/>
          <w:sz w:val="26"/>
          <w:szCs w:val="26"/>
        </w:rPr>
      </w:pPr>
      <w:r w:rsidRPr="005E2B43">
        <w:rPr>
          <w:rFonts w:eastAsiaTheme="minorHAnsi"/>
          <w:sz w:val="26"/>
          <w:szCs w:val="26"/>
        </w:rPr>
        <w:t xml:space="preserve">DECLARE </w:t>
      </w:r>
      <w:r w:rsidRPr="005E2B43">
        <w:rPr>
          <w:rFonts w:eastAsiaTheme="minorHAnsi"/>
          <w:sz w:val="26"/>
          <w:szCs w:val="26"/>
        </w:rPr>
        <w:tab/>
      </w:r>
      <w:r w:rsidRPr="005E2B43">
        <w:rPr>
          <w:rFonts w:eastAsiaTheme="minorHAnsi"/>
          <w:sz w:val="26"/>
          <w:szCs w:val="26"/>
        </w:rPr>
        <w:tab/>
      </w:r>
      <w:r w:rsidRPr="005E2B43">
        <w:rPr>
          <w:rFonts w:eastAsiaTheme="minorHAnsi"/>
          <w:sz w:val="26"/>
          <w:szCs w:val="26"/>
        </w:rPr>
        <w:tab/>
      </w:r>
      <w:proofErr w:type="spellStart"/>
      <w:r w:rsidRPr="005E2B43">
        <w:rPr>
          <w:rFonts w:eastAsiaTheme="minorHAnsi"/>
          <w:sz w:val="26"/>
          <w:szCs w:val="26"/>
        </w:rPr>
        <w:t>Eiropas</w:t>
      </w:r>
      <w:proofErr w:type="spellEnd"/>
      <w:r w:rsidRPr="005E2B43">
        <w:rPr>
          <w:rFonts w:eastAsiaTheme="minorHAnsi"/>
          <w:sz w:val="26"/>
          <w:szCs w:val="26"/>
        </w:rPr>
        <w:t xml:space="preserve"> </w:t>
      </w:r>
      <w:proofErr w:type="spellStart"/>
      <w:r w:rsidRPr="005E2B43">
        <w:rPr>
          <w:rFonts w:eastAsiaTheme="minorHAnsi"/>
          <w:sz w:val="26"/>
          <w:szCs w:val="26"/>
        </w:rPr>
        <w:t>Savienības</w:t>
      </w:r>
      <w:proofErr w:type="spellEnd"/>
      <w:r w:rsidRPr="005E2B43">
        <w:rPr>
          <w:rFonts w:eastAsiaTheme="minorHAnsi"/>
          <w:sz w:val="26"/>
          <w:szCs w:val="26"/>
        </w:rPr>
        <w:t xml:space="preserve"> </w:t>
      </w:r>
      <w:proofErr w:type="spellStart"/>
      <w:r w:rsidRPr="005E2B43">
        <w:rPr>
          <w:rFonts w:eastAsiaTheme="minorHAnsi"/>
          <w:sz w:val="26"/>
          <w:szCs w:val="26"/>
        </w:rPr>
        <w:t>Emisijas</w:t>
      </w:r>
      <w:proofErr w:type="spellEnd"/>
      <w:r w:rsidRPr="005E2B43">
        <w:rPr>
          <w:rFonts w:eastAsiaTheme="minorHAnsi"/>
          <w:sz w:val="26"/>
          <w:szCs w:val="26"/>
        </w:rPr>
        <w:t xml:space="preserve"> </w:t>
      </w:r>
      <w:proofErr w:type="spellStart"/>
      <w:r w:rsidRPr="005E2B43">
        <w:rPr>
          <w:rFonts w:eastAsiaTheme="minorHAnsi"/>
          <w:sz w:val="26"/>
          <w:szCs w:val="26"/>
        </w:rPr>
        <w:t>kvotu</w:t>
      </w:r>
      <w:proofErr w:type="spellEnd"/>
      <w:r w:rsidRPr="005E2B43">
        <w:rPr>
          <w:rFonts w:eastAsiaTheme="minorHAnsi"/>
          <w:sz w:val="26"/>
          <w:szCs w:val="26"/>
        </w:rPr>
        <w:t xml:space="preserve"> </w:t>
      </w:r>
      <w:proofErr w:type="spellStart"/>
      <w:r w:rsidRPr="005E2B43">
        <w:rPr>
          <w:rFonts w:eastAsiaTheme="minorHAnsi"/>
          <w:sz w:val="26"/>
          <w:szCs w:val="26"/>
        </w:rPr>
        <w:t>tirdzniecības</w:t>
      </w:r>
      <w:proofErr w:type="spellEnd"/>
      <w:r w:rsidRPr="005E2B43">
        <w:rPr>
          <w:rFonts w:eastAsiaTheme="minorHAnsi"/>
          <w:sz w:val="26"/>
          <w:szCs w:val="26"/>
        </w:rPr>
        <w:t xml:space="preserve"> </w:t>
      </w:r>
      <w:proofErr w:type="spellStart"/>
      <w:r w:rsidRPr="005E2B43">
        <w:rPr>
          <w:rFonts w:eastAsiaTheme="minorHAnsi"/>
          <w:sz w:val="26"/>
          <w:szCs w:val="26"/>
        </w:rPr>
        <w:t>sistēmas</w:t>
      </w:r>
      <w:proofErr w:type="spellEnd"/>
    </w:p>
    <w:p w14:paraId="07CAE4B9" w14:textId="3418DDC5" w:rsidR="005E2B43" w:rsidRPr="005E2B43" w:rsidRDefault="005E2B43" w:rsidP="00311174">
      <w:pPr>
        <w:pStyle w:val="ListParagraph"/>
        <w:spacing w:after="0" w:line="288" w:lineRule="auto"/>
        <w:ind w:left="0" w:firstLine="720"/>
        <w:jc w:val="both"/>
        <w:rPr>
          <w:sz w:val="26"/>
          <w:szCs w:val="26"/>
          <w:lang w:val="lv-LV"/>
        </w:rPr>
      </w:pPr>
      <w:r w:rsidRPr="005E2B43">
        <w:rPr>
          <w:rFonts w:eastAsiaTheme="minorHAnsi"/>
          <w:sz w:val="26"/>
          <w:szCs w:val="26"/>
        </w:rPr>
        <w:t xml:space="preserve">                                             </w:t>
      </w:r>
      <w:proofErr w:type="spellStart"/>
      <w:r w:rsidRPr="005E2B43">
        <w:rPr>
          <w:rFonts w:eastAsiaTheme="minorHAnsi"/>
          <w:sz w:val="26"/>
          <w:szCs w:val="26"/>
        </w:rPr>
        <w:t>informācijas</w:t>
      </w:r>
      <w:proofErr w:type="spellEnd"/>
      <w:r w:rsidRPr="005E2B43">
        <w:rPr>
          <w:rFonts w:eastAsiaTheme="minorHAnsi"/>
          <w:sz w:val="26"/>
          <w:szCs w:val="26"/>
        </w:rPr>
        <w:t xml:space="preserve"> </w:t>
      </w:r>
      <w:proofErr w:type="spellStart"/>
      <w:r w:rsidRPr="005E2B43">
        <w:rPr>
          <w:rFonts w:eastAsiaTheme="minorHAnsi"/>
          <w:sz w:val="26"/>
          <w:szCs w:val="26"/>
        </w:rPr>
        <w:t>apmaiņas</w:t>
      </w:r>
      <w:proofErr w:type="spellEnd"/>
      <w:r w:rsidRPr="005E2B43">
        <w:rPr>
          <w:rFonts w:eastAsiaTheme="minorHAnsi"/>
          <w:sz w:val="26"/>
          <w:szCs w:val="26"/>
        </w:rPr>
        <w:t xml:space="preserve"> </w:t>
      </w:r>
      <w:proofErr w:type="spellStart"/>
      <w:r w:rsidRPr="005E2B43">
        <w:rPr>
          <w:rFonts w:eastAsiaTheme="minorHAnsi"/>
          <w:sz w:val="26"/>
          <w:szCs w:val="26"/>
        </w:rPr>
        <w:t>sistēmu</w:t>
      </w:r>
      <w:proofErr w:type="spellEnd"/>
      <w:r w:rsidRPr="005E2B43">
        <w:rPr>
          <w:rFonts w:eastAsiaTheme="minorHAnsi"/>
          <w:sz w:val="26"/>
          <w:szCs w:val="26"/>
        </w:rPr>
        <w:t xml:space="preserve"> </w:t>
      </w:r>
      <w:r w:rsidRPr="005E2B43">
        <w:rPr>
          <w:rFonts w:eastAsiaTheme="minorHAnsi"/>
          <w:sz w:val="26"/>
          <w:szCs w:val="26"/>
        </w:rPr>
        <w:tab/>
      </w:r>
      <w:r w:rsidRPr="005E2B43">
        <w:rPr>
          <w:rFonts w:eastAsiaTheme="minorHAnsi"/>
          <w:sz w:val="26"/>
          <w:szCs w:val="26"/>
        </w:rPr>
        <w:tab/>
      </w:r>
    </w:p>
    <w:p w14:paraId="082AFF81" w14:textId="77777777" w:rsidR="001B6E3B" w:rsidRPr="006E5AC5"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 xml:space="preserve">EASA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Eiropas aviācijas drošības aģentūra</w:t>
      </w:r>
    </w:p>
    <w:p w14:paraId="7498B1EE"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ECAC</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 xml:space="preserve"> </w:t>
      </w:r>
      <w:r w:rsidRPr="006E5AC5">
        <w:rPr>
          <w:color w:val="000000" w:themeColor="text1"/>
          <w:sz w:val="26"/>
          <w:szCs w:val="26"/>
        </w:rPr>
        <w:tab/>
        <w:t>Eiropas civilās aviācijas konference</w:t>
      </w:r>
    </w:p>
    <w:p w14:paraId="4A0189C0" w14:textId="22B24F46" w:rsidR="008D061D"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EC</w:t>
      </w:r>
      <w:r w:rsidR="00AB4728">
        <w:rPr>
          <w:color w:val="000000" w:themeColor="text1"/>
          <w:sz w:val="26"/>
          <w:szCs w:val="26"/>
        </w:rPr>
        <w:t xml:space="preserve">CAIRS                         </w:t>
      </w:r>
      <w:r w:rsidR="008D061D">
        <w:rPr>
          <w:color w:val="000000" w:themeColor="text1"/>
          <w:sz w:val="26"/>
          <w:szCs w:val="26"/>
        </w:rPr>
        <w:t xml:space="preserve">  </w:t>
      </w:r>
      <w:r w:rsidRPr="006E5AC5">
        <w:rPr>
          <w:color w:val="000000" w:themeColor="text1"/>
          <w:sz w:val="26"/>
          <w:szCs w:val="26"/>
        </w:rPr>
        <w:t xml:space="preserve">Eiropas koordinācijas centra atgadījumu ziņošanas </w:t>
      </w:r>
    </w:p>
    <w:p w14:paraId="20EEEEE6" w14:textId="2D97EB53" w:rsidR="001B6E3B" w:rsidRPr="006E5AC5" w:rsidRDefault="008D061D" w:rsidP="00311174">
      <w:pPr>
        <w:spacing w:after="0" w:line="288" w:lineRule="auto"/>
        <w:ind w:firstLine="720"/>
        <w:jc w:val="both"/>
        <w:rPr>
          <w:color w:val="000000" w:themeColor="text1"/>
          <w:sz w:val="26"/>
          <w:szCs w:val="26"/>
        </w:rPr>
      </w:pPr>
      <w:r>
        <w:rPr>
          <w:color w:val="000000" w:themeColor="text1"/>
          <w:sz w:val="26"/>
          <w:szCs w:val="26"/>
        </w:rPr>
        <w:t xml:space="preserve">                                            </w:t>
      </w:r>
      <w:r w:rsidR="001B6E3B" w:rsidRPr="006E5AC5">
        <w:rPr>
          <w:color w:val="000000" w:themeColor="text1"/>
          <w:sz w:val="26"/>
          <w:szCs w:val="26"/>
        </w:rPr>
        <w:t>sistēmā</w:t>
      </w:r>
    </w:p>
    <w:p w14:paraId="094FB590" w14:textId="2A2CDC86" w:rsidR="001B6E3B"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EK                                       Eiropas Komisija</w:t>
      </w:r>
    </w:p>
    <w:p w14:paraId="1614C41E" w14:textId="3DD6911A" w:rsidR="00943006" w:rsidRDefault="00943006" w:rsidP="00311174">
      <w:pPr>
        <w:spacing w:after="0" w:line="288" w:lineRule="auto"/>
        <w:ind w:firstLine="720"/>
        <w:jc w:val="both"/>
        <w:rPr>
          <w:color w:val="000000" w:themeColor="text1"/>
          <w:sz w:val="26"/>
          <w:szCs w:val="26"/>
        </w:rPr>
      </w:pPr>
      <w:r w:rsidRPr="00943006">
        <w:rPr>
          <w:color w:val="000000" w:themeColor="text1"/>
          <w:sz w:val="26"/>
          <w:szCs w:val="26"/>
        </w:rPr>
        <w:t>EMPIC</w:t>
      </w:r>
      <w:r>
        <w:rPr>
          <w:color w:val="000000" w:themeColor="text1"/>
          <w:sz w:val="26"/>
          <w:szCs w:val="26"/>
        </w:rPr>
        <w:t xml:space="preserve">                                </w:t>
      </w:r>
      <w:r w:rsidR="00905C33">
        <w:rPr>
          <w:color w:val="000000" w:themeColor="text1"/>
          <w:sz w:val="26"/>
          <w:szCs w:val="26"/>
        </w:rPr>
        <w:t>S</w:t>
      </w:r>
      <w:r w:rsidR="00905C33" w:rsidRPr="00905C33">
        <w:rPr>
          <w:color w:val="000000" w:themeColor="text1"/>
          <w:sz w:val="26"/>
          <w:szCs w:val="26"/>
        </w:rPr>
        <w:t>tandartizēta programmatūra aviācijas regulatoriem</w:t>
      </w:r>
    </w:p>
    <w:p w14:paraId="51318B29" w14:textId="0863956F" w:rsidR="00183A8C" w:rsidRPr="006E5AC5" w:rsidRDefault="00183A8C" w:rsidP="00311174">
      <w:pPr>
        <w:spacing w:after="0" w:line="288" w:lineRule="auto"/>
        <w:ind w:firstLine="720"/>
        <w:jc w:val="both"/>
        <w:rPr>
          <w:color w:val="000000" w:themeColor="text1"/>
          <w:sz w:val="26"/>
          <w:szCs w:val="26"/>
        </w:rPr>
      </w:pPr>
      <w:r w:rsidRPr="00942C16">
        <w:rPr>
          <w:sz w:val="26"/>
          <w:szCs w:val="26"/>
        </w:rPr>
        <w:t xml:space="preserve">EPAS </w:t>
      </w:r>
      <w:r>
        <w:rPr>
          <w:sz w:val="26"/>
          <w:szCs w:val="26"/>
        </w:rPr>
        <w:tab/>
      </w:r>
      <w:r>
        <w:rPr>
          <w:sz w:val="26"/>
          <w:szCs w:val="26"/>
        </w:rPr>
        <w:tab/>
      </w:r>
      <w:r>
        <w:rPr>
          <w:sz w:val="26"/>
          <w:szCs w:val="26"/>
        </w:rPr>
        <w:tab/>
      </w:r>
      <w:r>
        <w:rPr>
          <w:sz w:val="26"/>
          <w:szCs w:val="26"/>
        </w:rPr>
        <w:tab/>
      </w:r>
      <w:r w:rsidRPr="00942C16">
        <w:rPr>
          <w:sz w:val="26"/>
          <w:szCs w:val="26"/>
        </w:rPr>
        <w:t>Eiropas Aviācijas drošuma plān</w:t>
      </w:r>
      <w:r w:rsidR="004806DB">
        <w:rPr>
          <w:sz w:val="26"/>
          <w:szCs w:val="26"/>
        </w:rPr>
        <w:t>s</w:t>
      </w:r>
    </w:p>
    <w:p w14:paraId="51F51E24" w14:textId="7CEE410D" w:rsidR="001B6E3B"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 xml:space="preserve">ESSI                                    Eiropas Stratēģiskā drošības iniciatīva </w:t>
      </w:r>
    </w:p>
    <w:p w14:paraId="5B4288A8" w14:textId="3B040928" w:rsidR="001B0317" w:rsidRPr="006E5AC5" w:rsidRDefault="001B0317" w:rsidP="00311174">
      <w:pPr>
        <w:spacing w:after="0" w:line="288" w:lineRule="auto"/>
        <w:ind w:firstLine="720"/>
        <w:jc w:val="both"/>
        <w:rPr>
          <w:color w:val="000000" w:themeColor="text1"/>
          <w:sz w:val="26"/>
          <w:szCs w:val="26"/>
        </w:rPr>
      </w:pPr>
      <w:r w:rsidRPr="001447C3">
        <w:rPr>
          <w:bCs/>
          <w:color w:val="000000" w:themeColor="text1"/>
          <w:sz w:val="26"/>
          <w:szCs w:val="26"/>
        </w:rPr>
        <w:t>EP</w:t>
      </w:r>
      <w:r>
        <w:rPr>
          <w:bCs/>
          <w:color w:val="000000" w:themeColor="text1"/>
          <w:sz w:val="26"/>
          <w:szCs w:val="26"/>
        </w:rPr>
        <w:t>AS</w:t>
      </w:r>
      <w:r>
        <w:rPr>
          <w:bCs/>
          <w:color w:val="000000" w:themeColor="text1"/>
          <w:sz w:val="26"/>
          <w:szCs w:val="26"/>
        </w:rPr>
        <w:tab/>
      </w:r>
      <w:r>
        <w:rPr>
          <w:bCs/>
          <w:color w:val="000000" w:themeColor="text1"/>
          <w:sz w:val="26"/>
          <w:szCs w:val="26"/>
        </w:rPr>
        <w:tab/>
      </w:r>
      <w:r>
        <w:rPr>
          <w:bCs/>
          <w:color w:val="000000" w:themeColor="text1"/>
          <w:sz w:val="26"/>
          <w:szCs w:val="26"/>
        </w:rPr>
        <w:tab/>
      </w:r>
      <w:r>
        <w:rPr>
          <w:bCs/>
          <w:color w:val="000000" w:themeColor="text1"/>
          <w:sz w:val="26"/>
          <w:szCs w:val="26"/>
        </w:rPr>
        <w:tab/>
      </w:r>
      <w:r w:rsidRPr="001B0317">
        <w:rPr>
          <w:bCs/>
          <w:color w:val="000000" w:themeColor="text1"/>
          <w:sz w:val="26"/>
          <w:szCs w:val="26"/>
        </w:rPr>
        <w:t>Eiropas Aviācijas drošības plāns</w:t>
      </w:r>
    </w:p>
    <w:p w14:paraId="43923A32"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EUROCONTROL</w:t>
      </w:r>
      <w:r w:rsidRPr="006E5AC5">
        <w:rPr>
          <w:color w:val="000000" w:themeColor="text1"/>
          <w:sz w:val="26"/>
          <w:szCs w:val="26"/>
        </w:rPr>
        <w:tab/>
      </w:r>
      <w:r w:rsidRPr="006E5AC5">
        <w:rPr>
          <w:color w:val="000000" w:themeColor="text1"/>
          <w:sz w:val="26"/>
          <w:szCs w:val="26"/>
        </w:rPr>
        <w:tab/>
        <w:t>Eiropas aeronavigācijas drošības organizācija</w:t>
      </w:r>
    </w:p>
    <w:p w14:paraId="6DF6C843" w14:textId="77777777" w:rsidR="00BD3BD0"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ETS</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Emisijas tirdzniecības shēma</w:t>
      </w:r>
    </w:p>
    <w:p w14:paraId="5BCF7850" w14:textId="3288E32F" w:rsidR="001B6E3B" w:rsidRPr="006E5AC5" w:rsidRDefault="00BD3BD0" w:rsidP="00311174">
      <w:pPr>
        <w:spacing w:after="0" w:line="288" w:lineRule="auto"/>
        <w:ind w:firstLine="720"/>
        <w:jc w:val="both"/>
        <w:rPr>
          <w:color w:val="000000" w:themeColor="text1"/>
          <w:sz w:val="26"/>
          <w:szCs w:val="26"/>
        </w:rPr>
      </w:pPr>
      <w:r w:rsidRPr="00EA04AD">
        <w:rPr>
          <w:sz w:val="26"/>
          <w:szCs w:val="26"/>
        </w:rPr>
        <w:t>FCL</w:t>
      </w:r>
      <w:r>
        <w:rPr>
          <w:sz w:val="26"/>
          <w:szCs w:val="26"/>
        </w:rPr>
        <w:t xml:space="preserve">                                     Pilotu </w:t>
      </w:r>
      <w:proofErr w:type="spellStart"/>
      <w:r>
        <w:rPr>
          <w:sz w:val="26"/>
          <w:szCs w:val="26"/>
        </w:rPr>
        <w:t>licenzēšana</w:t>
      </w:r>
      <w:proofErr w:type="spellEnd"/>
      <w:r w:rsidR="001B6E3B" w:rsidRPr="006E5AC5">
        <w:rPr>
          <w:color w:val="000000" w:themeColor="text1"/>
          <w:sz w:val="26"/>
          <w:szCs w:val="26"/>
        </w:rPr>
        <w:t xml:space="preserve"> </w:t>
      </w:r>
    </w:p>
    <w:p w14:paraId="41478156"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 xml:space="preserve">FDA                                    Lidojumu datu analīze </w:t>
      </w:r>
    </w:p>
    <w:p w14:paraId="6F3985C6" w14:textId="55CB23FA" w:rsidR="001B6E3B"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 xml:space="preserve">FSTD                                  Lidojumu </w:t>
      </w:r>
      <w:proofErr w:type="spellStart"/>
      <w:r w:rsidRPr="006E5AC5">
        <w:rPr>
          <w:color w:val="000000" w:themeColor="text1"/>
          <w:sz w:val="26"/>
          <w:szCs w:val="26"/>
        </w:rPr>
        <w:t>simulators</w:t>
      </w:r>
      <w:proofErr w:type="spellEnd"/>
    </w:p>
    <w:p w14:paraId="6D3021A8" w14:textId="14FD49B0" w:rsidR="00183A8C" w:rsidRDefault="00183A8C" w:rsidP="00311174">
      <w:pPr>
        <w:spacing w:after="0" w:line="288" w:lineRule="auto"/>
        <w:ind w:firstLine="720"/>
        <w:jc w:val="both"/>
        <w:rPr>
          <w:sz w:val="26"/>
          <w:szCs w:val="26"/>
        </w:rPr>
      </w:pPr>
      <w:r w:rsidRPr="00942C16">
        <w:rPr>
          <w:sz w:val="26"/>
          <w:szCs w:val="26"/>
        </w:rPr>
        <w:t xml:space="preserve">GASP </w:t>
      </w:r>
      <w:r>
        <w:rPr>
          <w:sz w:val="26"/>
          <w:szCs w:val="26"/>
        </w:rPr>
        <w:tab/>
      </w:r>
      <w:r>
        <w:rPr>
          <w:sz w:val="26"/>
          <w:szCs w:val="26"/>
        </w:rPr>
        <w:tab/>
      </w:r>
      <w:r>
        <w:rPr>
          <w:sz w:val="26"/>
          <w:szCs w:val="26"/>
        </w:rPr>
        <w:tab/>
      </w:r>
      <w:r w:rsidRPr="00942C16">
        <w:rPr>
          <w:sz w:val="26"/>
          <w:szCs w:val="26"/>
        </w:rPr>
        <w:t xml:space="preserve">Globālā aviācijas drošuma plāna </w:t>
      </w:r>
    </w:p>
    <w:p w14:paraId="5400A6F3" w14:textId="47364BA5" w:rsidR="00121662" w:rsidRPr="006E5AC5" w:rsidRDefault="00121662" w:rsidP="00311174">
      <w:pPr>
        <w:spacing w:after="0" w:line="288" w:lineRule="auto"/>
        <w:ind w:firstLine="720"/>
        <w:jc w:val="both"/>
        <w:rPr>
          <w:color w:val="000000" w:themeColor="text1"/>
          <w:sz w:val="26"/>
          <w:szCs w:val="26"/>
        </w:rPr>
      </w:pPr>
      <w:r w:rsidRPr="00857F20">
        <w:rPr>
          <w:sz w:val="26"/>
          <w:szCs w:val="26"/>
        </w:rPr>
        <w:lastRenderedPageBreak/>
        <w:t>GH</w:t>
      </w:r>
      <w:r>
        <w:rPr>
          <w:sz w:val="26"/>
          <w:szCs w:val="26"/>
        </w:rPr>
        <w:t xml:space="preserve">                                      Virszemes apkalpošana</w:t>
      </w:r>
    </w:p>
    <w:p w14:paraId="0CCDEC5A" w14:textId="77777777" w:rsidR="001B6E3B" w:rsidRPr="006E5AC5" w:rsidRDefault="001B6E3B" w:rsidP="00311174">
      <w:pPr>
        <w:pStyle w:val="ListParagraph"/>
        <w:spacing w:after="0" w:line="288" w:lineRule="auto"/>
        <w:ind w:left="0" w:firstLine="720"/>
        <w:jc w:val="both"/>
        <w:rPr>
          <w:color w:val="000000" w:themeColor="text1"/>
          <w:sz w:val="26"/>
          <w:szCs w:val="26"/>
          <w:lang w:val="lv-LV"/>
        </w:rPr>
      </w:pPr>
      <w:r w:rsidRPr="006E5AC5">
        <w:rPr>
          <w:color w:val="000000" w:themeColor="text1"/>
          <w:sz w:val="26"/>
          <w:szCs w:val="26"/>
          <w:lang w:val="lv-LV"/>
        </w:rPr>
        <w:t xml:space="preserve">GM </w:t>
      </w:r>
      <w:r w:rsidRPr="006E5AC5">
        <w:rPr>
          <w:color w:val="000000" w:themeColor="text1"/>
          <w:sz w:val="26"/>
          <w:szCs w:val="26"/>
          <w:lang w:val="lv-LV"/>
        </w:rPr>
        <w:tab/>
        <w:t xml:space="preserve">                                 Metodiskie materiāli  </w:t>
      </w:r>
    </w:p>
    <w:p w14:paraId="52F0F011" w14:textId="77777777" w:rsidR="001B6E3B" w:rsidRPr="006E5AC5" w:rsidRDefault="001B6E3B" w:rsidP="00311174">
      <w:pPr>
        <w:pStyle w:val="ListParagraph"/>
        <w:spacing w:after="0" w:line="288" w:lineRule="auto"/>
        <w:ind w:left="0" w:firstLine="720"/>
        <w:jc w:val="both"/>
        <w:rPr>
          <w:color w:val="000000" w:themeColor="text1"/>
          <w:sz w:val="26"/>
          <w:szCs w:val="26"/>
          <w:lang w:val="lv-LV"/>
        </w:rPr>
      </w:pPr>
      <w:r w:rsidRPr="006E5AC5">
        <w:rPr>
          <w:color w:val="000000" w:themeColor="text1"/>
          <w:sz w:val="26"/>
          <w:szCs w:val="26"/>
          <w:lang w:val="lv-LV"/>
        </w:rPr>
        <w:t xml:space="preserve">GNSS                                  Globālā navigācijas pavadoņu sistēma </w:t>
      </w:r>
    </w:p>
    <w:p w14:paraId="00369EEF" w14:textId="77777777" w:rsidR="001B6E3B" w:rsidRPr="006E5AC5" w:rsidRDefault="001B6E3B" w:rsidP="00311174">
      <w:pPr>
        <w:pStyle w:val="ListParagraph"/>
        <w:spacing w:after="0" w:line="288" w:lineRule="auto"/>
        <w:ind w:left="0" w:firstLine="720"/>
        <w:jc w:val="both"/>
        <w:rPr>
          <w:color w:val="000000" w:themeColor="text1"/>
          <w:sz w:val="26"/>
          <w:szCs w:val="26"/>
          <w:lang w:val="lv-LV"/>
        </w:rPr>
      </w:pPr>
      <w:r w:rsidRPr="006E5AC5">
        <w:rPr>
          <w:color w:val="000000" w:themeColor="text1"/>
          <w:sz w:val="26"/>
          <w:szCs w:val="26"/>
          <w:lang w:val="lv-LV"/>
        </w:rPr>
        <w:t>HOFO                                 Helikopteru lidojumi atklātā jūrā</w:t>
      </w:r>
      <w:r w:rsidRPr="006E5AC5">
        <w:rPr>
          <w:color w:val="000000" w:themeColor="text1"/>
          <w:sz w:val="26"/>
          <w:szCs w:val="26"/>
          <w:lang w:val="lv-LV"/>
        </w:rPr>
        <w:tab/>
      </w:r>
      <w:r w:rsidRPr="006E5AC5">
        <w:rPr>
          <w:color w:val="000000" w:themeColor="text1"/>
          <w:sz w:val="26"/>
          <w:szCs w:val="26"/>
          <w:lang w:val="lv-LV"/>
        </w:rPr>
        <w:tab/>
      </w:r>
      <w:r w:rsidRPr="006E5AC5">
        <w:rPr>
          <w:color w:val="000000" w:themeColor="text1"/>
          <w:sz w:val="26"/>
          <w:szCs w:val="26"/>
          <w:lang w:val="lv-LV"/>
        </w:rPr>
        <w:tab/>
        <w:t xml:space="preserve"> </w:t>
      </w:r>
    </w:p>
    <w:p w14:paraId="4A7BF9BC"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ICAO</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 xml:space="preserve">           Starptautiskā civilās aviācijas organizācija</w:t>
      </w:r>
    </w:p>
    <w:p w14:paraId="11288302" w14:textId="77777777" w:rsidR="001B6E3B" w:rsidRPr="006E5AC5" w:rsidRDefault="001B6E3B" w:rsidP="00311174">
      <w:pPr>
        <w:spacing w:after="0" w:line="288" w:lineRule="auto"/>
        <w:ind w:firstLine="720"/>
        <w:jc w:val="both"/>
        <w:rPr>
          <w:color w:val="000000" w:themeColor="text1"/>
          <w:sz w:val="26"/>
          <w:szCs w:val="26"/>
        </w:rPr>
      </w:pPr>
      <w:proofErr w:type="spellStart"/>
      <w:r w:rsidRPr="006E5AC5">
        <w:rPr>
          <w:color w:val="000000" w:themeColor="text1"/>
          <w:sz w:val="26"/>
          <w:szCs w:val="26"/>
        </w:rPr>
        <w:t>ICVMs</w:t>
      </w:r>
      <w:proofErr w:type="spellEnd"/>
      <w:r w:rsidRPr="006E5AC5">
        <w:rPr>
          <w:color w:val="000000" w:themeColor="text1"/>
          <w:sz w:val="26"/>
          <w:szCs w:val="26"/>
        </w:rPr>
        <w:t xml:space="preserve">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ICAO validācijas misija</w:t>
      </w:r>
    </w:p>
    <w:p w14:paraId="5A36A031"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JARUSS                              Bezpilota sistēmu reglamentēšanas apvienotā iestādē</w:t>
      </w:r>
    </w:p>
    <w:p w14:paraId="7CAC680A" w14:textId="373BFC8E" w:rsidR="001B6E3B"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KVS</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Kvalitātes Vadības Sistēma</w:t>
      </w:r>
    </w:p>
    <w:p w14:paraId="1354954D" w14:textId="56212578" w:rsidR="00E66341" w:rsidRPr="006E5AC5" w:rsidRDefault="00E66341" w:rsidP="00311174">
      <w:pPr>
        <w:pStyle w:val="BodyText"/>
        <w:spacing w:after="0" w:line="288" w:lineRule="auto"/>
        <w:ind w:firstLine="720"/>
        <w:rPr>
          <w:color w:val="000000" w:themeColor="text1"/>
          <w:sz w:val="26"/>
          <w:szCs w:val="26"/>
        </w:rPr>
      </w:pPr>
      <w:r w:rsidRPr="00E66341">
        <w:rPr>
          <w:color w:val="000000" w:themeColor="text1"/>
          <w:sz w:val="26"/>
          <w:szCs w:val="26"/>
        </w:rPr>
        <w:t xml:space="preserve">KSA </w:t>
      </w:r>
      <w:r>
        <w:rPr>
          <w:color w:val="000000" w:themeColor="text1"/>
          <w:sz w:val="26"/>
          <w:szCs w:val="26"/>
        </w:rPr>
        <w:tab/>
      </w:r>
      <w:r>
        <w:rPr>
          <w:color w:val="000000" w:themeColor="text1"/>
          <w:sz w:val="26"/>
          <w:szCs w:val="26"/>
        </w:rPr>
        <w:tab/>
      </w:r>
      <w:r>
        <w:rPr>
          <w:color w:val="000000" w:themeColor="text1"/>
          <w:sz w:val="26"/>
          <w:szCs w:val="26"/>
        </w:rPr>
        <w:tab/>
      </w:r>
      <w:r>
        <w:rPr>
          <w:color w:val="000000" w:themeColor="text1"/>
          <w:sz w:val="26"/>
          <w:szCs w:val="26"/>
        </w:rPr>
        <w:tab/>
      </w:r>
      <w:r w:rsidRPr="00E66341">
        <w:rPr>
          <w:color w:val="000000" w:themeColor="text1"/>
          <w:sz w:val="26"/>
          <w:szCs w:val="26"/>
        </w:rPr>
        <w:t xml:space="preserve">Zināšanas, prasmes un spējas </w:t>
      </w:r>
    </w:p>
    <w:p w14:paraId="7D204B94" w14:textId="77777777" w:rsidR="001B6E3B" w:rsidRPr="006E5AC5"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 xml:space="preserve">LGS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Latvijas Gaisa Satiksme</w:t>
      </w:r>
    </w:p>
    <w:p w14:paraId="5B006805" w14:textId="77777777" w:rsidR="001B6E3B" w:rsidRPr="006E5AC5" w:rsidRDefault="001B6E3B" w:rsidP="00311174">
      <w:pPr>
        <w:pStyle w:val="BodyText"/>
        <w:spacing w:after="0" w:line="288" w:lineRule="auto"/>
        <w:ind w:firstLine="720"/>
        <w:rPr>
          <w:bCs/>
          <w:color w:val="000000" w:themeColor="text1"/>
          <w:sz w:val="26"/>
          <w:szCs w:val="26"/>
        </w:rPr>
      </w:pPr>
      <w:r w:rsidRPr="006E5AC5">
        <w:rPr>
          <w:bCs/>
          <w:color w:val="000000" w:themeColor="text1"/>
          <w:sz w:val="26"/>
          <w:szCs w:val="26"/>
        </w:rPr>
        <w:t xml:space="preserve">LVĢMC                              Latvijas vides, ģeoloģijas un meteoroloģijas centrs </w:t>
      </w:r>
    </w:p>
    <w:p w14:paraId="382BA027" w14:textId="77777777" w:rsidR="008D061D" w:rsidRDefault="001B6E3B" w:rsidP="00311174">
      <w:pPr>
        <w:autoSpaceDE w:val="0"/>
        <w:autoSpaceDN w:val="0"/>
        <w:adjustRightInd w:val="0"/>
        <w:spacing w:after="0" w:line="288" w:lineRule="auto"/>
        <w:ind w:firstLine="720"/>
        <w:jc w:val="both"/>
        <w:rPr>
          <w:color w:val="000000" w:themeColor="text1"/>
          <w:sz w:val="26"/>
          <w:szCs w:val="26"/>
        </w:rPr>
      </w:pPr>
      <w:r w:rsidRPr="006E5AC5">
        <w:rPr>
          <w:color w:val="000000" w:themeColor="text1"/>
          <w:sz w:val="26"/>
          <w:szCs w:val="26"/>
        </w:rPr>
        <w:t>LARA</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 xml:space="preserve">           Gaisa telpas elastīgas izmantošanas atbalsta rīks </w:t>
      </w:r>
    </w:p>
    <w:p w14:paraId="5080C6AE" w14:textId="0B5208FC" w:rsidR="001B6E3B" w:rsidRDefault="008D061D" w:rsidP="00311174">
      <w:pPr>
        <w:autoSpaceDE w:val="0"/>
        <w:autoSpaceDN w:val="0"/>
        <w:adjustRightInd w:val="0"/>
        <w:spacing w:after="0" w:line="288" w:lineRule="auto"/>
        <w:ind w:firstLine="720"/>
        <w:jc w:val="both"/>
        <w:rPr>
          <w:color w:val="000000" w:themeColor="text1"/>
          <w:sz w:val="26"/>
          <w:szCs w:val="26"/>
        </w:rPr>
      </w:pPr>
      <w:r>
        <w:rPr>
          <w:color w:val="000000" w:themeColor="text1"/>
          <w:sz w:val="26"/>
          <w:szCs w:val="26"/>
        </w:rPr>
        <w:t xml:space="preserve">                                             </w:t>
      </w:r>
      <w:r w:rsidR="001B6E3B" w:rsidRPr="006E5AC5">
        <w:rPr>
          <w:color w:val="000000" w:themeColor="text1"/>
          <w:sz w:val="26"/>
          <w:szCs w:val="26"/>
        </w:rPr>
        <w:t xml:space="preserve">vietējai </w:t>
      </w:r>
      <w:r>
        <w:rPr>
          <w:color w:val="000000" w:themeColor="text1"/>
          <w:sz w:val="26"/>
          <w:szCs w:val="26"/>
        </w:rPr>
        <w:t xml:space="preserve"> un </w:t>
      </w:r>
      <w:r w:rsidR="001B6E3B" w:rsidRPr="006E5AC5">
        <w:rPr>
          <w:color w:val="000000" w:themeColor="text1"/>
          <w:sz w:val="26"/>
          <w:szCs w:val="26"/>
        </w:rPr>
        <w:t xml:space="preserve">  reģionālai  gaisa telpas pārvaldībai</w:t>
      </w:r>
    </w:p>
    <w:p w14:paraId="652F56EE" w14:textId="60340E65" w:rsidR="00760161" w:rsidRPr="006E5AC5" w:rsidRDefault="00760161" w:rsidP="00311174">
      <w:pPr>
        <w:autoSpaceDE w:val="0"/>
        <w:autoSpaceDN w:val="0"/>
        <w:adjustRightInd w:val="0"/>
        <w:spacing w:after="0" w:line="288" w:lineRule="auto"/>
        <w:ind w:firstLine="720"/>
        <w:jc w:val="both"/>
        <w:rPr>
          <w:color w:val="000000" w:themeColor="text1"/>
          <w:sz w:val="26"/>
          <w:szCs w:val="26"/>
        </w:rPr>
      </w:pPr>
      <w:r w:rsidRPr="00760161">
        <w:rPr>
          <w:color w:val="000000" w:themeColor="text1"/>
          <w:sz w:val="26"/>
          <w:szCs w:val="26"/>
        </w:rPr>
        <w:t xml:space="preserve">MAB </w:t>
      </w:r>
      <w:r w:rsidRPr="00760161">
        <w:rPr>
          <w:color w:val="000000" w:themeColor="text1"/>
          <w:sz w:val="26"/>
          <w:szCs w:val="26"/>
        </w:rPr>
        <w:tab/>
      </w:r>
      <w:r w:rsidRPr="00760161">
        <w:rPr>
          <w:color w:val="000000" w:themeColor="text1"/>
          <w:sz w:val="26"/>
          <w:szCs w:val="26"/>
        </w:rPr>
        <w:tab/>
      </w:r>
      <w:r w:rsidRPr="00760161">
        <w:rPr>
          <w:color w:val="000000" w:themeColor="text1"/>
          <w:sz w:val="26"/>
          <w:szCs w:val="26"/>
        </w:rPr>
        <w:tab/>
        <w:t xml:space="preserve">          Dalībvalstu padomdevēju grupa</w:t>
      </w:r>
    </w:p>
    <w:p w14:paraId="7752D8F3" w14:textId="77777777"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MK</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Ministru kabinets</w:t>
      </w:r>
    </w:p>
    <w:p w14:paraId="4059D704" w14:textId="77777777" w:rsidR="001B6E3B" w:rsidRPr="006E5AC5"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NEFAB</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t>Ziemeļvalstu funkcionālais gaisa telpas bloks</w:t>
      </w:r>
    </w:p>
    <w:p w14:paraId="537ABCAA" w14:textId="77777777" w:rsidR="00760161" w:rsidRDefault="001B6E3B" w:rsidP="00311174">
      <w:pPr>
        <w:pStyle w:val="BodyText"/>
        <w:spacing w:after="0" w:line="288" w:lineRule="auto"/>
        <w:ind w:firstLine="720"/>
        <w:rPr>
          <w:bCs/>
          <w:color w:val="000000" w:themeColor="text1"/>
          <w:sz w:val="26"/>
          <w:szCs w:val="26"/>
        </w:rPr>
      </w:pPr>
      <w:r w:rsidRPr="006E5AC5">
        <w:rPr>
          <w:color w:val="000000" w:themeColor="text1"/>
          <w:sz w:val="26"/>
          <w:szCs w:val="26"/>
        </w:rPr>
        <w:t xml:space="preserve">NATO </w:t>
      </w:r>
      <w:r w:rsidRPr="006E5AC5">
        <w:rPr>
          <w:color w:val="000000" w:themeColor="text1"/>
          <w:sz w:val="26"/>
          <w:szCs w:val="26"/>
        </w:rPr>
        <w:tab/>
      </w:r>
      <w:r w:rsidRPr="006E5AC5">
        <w:rPr>
          <w:color w:val="000000" w:themeColor="text1"/>
          <w:sz w:val="26"/>
          <w:szCs w:val="26"/>
        </w:rPr>
        <w:tab/>
      </w:r>
      <w:r w:rsidRPr="006E5AC5">
        <w:rPr>
          <w:color w:val="000000" w:themeColor="text1"/>
          <w:sz w:val="26"/>
          <w:szCs w:val="26"/>
        </w:rPr>
        <w:tab/>
      </w:r>
      <w:r w:rsidRPr="006E5AC5">
        <w:rPr>
          <w:bCs/>
          <w:color w:val="000000" w:themeColor="text1"/>
          <w:sz w:val="26"/>
          <w:szCs w:val="26"/>
        </w:rPr>
        <w:t>Ziemeļatlantijas Līguma organizācija</w:t>
      </w:r>
    </w:p>
    <w:p w14:paraId="519A8E24" w14:textId="17C2016E" w:rsidR="001B6E3B" w:rsidRPr="006E5AC5" w:rsidRDefault="00760161" w:rsidP="00311174">
      <w:pPr>
        <w:pStyle w:val="BodyText"/>
        <w:spacing w:after="0" w:line="288" w:lineRule="auto"/>
        <w:ind w:firstLine="720"/>
        <w:rPr>
          <w:color w:val="000000" w:themeColor="text1"/>
          <w:sz w:val="26"/>
          <w:szCs w:val="26"/>
        </w:rPr>
      </w:pPr>
      <w:r>
        <w:rPr>
          <w:bCs/>
          <w:color w:val="000000" w:themeColor="text1"/>
          <w:sz w:val="26"/>
          <w:szCs w:val="26"/>
        </w:rPr>
        <w:t>NCC</w:t>
      </w:r>
      <w:r w:rsidR="001B6E3B" w:rsidRPr="006E5AC5">
        <w:rPr>
          <w:color w:val="000000" w:themeColor="text1"/>
          <w:sz w:val="26"/>
          <w:szCs w:val="26"/>
        </w:rPr>
        <w:tab/>
      </w:r>
      <w:r>
        <w:rPr>
          <w:color w:val="000000" w:themeColor="text1"/>
          <w:sz w:val="26"/>
          <w:szCs w:val="26"/>
        </w:rPr>
        <w:t xml:space="preserve">                                 Nek</w:t>
      </w:r>
      <w:r w:rsidRPr="00760161">
        <w:rPr>
          <w:color w:val="000000" w:themeColor="text1"/>
          <w:sz w:val="26"/>
          <w:szCs w:val="26"/>
        </w:rPr>
        <w:t>omerciālie gaisa pārvadājumiem</w:t>
      </w:r>
      <w:r>
        <w:rPr>
          <w:color w:val="000000" w:themeColor="text1"/>
          <w:sz w:val="26"/>
          <w:szCs w:val="26"/>
        </w:rPr>
        <w:t xml:space="preserve"> </w:t>
      </w:r>
    </w:p>
    <w:p w14:paraId="314BE52E" w14:textId="660DAA44" w:rsidR="001B6E3B" w:rsidRPr="006E5AC5" w:rsidRDefault="001B6E3B" w:rsidP="00311174">
      <w:pPr>
        <w:pStyle w:val="BodyText"/>
        <w:spacing w:after="0" w:line="288" w:lineRule="auto"/>
        <w:ind w:firstLine="720"/>
        <w:rPr>
          <w:color w:val="000000" w:themeColor="text1"/>
          <w:sz w:val="26"/>
          <w:szCs w:val="26"/>
        </w:rPr>
      </w:pPr>
      <w:r w:rsidRPr="006E5AC5">
        <w:rPr>
          <w:color w:val="000000" w:themeColor="text1"/>
          <w:sz w:val="26"/>
          <w:szCs w:val="26"/>
        </w:rPr>
        <w:t xml:space="preserve">PBN     </w:t>
      </w:r>
      <w:r w:rsidR="00D67B13">
        <w:rPr>
          <w:color w:val="000000" w:themeColor="text1"/>
          <w:sz w:val="26"/>
          <w:szCs w:val="26"/>
        </w:rPr>
        <w:t xml:space="preserve">                               </w:t>
      </w:r>
      <w:r w:rsidRPr="006E5AC5">
        <w:rPr>
          <w:color w:val="000000" w:themeColor="text1"/>
          <w:sz w:val="26"/>
          <w:szCs w:val="26"/>
        </w:rPr>
        <w:t>Veiktspējas navigācijas</w:t>
      </w:r>
    </w:p>
    <w:p w14:paraId="47A3D0FB" w14:textId="77777777" w:rsidR="001B6E3B" w:rsidRPr="006E5AC5" w:rsidRDefault="001B6E3B" w:rsidP="00311174">
      <w:pPr>
        <w:pStyle w:val="ListParagraph"/>
        <w:spacing w:after="0" w:line="288" w:lineRule="auto"/>
        <w:ind w:left="0" w:firstLine="720"/>
        <w:jc w:val="both"/>
        <w:rPr>
          <w:color w:val="000000" w:themeColor="text1"/>
          <w:sz w:val="26"/>
          <w:szCs w:val="26"/>
          <w:lang w:val="lv-LV"/>
        </w:rPr>
      </w:pPr>
      <w:r w:rsidRPr="006E5AC5">
        <w:rPr>
          <w:rStyle w:val="st"/>
          <w:color w:val="000000" w:themeColor="text1"/>
          <w:sz w:val="26"/>
          <w:szCs w:val="26"/>
          <w:lang w:val="pt-BR"/>
        </w:rPr>
        <w:t xml:space="preserve">POA </w:t>
      </w:r>
      <w:r w:rsidRPr="006E5AC5">
        <w:rPr>
          <w:rStyle w:val="st"/>
          <w:color w:val="000000" w:themeColor="text1"/>
          <w:sz w:val="26"/>
          <w:szCs w:val="26"/>
          <w:lang w:val="pt-BR"/>
        </w:rPr>
        <w:tab/>
      </w:r>
      <w:r w:rsidRPr="006E5AC5">
        <w:rPr>
          <w:rStyle w:val="st"/>
          <w:color w:val="000000" w:themeColor="text1"/>
          <w:sz w:val="26"/>
          <w:szCs w:val="26"/>
          <w:lang w:val="pt-BR"/>
        </w:rPr>
        <w:tab/>
      </w:r>
      <w:r w:rsidRPr="006E5AC5">
        <w:rPr>
          <w:rStyle w:val="st"/>
          <w:color w:val="000000" w:themeColor="text1"/>
          <w:sz w:val="26"/>
          <w:szCs w:val="26"/>
          <w:lang w:val="pt-BR"/>
        </w:rPr>
        <w:tab/>
      </w:r>
      <w:r w:rsidRPr="006E5AC5">
        <w:rPr>
          <w:rStyle w:val="st"/>
          <w:color w:val="000000" w:themeColor="text1"/>
          <w:sz w:val="26"/>
          <w:szCs w:val="26"/>
          <w:lang w:val="pt-BR"/>
        </w:rPr>
        <w:tab/>
        <w:t>Produktu sertifikācijas organizācijas</w:t>
      </w:r>
      <w:r w:rsidRPr="006E5AC5">
        <w:rPr>
          <w:color w:val="000000" w:themeColor="text1"/>
          <w:sz w:val="26"/>
          <w:szCs w:val="26"/>
          <w:lang w:val="lv-LV"/>
        </w:rPr>
        <w:t xml:space="preserve"> </w:t>
      </w:r>
    </w:p>
    <w:p w14:paraId="7294FAA8" w14:textId="6BE81A47" w:rsidR="001B6E3B" w:rsidRPr="006E5AC5" w:rsidRDefault="001B6E3B" w:rsidP="00311174">
      <w:pPr>
        <w:spacing w:after="0" w:line="288" w:lineRule="auto"/>
        <w:ind w:firstLine="720"/>
        <w:jc w:val="both"/>
        <w:rPr>
          <w:bCs/>
          <w:color w:val="000000" w:themeColor="text1"/>
          <w:sz w:val="26"/>
          <w:szCs w:val="26"/>
          <w:lang w:eastAsia="en-US"/>
        </w:rPr>
      </w:pPr>
      <w:r w:rsidRPr="006E5AC5">
        <w:rPr>
          <w:bCs/>
          <w:color w:val="000000" w:themeColor="text1"/>
          <w:sz w:val="26"/>
          <w:szCs w:val="26"/>
          <w:lang w:eastAsia="en-US"/>
        </w:rPr>
        <w:t xml:space="preserve">PRISMIL                         </w:t>
      </w:r>
      <w:r w:rsidR="00D67B13">
        <w:rPr>
          <w:bCs/>
          <w:color w:val="000000" w:themeColor="text1"/>
          <w:sz w:val="26"/>
          <w:szCs w:val="26"/>
          <w:lang w:eastAsia="en-US"/>
        </w:rPr>
        <w:t xml:space="preserve">  </w:t>
      </w:r>
      <w:proofErr w:type="spellStart"/>
      <w:r w:rsidRPr="006E5AC5">
        <w:rPr>
          <w:bCs/>
          <w:color w:val="000000" w:themeColor="text1"/>
          <w:sz w:val="26"/>
          <w:szCs w:val="26"/>
          <w:lang w:eastAsia="en-US"/>
        </w:rPr>
        <w:t>Civilmilitārās</w:t>
      </w:r>
      <w:proofErr w:type="spellEnd"/>
      <w:r w:rsidRPr="006E5AC5">
        <w:rPr>
          <w:bCs/>
          <w:color w:val="000000" w:themeColor="text1"/>
          <w:sz w:val="26"/>
          <w:szCs w:val="26"/>
          <w:lang w:eastAsia="en-US"/>
        </w:rPr>
        <w:t xml:space="preserve"> gaisa telpas darbības efektivitātes mērīšanas </w:t>
      </w:r>
    </w:p>
    <w:p w14:paraId="5860F830" w14:textId="6C2AEEAE" w:rsidR="001B6E3B" w:rsidRPr="006E5AC5" w:rsidRDefault="001B6E3B" w:rsidP="00311174">
      <w:pPr>
        <w:spacing w:after="0" w:line="288" w:lineRule="auto"/>
        <w:ind w:firstLine="720"/>
        <w:jc w:val="both"/>
        <w:rPr>
          <w:bCs/>
          <w:color w:val="000000" w:themeColor="text1"/>
          <w:sz w:val="26"/>
          <w:szCs w:val="26"/>
          <w:lang w:eastAsia="en-US"/>
        </w:rPr>
      </w:pPr>
      <w:r w:rsidRPr="006E5AC5">
        <w:rPr>
          <w:bCs/>
          <w:color w:val="000000" w:themeColor="text1"/>
          <w:sz w:val="26"/>
          <w:szCs w:val="26"/>
          <w:lang w:eastAsia="en-US"/>
        </w:rPr>
        <w:t xml:space="preserve">           </w:t>
      </w:r>
      <w:r w:rsidR="00D67B13">
        <w:rPr>
          <w:bCs/>
          <w:color w:val="000000" w:themeColor="text1"/>
          <w:sz w:val="26"/>
          <w:szCs w:val="26"/>
          <w:lang w:eastAsia="en-US"/>
        </w:rPr>
        <w:t xml:space="preserve">                               </w:t>
      </w:r>
      <w:r w:rsidRPr="006E5AC5">
        <w:rPr>
          <w:bCs/>
          <w:color w:val="000000" w:themeColor="text1"/>
          <w:sz w:val="26"/>
          <w:szCs w:val="26"/>
          <w:lang w:eastAsia="en-US"/>
        </w:rPr>
        <w:t xml:space="preserve"> atbalsta rīks </w:t>
      </w:r>
    </w:p>
    <w:p w14:paraId="1B1E3EB4" w14:textId="3261BB3E" w:rsidR="001B6E3B" w:rsidRPr="006E5AC5" w:rsidRDefault="00D67B13" w:rsidP="00311174">
      <w:pPr>
        <w:spacing w:after="0" w:line="288" w:lineRule="auto"/>
        <w:ind w:firstLine="720"/>
        <w:jc w:val="both"/>
        <w:rPr>
          <w:bCs/>
          <w:iCs/>
          <w:color w:val="000000" w:themeColor="text1"/>
          <w:sz w:val="26"/>
          <w:szCs w:val="26"/>
        </w:rPr>
      </w:pPr>
      <w:proofErr w:type="spellStart"/>
      <w:r>
        <w:rPr>
          <w:bCs/>
          <w:iCs/>
          <w:color w:val="000000" w:themeColor="text1"/>
          <w:sz w:val="26"/>
          <w:szCs w:val="26"/>
        </w:rPr>
        <w:t>SARPs</w:t>
      </w:r>
      <w:proofErr w:type="spellEnd"/>
      <w:r>
        <w:rPr>
          <w:bCs/>
          <w:iCs/>
          <w:color w:val="000000" w:themeColor="text1"/>
          <w:sz w:val="26"/>
          <w:szCs w:val="26"/>
        </w:rPr>
        <w:t xml:space="preserve"> </w:t>
      </w:r>
      <w:r>
        <w:rPr>
          <w:bCs/>
          <w:iCs/>
          <w:color w:val="000000" w:themeColor="text1"/>
          <w:sz w:val="26"/>
          <w:szCs w:val="26"/>
        </w:rPr>
        <w:tab/>
      </w:r>
      <w:r>
        <w:rPr>
          <w:bCs/>
          <w:iCs/>
          <w:color w:val="000000" w:themeColor="text1"/>
          <w:sz w:val="26"/>
          <w:szCs w:val="26"/>
        </w:rPr>
        <w:tab/>
        <w:t xml:space="preserve">          </w:t>
      </w:r>
      <w:r w:rsidR="001B6E3B" w:rsidRPr="006E5AC5">
        <w:rPr>
          <w:bCs/>
          <w:iCs/>
          <w:color w:val="000000" w:themeColor="text1"/>
          <w:sz w:val="26"/>
          <w:szCs w:val="26"/>
        </w:rPr>
        <w:t>ICAO standarti un rekomendācijas</w:t>
      </w:r>
    </w:p>
    <w:p w14:paraId="72583D21" w14:textId="3532758C" w:rsidR="001B6E3B" w:rsidRPr="006E5AC5" w:rsidRDefault="001B6E3B" w:rsidP="00311174">
      <w:pPr>
        <w:spacing w:after="0" w:line="288" w:lineRule="auto"/>
        <w:ind w:firstLine="720"/>
        <w:jc w:val="both"/>
        <w:rPr>
          <w:color w:val="000000" w:themeColor="text1"/>
          <w:sz w:val="26"/>
          <w:szCs w:val="26"/>
        </w:rPr>
      </w:pPr>
      <w:r w:rsidRPr="006E5AC5">
        <w:rPr>
          <w:rFonts w:eastAsia="Calibri"/>
          <w:color w:val="000000" w:themeColor="text1"/>
          <w:sz w:val="26"/>
          <w:szCs w:val="26"/>
        </w:rPr>
        <w:t>SAD</w:t>
      </w:r>
      <w:r w:rsidR="00D67B13">
        <w:rPr>
          <w:color w:val="000000" w:themeColor="text1"/>
          <w:sz w:val="26"/>
          <w:szCs w:val="26"/>
        </w:rPr>
        <w:t xml:space="preserve"> </w:t>
      </w:r>
      <w:r w:rsidR="00D67B13">
        <w:rPr>
          <w:color w:val="000000" w:themeColor="text1"/>
          <w:sz w:val="26"/>
          <w:szCs w:val="26"/>
        </w:rPr>
        <w:tab/>
      </w:r>
      <w:r w:rsidR="00D67B13">
        <w:rPr>
          <w:color w:val="000000" w:themeColor="text1"/>
          <w:sz w:val="26"/>
          <w:szCs w:val="26"/>
        </w:rPr>
        <w:tab/>
      </w:r>
      <w:r w:rsidR="00D67B13">
        <w:rPr>
          <w:color w:val="000000" w:themeColor="text1"/>
          <w:sz w:val="26"/>
          <w:szCs w:val="26"/>
        </w:rPr>
        <w:tab/>
        <w:t xml:space="preserve">          </w:t>
      </w:r>
      <w:r w:rsidRPr="006E5AC5">
        <w:rPr>
          <w:color w:val="000000" w:themeColor="text1"/>
          <w:sz w:val="26"/>
          <w:szCs w:val="26"/>
        </w:rPr>
        <w:t xml:space="preserve">Speciālo aviācijas darbu ekspluatanti </w:t>
      </w:r>
    </w:p>
    <w:p w14:paraId="3E2E0E9A" w14:textId="24914C8B" w:rsidR="001B6E3B" w:rsidRPr="006E5AC5" w:rsidRDefault="00D67B13" w:rsidP="00311174">
      <w:pPr>
        <w:pStyle w:val="BodyText"/>
        <w:spacing w:after="0" w:line="288" w:lineRule="auto"/>
        <w:ind w:firstLine="720"/>
        <w:rPr>
          <w:color w:val="000000" w:themeColor="text1"/>
          <w:sz w:val="26"/>
          <w:szCs w:val="26"/>
        </w:rPr>
      </w:pPr>
      <w:r>
        <w:rPr>
          <w:color w:val="000000" w:themeColor="text1"/>
          <w:sz w:val="26"/>
          <w:szCs w:val="26"/>
        </w:rPr>
        <w:t xml:space="preserve">SM </w:t>
      </w:r>
      <w:r>
        <w:rPr>
          <w:color w:val="000000" w:themeColor="text1"/>
          <w:sz w:val="26"/>
          <w:szCs w:val="26"/>
        </w:rPr>
        <w:tab/>
      </w:r>
      <w:r>
        <w:rPr>
          <w:color w:val="000000" w:themeColor="text1"/>
          <w:sz w:val="26"/>
          <w:szCs w:val="26"/>
        </w:rPr>
        <w:tab/>
      </w:r>
      <w:r>
        <w:rPr>
          <w:color w:val="000000" w:themeColor="text1"/>
          <w:sz w:val="26"/>
          <w:szCs w:val="26"/>
        </w:rPr>
        <w:tab/>
        <w:t xml:space="preserve">          </w:t>
      </w:r>
      <w:r w:rsidR="001B6E3B" w:rsidRPr="006E5AC5">
        <w:rPr>
          <w:color w:val="000000" w:themeColor="text1"/>
          <w:sz w:val="26"/>
          <w:szCs w:val="26"/>
        </w:rPr>
        <w:t>LR Satiksmes ministrija</w:t>
      </w:r>
    </w:p>
    <w:p w14:paraId="07F30E47" w14:textId="241005CA" w:rsidR="001B6E3B" w:rsidRPr="006E5AC5" w:rsidRDefault="001B6E3B" w:rsidP="00311174">
      <w:pPr>
        <w:spacing w:after="0" w:line="288" w:lineRule="auto"/>
        <w:ind w:firstLine="720"/>
        <w:jc w:val="both"/>
        <w:rPr>
          <w:b/>
          <w:color w:val="000000" w:themeColor="text1"/>
          <w:sz w:val="26"/>
          <w:szCs w:val="26"/>
        </w:rPr>
      </w:pPr>
      <w:r w:rsidRPr="006E5AC5">
        <w:rPr>
          <w:color w:val="000000" w:themeColor="text1"/>
          <w:sz w:val="26"/>
          <w:szCs w:val="26"/>
        </w:rPr>
        <w:t xml:space="preserve">SPI         </w:t>
      </w:r>
      <w:r w:rsidR="00D67B13">
        <w:rPr>
          <w:color w:val="000000" w:themeColor="text1"/>
          <w:sz w:val="26"/>
          <w:szCs w:val="26"/>
        </w:rPr>
        <w:t xml:space="preserve">                            </w:t>
      </w:r>
      <w:r w:rsidRPr="006E5AC5">
        <w:rPr>
          <w:color w:val="000000" w:themeColor="text1"/>
          <w:sz w:val="26"/>
          <w:szCs w:val="26"/>
        </w:rPr>
        <w:t xml:space="preserve">Lidojumu drošuma izpildes indikatori ielikt iekavas </w:t>
      </w:r>
    </w:p>
    <w:p w14:paraId="12777597" w14:textId="3BD8B7D5" w:rsidR="001B6E3B" w:rsidRPr="006E5AC5" w:rsidRDefault="001B6E3B" w:rsidP="00311174">
      <w:pPr>
        <w:spacing w:after="0" w:line="288" w:lineRule="auto"/>
        <w:ind w:firstLine="720"/>
        <w:jc w:val="both"/>
        <w:rPr>
          <w:color w:val="000000" w:themeColor="text1"/>
          <w:sz w:val="26"/>
          <w:szCs w:val="26"/>
        </w:rPr>
      </w:pPr>
      <w:r w:rsidRPr="006E5AC5">
        <w:rPr>
          <w:color w:val="000000" w:themeColor="text1"/>
          <w:sz w:val="26"/>
          <w:szCs w:val="26"/>
        </w:rPr>
        <w:t xml:space="preserve">SIL     </w:t>
      </w:r>
      <w:r w:rsidRPr="006E5AC5">
        <w:rPr>
          <w:i/>
          <w:color w:val="000000" w:themeColor="text1"/>
          <w:sz w:val="26"/>
          <w:szCs w:val="26"/>
        </w:rPr>
        <w:t xml:space="preserve"> </w:t>
      </w:r>
      <w:r w:rsidR="00D67B13">
        <w:rPr>
          <w:i/>
          <w:color w:val="000000" w:themeColor="text1"/>
          <w:sz w:val="26"/>
          <w:szCs w:val="26"/>
        </w:rPr>
        <w:t xml:space="preserve">                               </w:t>
      </w:r>
      <w:r w:rsidRPr="006E5AC5">
        <w:rPr>
          <w:color w:val="000000" w:themeColor="text1"/>
          <w:sz w:val="26"/>
          <w:szCs w:val="26"/>
        </w:rPr>
        <w:t xml:space="preserve">Nozīmīgo faktoru saraksts </w:t>
      </w:r>
    </w:p>
    <w:p w14:paraId="0BE6D363" w14:textId="25523096" w:rsidR="001B6E3B" w:rsidRPr="006E5AC5" w:rsidRDefault="00D67B13" w:rsidP="00311174">
      <w:pPr>
        <w:pStyle w:val="BodyText"/>
        <w:spacing w:after="0" w:line="288" w:lineRule="auto"/>
        <w:ind w:firstLine="720"/>
        <w:rPr>
          <w:bCs/>
          <w:color w:val="000000" w:themeColor="text1"/>
          <w:sz w:val="26"/>
          <w:szCs w:val="26"/>
        </w:rPr>
      </w:pPr>
      <w:r>
        <w:rPr>
          <w:bCs/>
          <w:color w:val="000000" w:themeColor="text1"/>
          <w:sz w:val="26"/>
          <w:szCs w:val="26"/>
        </w:rPr>
        <w:t>SAFA/SACA</w:t>
      </w:r>
      <w:r>
        <w:rPr>
          <w:bCs/>
          <w:color w:val="000000" w:themeColor="text1"/>
          <w:sz w:val="26"/>
          <w:szCs w:val="26"/>
        </w:rPr>
        <w:tab/>
      </w:r>
      <w:r>
        <w:rPr>
          <w:bCs/>
          <w:color w:val="000000" w:themeColor="text1"/>
          <w:sz w:val="26"/>
          <w:szCs w:val="26"/>
        </w:rPr>
        <w:tab/>
        <w:t xml:space="preserve">          </w:t>
      </w:r>
      <w:r w:rsidR="001B6E3B" w:rsidRPr="006E5AC5">
        <w:rPr>
          <w:bCs/>
          <w:color w:val="000000" w:themeColor="text1"/>
          <w:sz w:val="26"/>
          <w:szCs w:val="26"/>
        </w:rPr>
        <w:t>Ārvalstu gaisa kuģu drošuma novērtēšana</w:t>
      </w:r>
    </w:p>
    <w:p w14:paraId="314832EA" w14:textId="031D7A5C" w:rsidR="001B6E3B" w:rsidRDefault="00D67B13" w:rsidP="00311174">
      <w:pPr>
        <w:pStyle w:val="BodyText"/>
        <w:spacing w:after="0" w:line="288" w:lineRule="auto"/>
        <w:ind w:firstLine="720"/>
        <w:rPr>
          <w:bCs/>
          <w:color w:val="000000" w:themeColor="text1"/>
          <w:sz w:val="26"/>
          <w:szCs w:val="26"/>
        </w:rPr>
      </w:pPr>
      <w:r>
        <w:rPr>
          <w:bCs/>
          <w:color w:val="000000" w:themeColor="text1"/>
          <w:sz w:val="26"/>
          <w:szCs w:val="26"/>
        </w:rPr>
        <w:t>SMS</w:t>
      </w:r>
      <w:r>
        <w:rPr>
          <w:bCs/>
          <w:color w:val="000000" w:themeColor="text1"/>
          <w:sz w:val="26"/>
          <w:szCs w:val="26"/>
        </w:rPr>
        <w:tab/>
      </w:r>
      <w:r>
        <w:rPr>
          <w:bCs/>
          <w:color w:val="000000" w:themeColor="text1"/>
          <w:sz w:val="26"/>
          <w:szCs w:val="26"/>
        </w:rPr>
        <w:tab/>
      </w:r>
      <w:r>
        <w:rPr>
          <w:bCs/>
          <w:color w:val="000000" w:themeColor="text1"/>
          <w:sz w:val="26"/>
          <w:szCs w:val="26"/>
        </w:rPr>
        <w:tab/>
        <w:t xml:space="preserve">          </w:t>
      </w:r>
      <w:r w:rsidR="001B6E3B" w:rsidRPr="006E5AC5">
        <w:rPr>
          <w:bCs/>
          <w:color w:val="000000" w:themeColor="text1"/>
          <w:sz w:val="26"/>
          <w:szCs w:val="26"/>
        </w:rPr>
        <w:t>Drošības vadības sistēma</w:t>
      </w:r>
    </w:p>
    <w:p w14:paraId="1CEBCBD4" w14:textId="1D7D63E9" w:rsidR="00905C33" w:rsidRPr="006E5AC5" w:rsidRDefault="00905C33" w:rsidP="00311174">
      <w:pPr>
        <w:pStyle w:val="BodyText"/>
        <w:spacing w:after="0" w:line="288" w:lineRule="auto"/>
        <w:ind w:firstLine="720"/>
        <w:rPr>
          <w:bCs/>
          <w:color w:val="000000" w:themeColor="text1"/>
          <w:sz w:val="26"/>
          <w:szCs w:val="26"/>
        </w:rPr>
      </w:pPr>
      <w:r w:rsidRPr="00AC44F0">
        <w:rPr>
          <w:rFonts w:eastAsia="Calibri"/>
          <w:sz w:val="26"/>
          <w:szCs w:val="26"/>
        </w:rPr>
        <w:t>SPO</w:t>
      </w:r>
      <w:r>
        <w:rPr>
          <w:rFonts w:eastAsia="Calibri"/>
          <w:sz w:val="26"/>
          <w:szCs w:val="26"/>
        </w:rPr>
        <w:t xml:space="preserve">                                    Speciālie aviācijas darbi</w:t>
      </w:r>
    </w:p>
    <w:p w14:paraId="39D60C75" w14:textId="550482A9" w:rsidR="001B6E3B" w:rsidRPr="006E5AC5" w:rsidRDefault="00D67B13" w:rsidP="00311174">
      <w:pPr>
        <w:spacing w:after="0" w:line="288" w:lineRule="auto"/>
        <w:ind w:firstLine="720"/>
        <w:jc w:val="both"/>
        <w:rPr>
          <w:color w:val="000000" w:themeColor="text1"/>
          <w:sz w:val="26"/>
          <w:szCs w:val="26"/>
          <w:lang w:val="pt-BR"/>
        </w:rPr>
      </w:pPr>
      <w:r>
        <w:rPr>
          <w:color w:val="000000" w:themeColor="text1"/>
          <w:sz w:val="26"/>
          <w:szCs w:val="26"/>
        </w:rPr>
        <w:t xml:space="preserve">SSP </w:t>
      </w:r>
      <w:r>
        <w:rPr>
          <w:color w:val="000000" w:themeColor="text1"/>
          <w:sz w:val="26"/>
          <w:szCs w:val="26"/>
        </w:rPr>
        <w:tab/>
      </w:r>
      <w:r>
        <w:rPr>
          <w:color w:val="000000" w:themeColor="text1"/>
          <w:sz w:val="26"/>
          <w:szCs w:val="26"/>
        </w:rPr>
        <w:tab/>
      </w:r>
      <w:r>
        <w:rPr>
          <w:color w:val="000000" w:themeColor="text1"/>
          <w:sz w:val="26"/>
          <w:szCs w:val="26"/>
        </w:rPr>
        <w:tab/>
        <w:t xml:space="preserve">          </w:t>
      </w:r>
      <w:r w:rsidR="001B6E3B" w:rsidRPr="006E5AC5">
        <w:rPr>
          <w:color w:val="000000" w:themeColor="text1"/>
          <w:sz w:val="26"/>
          <w:szCs w:val="26"/>
        </w:rPr>
        <w:t>V</w:t>
      </w:r>
      <w:r w:rsidR="001B6E3B" w:rsidRPr="006E5AC5">
        <w:rPr>
          <w:rStyle w:val="hps"/>
          <w:color w:val="000000" w:themeColor="text1"/>
          <w:sz w:val="26"/>
          <w:szCs w:val="26"/>
        </w:rPr>
        <w:t>alsts drošības programma</w:t>
      </w:r>
      <w:r w:rsidR="001B6E3B" w:rsidRPr="006E5AC5">
        <w:rPr>
          <w:color w:val="000000" w:themeColor="text1"/>
          <w:sz w:val="26"/>
          <w:szCs w:val="26"/>
        </w:rPr>
        <w:t xml:space="preserve"> </w:t>
      </w:r>
    </w:p>
    <w:p w14:paraId="63A8A8FD" w14:textId="274FDB67" w:rsidR="001B6E3B" w:rsidRDefault="00D67B13" w:rsidP="00311174">
      <w:pPr>
        <w:spacing w:after="0" w:line="288" w:lineRule="auto"/>
        <w:ind w:firstLine="720"/>
        <w:jc w:val="both"/>
        <w:rPr>
          <w:color w:val="000000" w:themeColor="text1"/>
          <w:sz w:val="26"/>
          <w:szCs w:val="26"/>
        </w:rPr>
      </w:pPr>
      <w:r>
        <w:rPr>
          <w:color w:val="000000" w:themeColor="text1"/>
          <w:sz w:val="26"/>
          <w:szCs w:val="26"/>
        </w:rPr>
        <w:t xml:space="preserve">SVID </w:t>
      </w:r>
      <w:r>
        <w:rPr>
          <w:color w:val="000000" w:themeColor="text1"/>
          <w:sz w:val="26"/>
          <w:szCs w:val="26"/>
        </w:rPr>
        <w:tab/>
      </w:r>
      <w:r>
        <w:rPr>
          <w:color w:val="000000" w:themeColor="text1"/>
          <w:sz w:val="26"/>
          <w:szCs w:val="26"/>
        </w:rPr>
        <w:tab/>
      </w:r>
      <w:r>
        <w:rPr>
          <w:color w:val="000000" w:themeColor="text1"/>
          <w:sz w:val="26"/>
          <w:szCs w:val="26"/>
        </w:rPr>
        <w:tab/>
        <w:t xml:space="preserve">          </w:t>
      </w:r>
      <w:r w:rsidR="001B6E3B" w:rsidRPr="006E5AC5">
        <w:rPr>
          <w:color w:val="000000" w:themeColor="text1"/>
          <w:sz w:val="26"/>
          <w:szCs w:val="26"/>
        </w:rPr>
        <w:t>Priekšrocību, trūkumu, iespēju un draudu analīze</w:t>
      </w:r>
    </w:p>
    <w:p w14:paraId="3DA0CFDE" w14:textId="2CC8C680" w:rsidR="00183A8C" w:rsidRPr="006E5AC5" w:rsidRDefault="00183A8C" w:rsidP="00311174">
      <w:pPr>
        <w:spacing w:after="0" w:line="288" w:lineRule="auto"/>
        <w:ind w:firstLine="720"/>
        <w:jc w:val="both"/>
        <w:rPr>
          <w:color w:val="000000" w:themeColor="text1"/>
          <w:sz w:val="26"/>
          <w:szCs w:val="26"/>
        </w:rPr>
      </w:pPr>
      <w:r w:rsidRPr="00942C16">
        <w:rPr>
          <w:sz w:val="26"/>
          <w:szCs w:val="26"/>
        </w:rPr>
        <w:t xml:space="preserve">SPAS </w:t>
      </w:r>
      <w:r>
        <w:rPr>
          <w:sz w:val="26"/>
          <w:szCs w:val="26"/>
        </w:rPr>
        <w:tab/>
        <w:t xml:space="preserve">                                </w:t>
      </w:r>
      <w:r w:rsidRPr="00942C16">
        <w:rPr>
          <w:sz w:val="26"/>
          <w:szCs w:val="26"/>
        </w:rPr>
        <w:t>Latvijas Valsts aviācijas drošuma plān</w:t>
      </w:r>
      <w:r w:rsidR="005210B2">
        <w:rPr>
          <w:sz w:val="26"/>
          <w:szCs w:val="26"/>
        </w:rPr>
        <w:t>s</w:t>
      </w:r>
      <w:r w:rsidRPr="00942C16">
        <w:rPr>
          <w:sz w:val="26"/>
          <w:szCs w:val="26"/>
        </w:rPr>
        <w:t xml:space="preserve"> </w:t>
      </w:r>
    </w:p>
    <w:p w14:paraId="2DEB501A" w14:textId="77777777" w:rsidR="00D67B13" w:rsidRDefault="00D67B13" w:rsidP="00311174">
      <w:pPr>
        <w:spacing w:after="0" w:line="288" w:lineRule="auto"/>
        <w:ind w:firstLine="720"/>
        <w:jc w:val="both"/>
        <w:rPr>
          <w:color w:val="000000" w:themeColor="text1"/>
          <w:sz w:val="26"/>
          <w:szCs w:val="26"/>
        </w:rPr>
      </w:pPr>
      <w:r>
        <w:rPr>
          <w:color w:val="000000" w:themeColor="text1"/>
          <w:sz w:val="26"/>
          <w:szCs w:val="26"/>
        </w:rPr>
        <w:t xml:space="preserve">USOAP </w:t>
      </w:r>
      <w:r>
        <w:rPr>
          <w:color w:val="000000" w:themeColor="text1"/>
          <w:sz w:val="26"/>
          <w:szCs w:val="26"/>
        </w:rPr>
        <w:tab/>
      </w:r>
      <w:r>
        <w:rPr>
          <w:color w:val="000000" w:themeColor="text1"/>
          <w:sz w:val="26"/>
          <w:szCs w:val="26"/>
        </w:rPr>
        <w:tab/>
        <w:t xml:space="preserve">          </w:t>
      </w:r>
      <w:r w:rsidR="001B6E3B" w:rsidRPr="006E5AC5">
        <w:rPr>
          <w:rStyle w:val="hps"/>
          <w:color w:val="000000" w:themeColor="text1"/>
          <w:sz w:val="26"/>
          <w:szCs w:val="26"/>
        </w:rPr>
        <w:t>ICAO</w:t>
      </w:r>
      <w:r w:rsidR="001B6E3B" w:rsidRPr="006E5AC5">
        <w:rPr>
          <w:color w:val="000000" w:themeColor="text1"/>
          <w:sz w:val="26"/>
          <w:szCs w:val="26"/>
        </w:rPr>
        <w:t xml:space="preserve"> </w:t>
      </w:r>
      <w:r w:rsidR="001B6E3B" w:rsidRPr="006E5AC5">
        <w:rPr>
          <w:rStyle w:val="hps"/>
          <w:color w:val="000000" w:themeColor="text1"/>
          <w:sz w:val="26"/>
          <w:szCs w:val="26"/>
        </w:rPr>
        <w:t>Universālās drošības uzraudzības</w:t>
      </w:r>
      <w:r w:rsidR="001B6E3B" w:rsidRPr="006E5AC5">
        <w:rPr>
          <w:color w:val="000000" w:themeColor="text1"/>
          <w:sz w:val="26"/>
          <w:szCs w:val="26"/>
        </w:rPr>
        <w:t xml:space="preserve"> </w:t>
      </w:r>
    </w:p>
    <w:p w14:paraId="5867CC7F" w14:textId="490E75FA" w:rsidR="001B6E3B" w:rsidRDefault="00D67B13" w:rsidP="00311174">
      <w:pPr>
        <w:spacing w:after="0" w:line="288" w:lineRule="auto"/>
        <w:ind w:firstLine="720"/>
        <w:jc w:val="both"/>
        <w:rPr>
          <w:color w:val="000000" w:themeColor="text1"/>
          <w:sz w:val="26"/>
          <w:szCs w:val="26"/>
        </w:rPr>
      </w:pPr>
      <w:r>
        <w:rPr>
          <w:color w:val="000000" w:themeColor="text1"/>
          <w:sz w:val="26"/>
          <w:szCs w:val="26"/>
        </w:rPr>
        <w:t xml:space="preserve">                                           </w:t>
      </w:r>
      <w:r w:rsidR="001B6E3B" w:rsidRPr="006E5AC5">
        <w:rPr>
          <w:color w:val="000000" w:themeColor="text1"/>
          <w:sz w:val="26"/>
          <w:szCs w:val="26"/>
        </w:rPr>
        <w:t>auditu</w:t>
      </w:r>
      <w:r w:rsidR="001B6E3B" w:rsidRPr="006E5AC5">
        <w:rPr>
          <w:rStyle w:val="hps"/>
          <w:color w:val="000000" w:themeColor="text1"/>
          <w:sz w:val="26"/>
          <w:szCs w:val="26"/>
        </w:rPr>
        <w:t xml:space="preserve"> </w:t>
      </w:r>
      <w:r>
        <w:rPr>
          <w:rStyle w:val="hps"/>
          <w:color w:val="000000" w:themeColor="text1"/>
          <w:sz w:val="26"/>
          <w:szCs w:val="26"/>
        </w:rPr>
        <w:t xml:space="preserve">      </w:t>
      </w:r>
      <w:r w:rsidR="001B6E3B" w:rsidRPr="006E5AC5">
        <w:rPr>
          <w:rStyle w:val="hps"/>
          <w:color w:val="000000" w:themeColor="text1"/>
          <w:sz w:val="26"/>
          <w:szCs w:val="26"/>
        </w:rPr>
        <w:t>programma</w:t>
      </w:r>
      <w:r w:rsidR="001B6E3B" w:rsidRPr="006E5AC5">
        <w:rPr>
          <w:color w:val="000000" w:themeColor="text1"/>
          <w:sz w:val="26"/>
          <w:szCs w:val="26"/>
        </w:rPr>
        <w:t xml:space="preserve"> </w:t>
      </w:r>
    </w:p>
    <w:p w14:paraId="4AD0D0E9" w14:textId="08B25CA4" w:rsidR="000F1122" w:rsidRPr="006E5AC5" w:rsidRDefault="000F1122" w:rsidP="00311174">
      <w:pPr>
        <w:spacing w:after="0" w:line="288" w:lineRule="auto"/>
        <w:ind w:firstLine="720"/>
        <w:jc w:val="both"/>
        <w:rPr>
          <w:color w:val="000000" w:themeColor="text1"/>
          <w:sz w:val="26"/>
          <w:szCs w:val="26"/>
        </w:rPr>
      </w:pPr>
      <w:r w:rsidRPr="000F1122">
        <w:rPr>
          <w:color w:val="000000" w:themeColor="text1"/>
          <w:sz w:val="26"/>
          <w:szCs w:val="26"/>
        </w:rPr>
        <w:t xml:space="preserve">UPRT </w:t>
      </w:r>
      <w:r>
        <w:rPr>
          <w:color w:val="000000" w:themeColor="text1"/>
          <w:sz w:val="26"/>
          <w:szCs w:val="26"/>
        </w:rPr>
        <w:tab/>
      </w:r>
      <w:r>
        <w:rPr>
          <w:color w:val="000000" w:themeColor="text1"/>
          <w:sz w:val="26"/>
          <w:szCs w:val="26"/>
        </w:rPr>
        <w:tab/>
        <w:t xml:space="preserve">          </w:t>
      </w:r>
      <w:r w:rsidRPr="000F1122">
        <w:rPr>
          <w:color w:val="000000" w:themeColor="text1"/>
          <w:sz w:val="26"/>
          <w:szCs w:val="26"/>
        </w:rPr>
        <w:t>neparasta stāvokļa novēršan</w:t>
      </w:r>
      <w:r>
        <w:rPr>
          <w:color w:val="000000" w:themeColor="text1"/>
          <w:sz w:val="26"/>
          <w:szCs w:val="26"/>
        </w:rPr>
        <w:t>as</w:t>
      </w:r>
      <w:r w:rsidRPr="000F1122">
        <w:rPr>
          <w:color w:val="000000" w:themeColor="text1"/>
          <w:sz w:val="26"/>
          <w:szCs w:val="26"/>
        </w:rPr>
        <w:t xml:space="preserve"> un iziešan</w:t>
      </w:r>
      <w:r>
        <w:rPr>
          <w:color w:val="000000" w:themeColor="text1"/>
          <w:sz w:val="26"/>
          <w:szCs w:val="26"/>
        </w:rPr>
        <w:t>as</w:t>
      </w:r>
      <w:r w:rsidRPr="000F1122">
        <w:rPr>
          <w:color w:val="000000" w:themeColor="text1"/>
          <w:sz w:val="26"/>
          <w:szCs w:val="26"/>
        </w:rPr>
        <w:t xml:space="preserve"> no tā </w:t>
      </w:r>
      <w:r>
        <w:rPr>
          <w:color w:val="000000" w:themeColor="text1"/>
          <w:sz w:val="26"/>
          <w:szCs w:val="26"/>
        </w:rPr>
        <w:t>mācības</w:t>
      </w:r>
      <w:r w:rsidRPr="000F1122">
        <w:rPr>
          <w:color w:val="000000" w:themeColor="text1"/>
          <w:sz w:val="26"/>
          <w:szCs w:val="26"/>
        </w:rPr>
        <w:t xml:space="preserve"> </w:t>
      </w:r>
    </w:p>
    <w:p w14:paraId="73C06987" w14:textId="5913561E" w:rsidR="001B6E3B" w:rsidRDefault="00D67B13" w:rsidP="00311174">
      <w:pPr>
        <w:pStyle w:val="ListParagraph"/>
        <w:spacing w:after="0" w:line="288" w:lineRule="auto"/>
        <w:ind w:left="0" w:firstLine="720"/>
        <w:jc w:val="both"/>
        <w:rPr>
          <w:color w:val="000000" w:themeColor="text1"/>
          <w:sz w:val="26"/>
          <w:szCs w:val="26"/>
          <w:lang w:val="lv-LV"/>
        </w:rPr>
      </w:pPr>
      <w:r>
        <w:rPr>
          <w:color w:val="000000" w:themeColor="text1"/>
          <w:sz w:val="26"/>
          <w:szCs w:val="26"/>
          <w:lang w:val="lv-LV"/>
        </w:rPr>
        <w:t xml:space="preserve">TEBS </w:t>
      </w:r>
      <w:r>
        <w:rPr>
          <w:color w:val="000000" w:themeColor="text1"/>
          <w:sz w:val="26"/>
          <w:szCs w:val="26"/>
          <w:lang w:val="lv-LV"/>
        </w:rPr>
        <w:tab/>
      </w:r>
      <w:r>
        <w:rPr>
          <w:color w:val="000000" w:themeColor="text1"/>
          <w:sz w:val="26"/>
          <w:szCs w:val="26"/>
          <w:lang w:val="lv-LV"/>
        </w:rPr>
        <w:tab/>
      </w:r>
      <w:r>
        <w:rPr>
          <w:color w:val="000000" w:themeColor="text1"/>
          <w:sz w:val="26"/>
          <w:szCs w:val="26"/>
          <w:lang w:val="lv-LV"/>
        </w:rPr>
        <w:tab/>
        <w:t xml:space="preserve">          </w:t>
      </w:r>
      <w:r w:rsidR="001B6E3B" w:rsidRPr="006E5AC5">
        <w:rPr>
          <w:color w:val="000000" w:themeColor="text1"/>
          <w:sz w:val="26"/>
          <w:szCs w:val="26"/>
          <w:lang w:val="lv-LV"/>
        </w:rPr>
        <w:t xml:space="preserve">Dalībvalstu tehniskās </w:t>
      </w:r>
      <w:r w:rsidR="001B6E3B" w:rsidRPr="006E5AC5">
        <w:rPr>
          <w:rStyle w:val="hps"/>
          <w:color w:val="000000" w:themeColor="text1"/>
          <w:sz w:val="26"/>
          <w:szCs w:val="26"/>
          <w:lang w:val="lv-LV"/>
        </w:rPr>
        <w:t>konsultatīvās grupas</w:t>
      </w:r>
      <w:r w:rsidR="001B6E3B" w:rsidRPr="006E5AC5">
        <w:rPr>
          <w:color w:val="000000" w:themeColor="text1"/>
          <w:sz w:val="26"/>
          <w:szCs w:val="26"/>
          <w:lang w:val="lv-LV"/>
        </w:rPr>
        <w:t> </w:t>
      </w:r>
    </w:p>
    <w:p w14:paraId="2E48019B" w14:textId="77777777" w:rsidR="001B6E3B" w:rsidRPr="00E373D4" w:rsidRDefault="001B6E3B" w:rsidP="00E373D4">
      <w:pPr>
        <w:spacing w:after="0" w:line="288" w:lineRule="auto"/>
        <w:jc w:val="both"/>
        <w:rPr>
          <w:color w:val="000000" w:themeColor="text1"/>
          <w:sz w:val="26"/>
          <w:szCs w:val="26"/>
        </w:rPr>
      </w:pPr>
    </w:p>
    <w:p w14:paraId="140361BE" w14:textId="0A24307D" w:rsidR="00DD4ED7" w:rsidRPr="00C30FD6" w:rsidRDefault="00267E87" w:rsidP="00E75E64">
      <w:pPr>
        <w:pStyle w:val="Heading1"/>
        <w:numPr>
          <w:ilvl w:val="0"/>
          <w:numId w:val="0"/>
        </w:numPr>
        <w:rPr>
          <w:u w:val="none"/>
        </w:rPr>
      </w:pPr>
      <w:bookmarkStart w:id="2" w:name="_Toc475701599"/>
      <w:bookmarkStart w:id="3" w:name="_Toc22736993"/>
      <w:proofErr w:type="spellStart"/>
      <w:r w:rsidRPr="00C30FD6">
        <w:rPr>
          <w:u w:val="none"/>
        </w:rPr>
        <w:lastRenderedPageBreak/>
        <w:t>Ievads</w:t>
      </w:r>
      <w:bookmarkEnd w:id="2"/>
      <w:bookmarkEnd w:id="3"/>
      <w:proofErr w:type="spellEnd"/>
      <w:r w:rsidRPr="00C30FD6">
        <w:rPr>
          <w:u w:val="none"/>
        </w:rPr>
        <w:t xml:space="preserve"> </w:t>
      </w:r>
    </w:p>
    <w:p w14:paraId="140361BF" w14:textId="527ABC90" w:rsidR="00DD4ED7" w:rsidRPr="005763BB" w:rsidRDefault="00444D70" w:rsidP="00444D70">
      <w:pPr>
        <w:tabs>
          <w:tab w:val="left" w:pos="1290"/>
        </w:tabs>
        <w:spacing w:after="0" w:line="288" w:lineRule="auto"/>
        <w:ind w:firstLine="720"/>
        <w:jc w:val="both"/>
        <w:rPr>
          <w:i/>
          <w:color w:val="000000" w:themeColor="text1"/>
          <w:sz w:val="30"/>
          <w:szCs w:val="30"/>
        </w:rPr>
      </w:pPr>
      <w:r>
        <w:rPr>
          <w:i/>
          <w:color w:val="000000" w:themeColor="text1"/>
          <w:sz w:val="30"/>
          <w:szCs w:val="30"/>
        </w:rPr>
        <w:tab/>
      </w:r>
    </w:p>
    <w:p w14:paraId="140361C0" w14:textId="0966B512" w:rsidR="00DD4ED7" w:rsidRPr="005763BB" w:rsidRDefault="00DD4ED7" w:rsidP="00311174">
      <w:pPr>
        <w:spacing w:after="0" w:line="288" w:lineRule="auto"/>
        <w:ind w:firstLine="720"/>
        <w:jc w:val="both"/>
        <w:rPr>
          <w:color w:val="000000" w:themeColor="text1"/>
          <w:sz w:val="26"/>
          <w:szCs w:val="26"/>
        </w:rPr>
      </w:pPr>
      <w:r w:rsidRPr="005763BB">
        <w:rPr>
          <w:color w:val="000000" w:themeColor="text1"/>
          <w:sz w:val="26"/>
          <w:szCs w:val="26"/>
        </w:rPr>
        <w:t xml:space="preserve">Valsts aģentūra "Civilās aviācijas aģentūra”  (turpmāk –CAA) izstrādātā darbības stratēģija </w:t>
      </w:r>
      <w:r w:rsidR="005763BB" w:rsidRPr="005763BB">
        <w:rPr>
          <w:color w:val="000000" w:themeColor="text1"/>
          <w:sz w:val="26"/>
          <w:szCs w:val="26"/>
        </w:rPr>
        <w:t>20</w:t>
      </w:r>
      <w:r w:rsidR="004202BD">
        <w:rPr>
          <w:color w:val="000000" w:themeColor="text1"/>
          <w:sz w:val="26"/>
          <w:szCs w:val="26"/>
        </w:rPr>
        <w:t>20</w:t>
      </w:r>
      <w:r w:rsidR="005763BB" w:rsidRPr="005763BB">
        <w:rPr>
          <w:color w:val="000000" w:themeColor="text1"/>
          <w:sz w:val="26"/>
          <w:szCs w:val="26"/>
        </w:rPr>
        <w:t>.-20</w:t>
      </w:r>
      <w:r w:rsidR="004202BD">
        <w:rPr>
          <w:color w:val="000000" w:themeColor="text1"/>
          <w:sz w:val="26"/>
          <w:szCs w:val="26"/>
        </w:rPr>
        <w:t>22</w:t>
      </w:r>
      <w:r w:rsidRPr="005763BB">
        <w:rPr>
          <w:color w:val="000000" w:themeColor="text1"/>
          <w:sz w:val="26"/>
          <w:szCs w:val="26"/>
        </w:rPr>
        <w:t>. gada plānošanas ciklam, analizē gan esošo situāciju nozarē, gan nākotnes perspektīvu.</w:t>
      </w:r>
    </w:p>
    <w:p w14:paraId="140361C3" w14:textId="5AF99FDE" w:rsidR="00DD4ED7" w:rsidRPr="00967F12" w:rsidRDefault="00DD4ED7" w:rsidP="00311174">
      <w:pPr>
        <w:spacing w:after="0" w:line="288" w:lineRule="auto"/>
        <w:ind w:firstLine="720"/>
        <w:jc w:val="both"/>
        <w:rPr>
          <w:sz w:val="26"/>
          <w:szCs w:val="26"/>
        </w:rPr>
      </w:pPr>
      <w:r w:rsidRPr="005763BB">
        <w:rPr>
          <w:color w:val="000000" w:themeColor="text1"/>
          <w:sz w:val="26"/>
          <w:szCs w:val="26"/>
        </w:rPr>
        <w:t>Saskaņā ar Publisko aģentūru likumu valsts aģentūras „Civilās aviācijas aģentūras”</w:t>
      </w:r>
      <w:r w:rsidRPr="005763BB">
        <w:rPr>
          <w:b/>
          <w:bCs/>
          <w:color w:val="000000" w:themeColor="text1"/>
          <w:sz w:val="26"/>
          <w:szCs w:val="26"/>
        </w:rPr>
        <w:t xml:space="preserve"> </w:t>
      </w:r>
      <w:r w:rsidRPr="005763BB">
        <w:rPr>
          <w:color w:val="000000" w:themeColor="text1"/>
          <w:sz w:val="26"/>
          <w:szCs w:val="26"/>
        </w:rPr>
        <w:t>direktors izstrādā valsts aģentūras</w:t>
      </w:r>
      <w:r w:rsidR="00635470">
        <w:rPr>
          <w:color w:val="000000" w:themeColor="text1"/>
          <w:sz w:val="26"/>
          <w:szCs w:val="26"/>
        </w:rPr>
        <w:t xml:space="preserve"> </w:t>
      </w:r>
      <w:r w:rsidRPr="005763BB">
        <w:rPr>
          <w:color w:val="000000" w:themeColor="text1"/>
          <w:sz w:val="26"/>
          <w:szCs w:val="26"/>
        </w:rPr>
        <w:t>darbības stratēģij</w:t>
      </w:r>
      <w:r w:rsidR="001018FE">
        <w:rPr>
          <w:color w:val="000000" w:themeColor="text1"/>
          <w:sz w:val="26"/>
          <w:szCs w:val="26"/>
        </w:rPr>
        <w:t>u</w:t>
      </w:r>
      <w:r w:rsidRPr="005763BB">
        <w:rPr>
          <w:color w:val="000000" w:themeColor="text1"/>
          <w:sz w:val="26"/>
          <w:szCs w:val="26"/>
        </w:rPr>
        <w:t>, paredzot noteiktā laika posmā sasniedzamos darbības rezultātus un šo rezultātu sasniegšanai prognozējamos resursus. Pamatojoties uz darbības stratēģiju, CAA izs</w:t>
      </w:r>
      <w:r w:rsidR="00562B6C">
        <w:rPr>
          <w:color w:val="000000" w:themeColor="text1"/>
          <w:sz w:val="26"/>
          <w:szCs w:val="26"/>
        </w:rPr>
        <w:t>trādā gadskārtējo darbības plānu</w:t>
      </w:r>
      <w:r w:rsidRPr="005763BB">
        <w:rPr>
          <w:color w:val="000000" w:themeColor="text1"/>
          <w:sz w:val="26"/>
          <w:szCs w:val="26"/>
        </w:rPr>
        <w:t>, kurā nosaka gada laikā sasniedzamos rezultātus</w:t>
      </w:r>
      <w:r w:rsidRPr="005763BB">
        <w:rPr>
          <w:b/>
          <w:bCs/>
          <w:color w:val="000000" w:themeColor="text1"/>
          <w:sz w:val="26"/>
          <w:szCs w:val="26"/>
        </w:rPr>
        <w:t xml:space="preserve"> </w:t>
      </w:r>
      <w:r w:rsidRPr="005763BB">
        <w:rPr>
          <w:color w:val="000000" w:themeColor="text1"/>
          <w:sz w:val="26"/>
          <w:szCs w:val="26"/>
        </w:rPr>
        <w:t>un šo rezultātu sasniegšanai nepieciešamos pasākumus.</w:t>
      </w:r>
      <w:r w:rsidR="00A936F9" w:rsidRPr="00A936F9">
        <w:rPr>
          <w:color w:val="000000" w:themeColor="text1"/>
          <w:sz w:val="26"/>
          <w:szCs w:val="26"/>
        </w:rPr>
        <w:t xml:space="preserve"> </w:t>
      </w:r>
      <w:r w:rsidR="00A936F9" w:rsidRPr="000013D4">
        <w:rPr>
          <w:sz w:val="26"/>
          <w:szCs w:val="26"/>
        </w:rPr>
        <w:t>CAA struktūrvie</w:t>
      </w:r>
      <w:r w:rsidR="00562B6C">
        <w:rPr>
          <w:sz w:val="26"/>
          <w:szCs w:val="26"/>
        </w:rPr>
        <w:t xml:space="preserve">nības </w:t>
      </w:r>
      <w:r w:rsidR="00A936F9" w:rsidRPr="000013D4">
        <w:rPr>
          <w:sz w:val="26"/>
          <w:szCs w:val="26"/>
        </w:rPr>
        <w:t xml:space="preserve">reizi gadā iesniedz </w:t>
      </w:r>
      <w:r w:rsidR="00E62278">
        <w:rPr>
          <w:sz w:val="26"/>
          <w:szCs w:val="26"/>
        </w:rPr>
        <w:t xml:space="preserve">atskaiti par </w:t>
      </w:r>
      <w:r w:rsidR="00562B6C">
        <w:rPr>
          <w:sz w:val="26"/>
          <w:szCs w:val="26"/>
        </w:rPr>
        <w:t xml:space="preserve">darbības </w:t>
      </w:r>
      <w:r w:rsidRPr="000013D4">
        <w:rPr>
          <w:sz w:val="26"/>
          <w:szCs w:val="26"/>
        </w:rPr>
        <w:t>plāna</w:t>
      </w:r>
      <w:r w:rsidR="00A936F9" w:rsidRPr="000013D4">
        <w:rPr>
          <w:sz w:val="26"/>
          <w:szCs w:val="26"/>
        </w:rPr>
        <w:t xml:space="preserve"> izpildi</w:t>
      </w:r>
      <w:r w:rsidR="00562B6C">
        <w:rPr>
          <w:sz w:val="26"/>
          <w:szCs w:val="26"/>
        </w:rPr>
        <w:t xml:space="preserve"> par iepriekšējo gadu. </w:t>
      </w:r>
      <w:r w:rsidRPr="005763BB">
        <w:rPr>
          <w:color w:val="000000" w:themeColor="text1"/>
          <w:sz w:val="26"/>
          <w:szCs w:val="26"/>
        </w:rPr>
        <w:t>Šī dokumenta galvenais uzdevums ir CAA darbīb</w:t>
      </w:r>
      <w:r w:rsidR="00CE7D23" w:rsidRPr="005763BB">
        <w:rPr>
          <w:color w:val="000000" w:themeColor="text1"/>
          <w:sz w:val="26"/>
          <w:szCs w:val="26"/>
        </w:rPr>
        <w:t>as</w:t>
      </w:r>
      <w:r w:rsidRPr="005763BB">
        <w:rPr>
          <w:color w:val="000000" w:themeColor="text1"/>
          <w:sz w:val="26"/>
          <w:szCs w:val="26"/>
        </w:rPr>
        <w:t xml:space="preserve"> un attīstīb</w:t>
      </w:r>
      <w:r w:rsidR="00CE7D23" w:rsidRPr="005763BB">
        <w:rPr>
          <w:color w:val="000000" w:themeColor="text1"/>
          <w:sz w:val="26"/>
          <w:szCs w:val="26"/>
        </w:rPr>
        <w:t>as</w:t>
      </w:r>
      <w:r w:rsidRPr="005763BB">
        <w:rPr>
          <w:color w:val="000000" w:themeColor="text1"/>
          <w:sz w:val="26"/>
          <w:szCs w:val="26"/>
        </w:rPr>
        <w:t xml:space="preserve"> </w:t>
      </w:r>
      <w:r w:rsidR="00CE7D23" w:rsidRPr="005763BB">
        <w:rPr>
          <w:color w:val="000000" w:themeColor="text1"/>
          <w:sz w:val="26"/>
          <w:szCs w:val="26"/>
        </w:rPr>
        <w:t>stratēģiskā plānošana turpmākajiem trim gadiem</w:t>
      </w:r>
      <w:r w:rsidRPr="005763BB">
        <w:rPr>
          <w:color w:val="000000" w:themeColor="text1"/>
          <w:sz w:val="26"/>
          <w:szCs w:val="26"/>
        </w:rPr>
        <w:t xml:space="preserve">. Stratēģijā formulēti CAA </w:t>
      </w:r>
      <w:r w:rsidR="00CE5334" w:rsidRPr="005763BB">
        <w:rPr>
          <w:color w:val="000000" w:themeColor="text1"/>
          <w:sz w:val="26"/>
          <w:szCs w:val="26"/>
        </w:rPr>
        <w:t>darbības</w:t>
      </w:r>
      <w:r w:rsidR="001018FE">
        <w:rPr>
          <w:color w:val="000000" w:themeColor="text1"/>
          <w:sz w:val="26"/>
          <w:szCs w:val="26"/>
        </w:rPr>
        <w:t xml:space="preserve"> uzdevumi ,</w:t>
      </w:r>
      <w:r w:rsidR="00CE5334" w:rsidRPr="005763BB">
        <w:rPr>
          <w:color w:val="000000" w:themeColor="text1"/>
          <w:sz w:val="26"/>
          <w:szCs w:val="26"/>
        </w:rPr>
        <w:t xml:space="preserve"> </w:t>
      </w:r>
      <w:r w:rsidR="009C08E2">
        <w:rPr>
          <w:color w:val="000000" w:themeColor="text1"/>
          <w:sz w:val="26"/>
          <w:szCs w:val="26"/>
        </w:rPr>
        <w:t xml:space="preserve">mērķi, virzieni un </w:t>
      </w:r>
      <w:r w:rsidR="00A41516">
        <w:rPr>
          <w:color w:val="000000" w:themeColor="text1"/>
          <w:sz w:val="26"/>
          <w:szCs w:val="26"/>
        </w:rPr>
        <w:t xml:space="preserve"> </w:t>
      </w:r>
      <w:r w:rsidR="00495AE6">
        <w:rPr>
          <w:color w:val="000000" w:themeColor="text1"/>
          <w:sz w:val="26"/>
          <w:szCs w:val="26"/>
        </w:rPr>
        <w:t>plānošanas cikla prioritātes</w:t>
      </w:r>
      <w:r w:rsidR="009C08E2">
        <w:rPr>
          <w:color w:val="000000" w:themeColor="text1"/>
          <w:sz w:val="26"/>
          <w:szCs w:val="26"/>
        </w:rPr>
        <w:t>. A</w:t>
      </w:r>
      <w:r w:rsidRPr="005763BB">
        <w:rPr>
          <w:color w:val="000000" w:themeColor="text1"/>
          <w:sz w:val="26"/>
          <w:szCs w:val="26"/>
        </w:rPr>
        <w:t>nalizēta darbības ārējā vide, to ietekmējošie faktori un mērķauditorijas. Stratēģijā katram</w:t>
      </w:r>
      <w:r w:rsidR="00CE5334" w:rsidRPr="005763BB">
        <w:rPr>
          <w:color w:val="000000" w:themeColor="text1"/>
          <w:sz w:val="26"/>
          <w:szCs w:val="26"/>
        </w:rPr>
        <w:t xml:space="preserve"> CAA</w:t>
      </w:r>
      <w:r w:rsidRPr="005763BB">
        <w:rPr>
          <w:color w:val="000000" w:themeColor="text1"/>
          <w:sz w:val="26"/>
          <w:szCs w:val="26"/>
        </w:rPr>
        <w:t xml:space="preserve"> sniegtajam pakalpojumam raksturota esošā situācija, galvenie uzdevu</w:t>
      </w:r>
      <w:r w:rsidR="009C08E2">
        <w:rPr>
          <w:color w:val="000000" w:themeColor="text1"/>
          <w:sz w:val="26"/>
          <w:szCs w:val="26"/>
        </w:rPr>
        <w:t xml:space="preserve">mi un </w:t>
      </w:r>
      <w:r w:rsidR="00A41516">
        <w:rPr>
          <w:color w:val="000000" w:themeColor="text1"/>
          <w:sz w:val="26"/>
          <w:szCs w:val="26"/>
        </w:rPr>
        <w:t xml:space="preserve">gaidāmie darbības rezultāti. </w:t>
      </w:r>
    </w:p>
    <w:p w14:paraId="4D76199C" w14:textId="77777777" w:rsidR="00A01AB5" w:rsidRDefault="00A01AB5" w:rsidP="00311174">
      <w:pPr>
        <w:spacing w:after="0" w:line="288" w:lineRule="auto"/>
        <w:ind w:firstLine="720"/>
        <w:jc w:val="both"/>
        <w:rPr>
          <w:color w:val="000000" w:themeColor="text1"/>
          <w:sz w:val="28"/>
          <w:szCs w:val="28"/>
        </w:rPr>
      </w:pPr>
    </w:p>
    <w:p w14:paraId="50234AF9" w14:textId="77777777" w:rsidR="00311174" w:rsidRDefault="00311174" w:rsidP="00311174">
      <w:pPr>
        <w:spacing w:after="0" w:line="288" w:lineRule="auto"/>
        <w:ind w:firstLine="720"/>
        <w:jc w:val="both"/>
        <w:rPr>
          <w:color w:val="000000" w:themeColor="text1"/>
          <w:sz w:val="28"/>
          <w:szCs w:val="28"/>
        </w:rPr>
      </w:pPr>
    </w:p>
    <w:p w14:paraId="7500222C" w14:textId="77777777" w:rsidR="00311174" w:rsidRDefault="00311174" w:rsidP="00311174">
      <w:pPr>
        <w:spacing w:after="0" w:line="288" w:lineRule="auto"/>
        <w:ind w:firstLine="720"/>
        <w:jc w:val="both"/>
        <w:rPr>
          <w:color w:val="000000" w:themeColor="text1"/>
          <w:sz w:val="28"/>
          <w:szCs w:val="28"/>
        </w:rPr>
      </w:pPr>
    </w:p>
    <w:p w14:paraId="212BEB85" w14:textId="77777777" w:rsidR="00311174" w:rsidRDefault="00311174" w:rsidP="00311174">
      <w:pPr>
        <w:spacing w:after="0" w:line="288" w:lineRule="auto"/>
        <w:ind w:firstLine="720"/>
        <w:jc w:val="both"/>
        <w:rPr>
          <w:color w:val="000000" w:themeColor="text1"/>
          <w:sz w:val="28"/>
          <w:szCs w:val="28"/>
        </w:rPr>
      </w:pPr>
    </w:p>
    <w:p w14:paraId="2CF718C5" w14:textId="77777777" w:rsidR="00311174" w:rsidRDefault="00311174" w:rsidP="00311174">
      <w:pPr>
        <w:spacing w:after="0" w:line="288" w:lineRule="auto"/>
        <w:ind w:firstLine="720"/>
        <w:jc w:val="both"/>
        <w:rPr>
          <w:color w:val="000000" w:themeColor="text1"/>
          <w:sz w:val="28"/>
          <w:szCs w:val="28"/>
        </w:rPr>
      </w:pPr>
    </w:p>
    <w:p w14:paraId="1E7E1409" w14:textId="77777777" w:rsidR="00311174" w:rsidRDefault="00311174" w:rsidP="00311174">
      <w:pPr>
        <w:spacing w:after="0" w:line="288" w:lineRule="auto"/>
        <w:ind w:firstLine="720"/>
        <w:jc w:val="both"/>
        <w:rPr>
          <w:color w:val="000000" w:themeColor="text1"/>
          <w:sz w:val="28"/>
          <w:szCs w:val="28"/>
        </w:rPr>
      </w:pPr>
    </w:p>
    <w:p w14:paraId="44AA0F4C" w14:textId="77777777" w:rsidR="00686618" w:rsidRDefault="00686618" w:rsidP="00311174">
      <w:pPr>
        <w:spacing w:after="0" w:line="288" w:lineRule="auto"/>
        <w:ind w:firstLine="720"/>
        <w:jc w:val="both"/>
        <w:rPr>
          <w:color w:val="000000" w:themeColor="text1"/>
          <w:sz w:val="28"/>
          <w:szCs w:val="28"/>
        </w:rPr>
      </w:pPr>
    </w:p>
    <w:p w14:paraId="4B19BFE2" w14:textId="77777777" w:rsidR="00686618" w:rsidRDefault="00686618" w:rsidP="00311174">
      <w:pPr>
        <w:spacing w:after="0" w:line="288" w:lineRule="auto"/>
        <w:ind w:firstLine="720"/>
        <w:jc w:val="both"/>
        <w:rPr>
          <w:color w:val="000000" w:themeColor="text1"/>
          <w:sz w:val="28"/>
          <w:szCs w:val="28"/>
        </w:rPr>
      </w:pPr>
    </w:p>
    <w:p w14:paraId="35E322CF" w14:textId="77777777" w:rsidR="00686618" w:rsidRDefault="00686618" w:rsidP="00311174">
      <w:pPr>
        <w:spacing w:after="0" w:line="288" w:lineRule="auto"/>
        <w:ind w:firstLine="720"/>
        <w:jc w:val="both"/>
        <w:rPr>
          <w:color w:val="000000" w:themeColor="text1"/>
          <w:sz w:val="28"/>
          <w:szCs w:val="28"/>
        </w:rPr>
      </w:pPr>
    </w:p>
    <w:p w14:paraId="65BB33A4" w14:textId="77777777" w:rsidR="00686618" w:rsidRDefault="00686618" w:rsidP="00311174">
      <w:pPr>
        <w:spacing w:after="0" w:line="288" w:lineRule="auto"/>
        <w:ind w:firstLine="720"/>
        <w:jc w:val="both"/>
        <w:rPr>
          <w:color w:val="000000" w:themeColor="text1"/>
          <w:sz w:val="28"/>
          <w:szCs w:val="28"/>
        </w:rPr>
      </w:pPr>
    </w:p>
    <w:p w14:paraId="59B90F9D" w14:textId="77777777" w:rsidR="00686618" w:rsidRDefault="00686618" w:rsidP="00311174">
      <w:pPr>
        <w:spacing w:after="0" w:line="288" w:lineRule="auto"/>
        <w:ind w:firstLine="720"/>
        <w:jc w:val="both"/>
        <w:rPr>
          <w:color w:val="000000" w:themeColor="text1"/>
          <w:sz w:val="28"/>
          <w:szCs w:val="28"/>
        </w:rPr>
      </w:pPr>
    </w:p>
    <w:p w14:paraId="2B98EF99" w14:textId="77777777" w:rsidR="00686618" w:rsidRDefault="00686618" w:rsidP="00311174">
      <w:pPr>
        <w:spacing w:after="0" w:line="288" w:lineRule="auto"/>
        <w:ind w:firstLine="720"/>
        <w:jc w:val="both"/>
        <w:rPr>
          <w:color w:val="000000" w:themeColor="text1"/>
          <w:sz w:val="28"/>
          <w:szCs w:val="28"/>
        </w:rPr>
      </w:pPr>
    </w:p>
    <w:p w14:paraId="252C9A33" w14:textId="77777777" w:rsidR="00686618" w:rsidRDefault="00686618" w:rsidP="00311174">
      <w:pPr>
        <w:spacing w:after="0" w:line="288" w:lineRule="auto"/>
        <w:ind w:firstLine="720"/>
        <w:jc w:val="both"/>
        <w:rPr>
          <w:color w:val="000000" w:themeColor="text1"/>
          <w:sz w:val="28"/>
          <w:szCs w:val="28"/>
        </w:rPr>
      </w:pPr>
    </w:p>
    <w:p w14:paraId="72792852" w14:textId="77777777" w:rsidR="00686618" w:rsidRDefault="00686618" w:rsidP="00311174">
      <w:pPr>
        <w:spacing w:after="0" w:line="288" w:lineRule="auto"/>
        <w:ind w:firstLine="720"/>
        <w:jc w:val="both"/>
        <w:rPr>
          <w:color w:val="000000" w:themeColor="text1"/>
          <w:sz w:val="28"/>
          <w:szCs w:val="28"/>
        </w:rPr>
      </w:pPr>
    </w:p>
    <w:p w14:paraId="47D3EDFD" w14:textId="77777777" w:rsidR="00311174" w:rsidRDefault="00311174" w:rsidP="00311174">
      <w:pPr>
        <w:spacing w:after="0" w:line="288" w:lineRule="auto"/>
        <w:ind w:firstLine="720"/>
        <w:jc w:val="both"/>
        <w:rPr>
          <w:color w:val="000000" w:themeColor="text1"/>
          <w:sz w:val="28"/>
          <w:szCs w:val="28"/>
        </w:rPr>
      </w:pPr>
    </w:p>
    <w:p w14:paraId="285DE584" w14:textId="77777777" w:rsidR="00311174" w:rsidRDefault="00311174" w:rsidP="00311174">
      <w:pPr>
        <w:spacing w:after="0" w:line="288" w:lineRule="auto"/>
        <w:ind w:firstLine="720"/>
        <w:jc w:val="both"/>
        <w:rPr>
          <w:color w:val="000000" w:themeColor="text1"/>
          <w:sz w:val="28"/>
          <w:szCs w:val="28"/>
        </w:rPr>
      </w:pPr>
    </w:p>
    <w:p w14:paraId="3376C2F2" w14:textId="77777777" w:rsidR="00553AC6" w:rsidRDefault="00553AC6" w:rsidP="00311174">
      <w:pPr>
        <w:spacing w:after="0" w:line="288" w:lineRule="auto"/>
        <w:ind w:firstLine="720"/>
        <w:jc w:val="both"/>
        <w:rPr>
          <w:color w:val="000000" w:themeColor="text1"/>
          <w:sz w:val="28"/>
          <w:szCs w:val="28"/>
        </w:rPr>
      </w:pPr>
    </w:p>
    <w:p w14:paraId="47FA137C" w14:textId="321AA662" w:rsidR="00252003" w:rsidRPr="00BC1C3E" w:rsidRDefault="00252003">
      <w:pPr>
        <w:rPr>
          <w:b/>
          <w:bCs/>
          <w:kern w:val="28"/>
          <w:sz w:val="28"/>
          <w:szCs w:val="28"/>
          <w:u w:val="single"/>
          <w:lang w:eastAsia="en-GB"/>
        </w:rPr>
      </w:pPr>
      <w:bookmarkStart w:id="4" w:name="_Toc475701600"/>
    </w:p>
    <w:p w14:paraId="586E65AA" w14:textId="1C52E379" w:rsidR="00553AC6" w:rsidRPr="0009416E" w:rsidRDefault="00DD4ED7" w:rsidP="00C30FD6">
      <w:pPr>
        <w:pStyle w:val="Heading1"/>
        <w:jc w:val="center"/>
        <w:rPr>
          <w:lang w:val="lv-LV"/>
        </w:rPr>
      </w:pPr>
      <w:bookmarkStart w:id="5" w:name="_Toc22736994"/>
      <w:r w:rsidRPr="0009416E">
        <w:rPr>
          <w:lang w:val="lv-LV"/>
        </w:rPr>
        <w:lastRenderedPageBreak/>
        <w:t xml:space="preserve">V/ A </w:t>
      </w:r>
      <w:r w:rsidR="00906259" w:rsidRPr="0009416E">
        <w:rPr>
          <w:lang w:val="lv-LV"/>
        </w:rPr>
        <w:t>“Civilās</w:t>
      </w:r>
      <w:r w:rsidRPr="0009416E">
        <w:rPr>
          <w:lang w:val="lv-LV"/>
        </w:rPr>
        <w:t xml:space="preserve"> aviācijas aģentūra</w:t>
      </w:r>
      <w:r w:rsidR="004E4B41" w:rsidRPr="0009416E">
        <w:rPr>
          <w:lang w:val="lv-LV"/>
        </w:rPr>
        <w:t xml:space="preserve">” </w:t>
      </w:r>
      <w:r w:rsidRPr="0009416E">
        <w:rPr>
          <w:lang w:val="lv-LV"/>
        </w:rPr>
        <w:t>pilnvarojums</w:t>
      </w:r>
      <w:r w:rsidR="00906259" w:rsidRPr="0009416E">
        <w:rPr>
          <w:lang w:val="lv-LV"/>
        </w:rPr>
        <w:t>, mērķi, funkcijas</w:t>
      </w:r>
      <w:r w:rsidR="004E4B41" w:rsidRPr="0009416E">
        <w:rPr>
          <w:lang w:val="lv-LV"/>
        </w:rPr>
        <w:t xml:space="preserve"> un uzdevumi</w:t>
      </w:r>
      <w:bookmarkEnd w:id="4"/>
      <w:bookmarkEnd w:id="5"/>
    </w:p>
    <w:p w14:paraId="76277B3F" w14:textId="1C1464BC" w:rsidR="001A5063" w:rsidRPr="001A5063" w:rsidRDefault="001A5063" w:rsidP="00311174">
      <w:pPr>
        <w:pStyle w:val="Text"/>
        <w:spacing w:after="0" w:line="288" w:lineRule="auto"/>
        <w:ind w:left="0" w:firstLine="720"/>
        <w:rPr>
          <w:lang w:val="lv-LV"/>
        </w:rPr>
      </w:pPr>
    </w:p>
    <w:p w14:paraId="140361C5" w14:textId="4379061A" w:rsidR="00DD4ED7" w:rsidRPr="000034C7" w:rsidRDefault="003C43B4" w:rsidP="00E75E64">
      <w:pPr>
        <w:pStyle w:val="Heading2"/>
        <w:tabs>
          <w:tab w:val="clear" w:pos="7097"/>
          <w:tab w:val="num" w:pos="6521"/>
        </w:tabs>
        <w:ind w:left="426"/>
        <w:rPr>
          <w:rFonts w:cs="Times New Roman"/>
          <w:szCs w:val="26"/>
        </w:rPr>
      </w:pPr>
      <w:bookmarkStart w:id="6" w:name="_Toc475701601"/>
      <w:bookmarkStart w:id="7" w:name="_Toc22736995"/>
      <w:proofErr w:type="spellStart"/>
      <w:r w:rsidRPr="000034C7">
        <w:rPr>
          <w:rFonts w:cs="Times New Roman"/>
          <w:szCs w:val="26"/>
        </w:rPr>
        <w:t>Civilās</w:t>
      </w:r>
      <w:proofErr w:type="spellEnd"/>
      <w:r w:rsidRPr="000034C7">
        <w:rPr>
          <w:rFonts w:cs="Times New Roman"/>
          <w:szCs w:val="26"/>
        </w:rPr>
        <w:t xml:space="preserve"> </w:t>
      </w:r>
      <w:proofErr w:type="spellStart"/>
      <w:r w:rsidR="003C79F9" w:rsidRPr="000034C7">
        <w:rPr>
          <w:rFonts w:cs="Times New Roman"/>
          <w:szCs w:val="26"/>
        </w:rPr>
        <w:t>aviācijas</w:t>
      </w:r>
      <w:proofErr w:type="spellEnd"/>
      <w:r w:rsidR="003C79F9" w:rsidRPr="000034C7">
        <w:rPr>
          <w:rFonts w:cs="Times New Roman"/>
          <w:szCs w:val="26"/>
        </w:rPr>
        <w:t xml:space="preserve"> </w:t>
      </w:r>
      <w:proofErr w:type="spellStart"/>
      <w:r w:rsidR="003C79F9" w:rsidRPr="000034C7">
        <w:rPr>
          <w:rFonts w:cs="Times New Roman"/>
          <w:szCs w:val="26"/>
        </w:rPr>
        <w:t>aģentūras</w:t>
      </w:r>
      <w:proofErr w:type="spellEnd"/>
      <w:r w:rsidRPr="000034C7">
        <w:rPr>
          <w:rFonts w:cs="Times New Roman"/>
          <w:szCs w:val="26"/>
        </w:rPr>
        <w:t xml:space="preserve"> </w:t>
      </w:r>
      <w:proofErr w:type="spellStart"/>
      <w:r w:rsidRPr="000034C7">
        <w:rPr>
          <w:rFonts w:cs="Times New Roman"/>
          <w:szCs w:val="26"/>
        </w:rPr>
        <w:t>pilnvarojums</w:t>
      </w:r>
      <w:bookmarkEnd w:id="6"/>
      <w:bookmarkEnd w:id="7"/>
      <w:proofErr w:type="spellEnd"/>
    </w:p>
    <w:p w14:paraId="01FCE7EE" w14:textId="77777777" w:rsidR="003C43B4" w:rsidRPr="00974DCD" w:rsidRDefault="003C43B4" w:rsidP="00311174">
      <w:pPr>
        <w:pStyle w:val="Text"/>
        <w:spacing w:after="0" w:line="288" w:lineRule="auto"/>
        <w:ind w:left="0" w:firstLine="720"/>
        <w:rPr>
          <w:sz w:val="26"/>
          <w:szCs w:val="26"/>
          <w:lang w:val="lv-LV"/>
        </w:rPr>
      </w:pPr>
    </w:p>
    <w:p w14:paraId="021A8634" w14:textId="77777777" w:rsidR="00985E04" w:rsidRPr="00974DCD" w:rsidRDefault="004E4B41" w:rsidP="00311174">
      <w:pPr>
        <w:spacing w:after="0" w:line="288" w:lineRule="auto"/>
        <w:ind w:firstLine="720"/>
        <w:jc w:val="both"/>
        <w:rPr>
          <w:color w:val="000000" w:themeColor="text1"/>
          <w:sz w:val="26"/>
          <w:szCs w:val="26"/>
        </w:rPr>
      </w:pPr>
      <w:r w:rsidRPr="00974DCD">
        <w:rPr>
          <w:color w:val="000000" w:themeColor="text1"/>
          <w:sz w:val="26"/>
          <w:szCs w:val="26"/>
        </w:rPr>
        <w:t xml:space="preserve">    </w:t>
      </w:r>
      <w:r w:rsidR="00DD4ED7" w:rsidRPr="00974DCD">
        <w:rPr>
          <w:color w:val="000000" w:themeColor="text1"/>
          <w:sz w:val="26"/>
          <w:szCs w:val="26"/>
        </w:rPr>
        <w:t>Saskaņā ar</w:t>
      </w:r>
      <w:r w:rsidR="00DD4ED7" w:rsidRPr="00974DCD">
        <w:rPr>
          <w:b/>
          <w:color w:val="000000" w:themeColor="text1"/>
          <w:sz w:val="26"/>
          <w:szCs w:val="26"/>
        </w:rPr>
        <w:t xml:space="preserve"> </w:t>
      </w:r>
      <w:r w:rsidR="00F62AA3" w:rsidRPr="00974DCD">
        <w:rPr>
          <w:color w:val="000000" w:themeColor="text1"/>
          <w:sz w:val="26"/>
          <w:szCs w:val="26"/>
        </w:rPr>
        <w:t>2012. gada 11. decembra</w:t>
      </w:r>
      <w:r w:rsidR="00F62AA3" w:rsidRPr="00974DCD">
        <w:rPr>
          <w:b/>
          <w:color w:val="000000" w:themeColor="text1"/>
          <w:sz w:val="26"/>
          <w:szCs w:val="26"/>
        </w:rPr>
        <w:t xml:space="preserve"> </w:t>
      </w:r>
      <w:r w:rsidR="00DD4ED7" w:rsidRPr="00974DCD">
        <w:rPr>
          <w:color w:val="000000" w:themeColor="text1"/>
          <w:sz w:val="26"/>
          <w:szCs w:val="26"/>
        </w:rPr>
        <w:t>Ministru kabineta noteikumiem Nr.842 "Valsts aģentūras "Civilās avi</w:t>
      </w:r>
      <w:r w:rsidR="008B3373" w:rsidRPr="00974DCD">
        <w:rPr>
          <w:color w:val="000000" w:themeColor="text1"/>
          <w:sz w:val="26"/>
          <w:szCs w:val="26"/>
        </w:rPr>
        <w:t xml:space="preserve">ācijas aģentūra" nolikums", CAA </w:t>
      </w:r>
      <w:r w:rsidR="00DD4ED7" w:rsidRPr="00974DCD">
        <w:rPr>
          <w:color w:val="000000" w:themeColor="text1"/>
          <w:sz w:val="26"/>
          <w:szCs w:val="26"/>
        </w:rPr>
        <w:t xml:space="preserve">ir </w:t>
      </w:r>
      <w:r w:rsidR="00F62AA3" w:rsidRPr="00974DCD">
        <w:rPr>
          <w:color w:val="000000" w:themeColor="text1"/>
          <w:sz w:val="26"/>
          <w:szCs w:val="26"/>
        </w:rPr>
        <w:t xml:space="preserve">LR </w:t>
      </w:r>
      <w:r w:rsidR="00F2184E" w:rsidRPr="00974DCD">
        <w:rPr>
          <w:color w:val="000000" w:themeColor="text1"/>
          <w:sz w:val="26"/>
          <w:szCs w:val="26"/>
        </w:rPr>
        <w:t>s</w:t>
      </w:r>
      <w:r w:rsidR="00DD4ED7" w:rsidRPr="00974DCD">
        <w:rPr>
          <w:color w:val="000000" w:themeColor="text1"/>
          <w:sz w:val="26"/>
          <w:szCs w:val="26"/>
        </w:rPr>
        <w:t xml:space="preserve">atiksmes ministra pārraudzībā esoša valsts pārvaldes iestāde. Ministrs aģentūras pārraudzību īsteno ar Satiksmes ministrijas starpniecību. </w:t>
      </w:r>
    </w:p>
    <w:p w14:paraId="0EA46881" w14:textId="71448312" w:rsidR="00974DCD" w:rsidRDefault="00985E04" w:rsidP="00311174">
      <w:pPr>
        <w:spacing w:after="0" w:line="288" w:lineRule="auto"/>
        <w:ind w:firstLine="720"/>
        <w:jc w:val="both"/>
        <w:rPr>
          <w:rFonts w:eastAsia="TimesNewRoman"/>
          <w:bCs/>
          <w:color w:val="000000" w:themeColor="text1"/>
          <w:sz w:val="26"/>
          <w:szCs w:val="26"/>
        </w:rPr>
      </w:pPr>
      <w:r w:rsidRPr="00974DCD">
        <w:rPr>
          <w:color w:val="000000" w:themeColor="text1"/>
          <w:sz w:val="26"/>
          <w:szCs w:val="26"/>
        </w:rPr>
        <w:t xml:space="preserve">      </w:t>
      </w:r>
      <w:r w:rsidR="00135354" w:rsidRPr="00974DCD">
        <w:rPr>
          <w:color w:val="000000" w:themeColor="text1"/>
          <w:sz w:val="26"/>
          <w:szCs w:val="26"/>
        </w:rPr>
        <w:t xml:space="preserve">CAA ir daļa no integrētās Eiropas civilās aviācijas drošības sistēmas un savā darbībā īsteno funkcijas, kas noteiktas </w:t>
      </w:r>
      <w:r w:rsidR="00CD67B4">
        <w:rPr>
          <w:color w:val="000000" w:themeColor="text1"/>
          <w:sz w:val="26"/>
          <w:szCs w:val="26"/>
        </w:rPr>
        <w:t>S</w:t>
      </w:r>
      <w:r w:rsidR="00135354" w:rsidRPr="00974DCD">
        <w:rPr>
          <w:color w:val="000000" w:themeColor="text1"/>
          <w:sz w:val="26"/>
          <w:szCs w:val="26"/>
        </w:rPr>
        <w:t xml:space="preserve">tarptautiskās civilās aviācijas un Eiropas Savienības tiesību normās un likumā </w:t>
      </w:r>
      <w:r w:rsidR="00135354" w:rsidRPr="006413EE">
        <w:rPr>
          <w:sz w:val="26"/>
          <w:szCs w:val="26"/>
        </w:rPr>
        <w:t>"</w:t>
      </w:r>
      <w:hyperlink r:id="rId9" w:tgtFrame="_blank" w:history="1">
        <w:r w:rsidR="00135354" w:rsidRPr="006413EE">
          <w:rPr>
            <w:rStyle w:val="Hyperlink"/>
            <w:color w:val="auto"/>
            <w:sz w:val="26"/>
            <w:szCs w:val="26"/>
            <w:u w:val="none"/>
          </w:rPr>
          <w:t>Par aviāciju</w:t>
        </w:r>
      </w:hyperlink>
      <w:r w:rsidR="00135354" w:rsidRPr="00974DCD">
        <w:rPr>
          <w:color w:val="000000" w:themeColor="text1"/>
          <w:sz w:val="26"/>
          <w:szCs w:val="26"/>
        </w:rPr>
        <w:t>". CAA ir Latvijas Republikas n</w:t>
      </w:r>
      <w:r w:rsidR="00513692">
        <w:rPr>
          <w:color w:val="000000" w:themeColor="text1"/>
          <w:sz w:val="26"/>
          <w:szCs w:val="26"/>
        </w:rPr>
        <w:t xml:space="preserve">ozīmētā kompetentā institūcija </w:t>
      </w:r>
      <w:r w:rsidR="00135354" w:rsidRPr="00974DCD">
        <w:rPr>
          <w:color w:val="000000" w:themeColor="text1"/>
          <w:sz w:val="26"/>
          <w:szCs w:val="26"/>
        </w:rPr>
        <w:t>par</w:t>
      </w:r>
      <w:r w:rsidR="00513692">
        <w:rPr>
          <w:color w:val="000000" w:themeColor="text1"/>
          <w:sz w:val="26"/>
          <w:szCs w:val="26"/>
        </w:rPr>
        <w:t xml:space="preserve"> </w:t>
      </w:r>
      <w:bookmarkStart w:id="8" w:name="_Hlk16169888"/>
      <w:r w:rsidR="001B4DB2" w:rsidRPr="001B4DB2">
        <w:rPr>
          <w:color w:val="000000" w:themeColor="text1"/>
          <w:sz w:val="26"/>
          <w:szCs w:val="26"/>
        </w:rPr>
        <w:t>Eiropas Parlamenta un Padomes 2018. gada 4. jūlij</w:t>
      </w:r>
      <w:r w:rsidR="001B4DB2">
        <w:rPr>
          <w:color w:val="000000" w:themeColor="text1"/>
          <w:sz w:val="26"/>
          <w:szCs w:val="26"/>
        </w:rPr>
        <w:t>a</w:t>
      </w:r>
      <w:r w:rsidR="001B4DB2" w:rsidRPr="001B4DB2">
        <w:rPr>
          <w:color w:val="000000" w:themeColor="text1"/>
          <w:sz w:val="26"/>
          <w:szCs w:val="26"/>
        </w:rPr>
        <w:t xml:space="preserve">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135354" w:rsidRPr="00974DCD">
        <w:rPr>
          <w:color w:val="000000" w:themeColor="text1"/>
          <w:sz w:val="26"/>
          <w:szCs w:val="26"/>
        </w:rPr>
        <w:t xml:space="preserve"> </w:t>
      </w:r>
      <w:bookmarkEnd w:id="8"/>
      <w:r w:rsidR="00135354" w:rsidRPr="00974DCD">
        <w:rPr>
          <w:bCs/>
          <w:color w:val="000000" w:themeColor="text1"/>
          <w:sz w:val="26"/>
          <w:szCs w:val="26"/>
        </w:rPr>
        <w:t>un</w:t>
      </w:r>
      <w:r w:rsidR="00135354" w:rsidRPr="00974DCD">
        <w:rPr>
          <w:rStyle w:val="BodyText1"/>
          <w:rFonts w:ascii="Times New Roman" w:hAnsi="Times New Roman" w:cs="Times New Roman"/>
          <w:color w:val="000000" w:themeColor="text1"/>
          <w:sz w:val="26"/>
          <w:szCs w:val="26"/>
          <w:lang w:val="lv-LV"/>
        </w:rPr>
        <w:t xml:space="preserve"> tās ES īstenošanas regulu ieviešanu Latvijā.</w:t>
      </w:r>
      <w:r w:rsidR="00135354" w:rsidRPr="00974DCD">
        <w:rPr>
          <w:color w:val="000000" w:themeColor="text1"/>
          <w:sz w:val="26"/>
          <w:szCs w:val="26"/>
        </w:rPr>
        <w:t xml:space="preserve"> </w:t>
      </w:r>
      <w:proofErr w:type="spellStart"/>
      <w:r w:rsidR="00135354" w:rsidRPr="00974DCD">
        <w:rPr>
          <w:color w:val="000000" w:themeColor="text1"/>
          <w:sz w:val="26"/>
          <w:szCs w:val="26"/>
        </w:rPr>
        <w:t>Pamatregulas</w:t>
      </w:r>
      <w:proofErr w:type="spellEnd"/>
      <w:r w:rsidR="00135354" w:rsidRPr="00974DCD">
        <w:rPr>
          <w:color w:val="000000" w:themeColor="text1"/>
          <w:sz w:val="26"/>
          <w:szCs w:val="26"/>
        </w:rPr>
        <w:t xml:space="preserve"> galvenais mērķis ir </w:t>
      </w:r>
      <w:r w:rsidR="00095554" w:rsidRPr="00095554">
        <w:rPr>
          <w:sz w:val="26"/>
          <w:szCs w:val="26"/>
        </w:rPr>
        <w:t>izveidot un uzturēt augstu vienveidīgu civilās aviācijas drošības līmeni Savienībā</w:t>
      </w:r>
      <w:r w:rsidR="00095554">
        <w:rPr>
          <w:sz w:val="26"/>
          <w:szCs w:val="26"/>
        </w:rPr>
        <w:t xml:space="preserve">. </w:t>
      </w:r>
      <w:r w:rsidR="005A3695" w:rsidRPr="005A3695">
        <w:rPr>
          <w:rFonts w:eastAsia="TimesNewRoman"/>
          <w:bCs/>
          <w:color w:val="000000" w:themeColor="text1"/>
          <w:sz w:val="26"/>
          <w:szCs w:val="26"/>
        </w:rPr>
        <w:t>Viens no jaunās regulas pamat</w:t>
      </w:r>
      <w:r w:rsidR="005A3695">
        <w:rPr>
          <w:rFonts w:eastAsia="TimesNewRoman"/>
          <w:bCs/>
          <w:color w:val="000000" w:themeColor="text1"/>
          <w:sz w:val="26"/>
          <w:szCs w:val="26"/>
        </w:rPr>
        <w:t>uzdevumiem</w:t>
      </w:r>
      <w:r w:rsidR="005A3695" w:rsidRPr="005A3695">
        <w:rPr>
          <w:rFonts w:eastAsia="TimesNewRoman"/>
          <w:bCs/>
          <w:color w:val="000000" w:themeColor="text1"/>
          <w:sz w:val="26"/>
          <w:szCs w:val="26"/>
        </w:rPr>
        <w:t xml:space="preserve"> ir uz risk</w:t>
      </w:r>
      <w:r w:rsidR="005A3695">
        <w:rPr>
          <w:rFonts w:eastAsia="TimesNewRoman"/>
          <w:bCs/>
          <w:color w:val="000000" w:themeColor="text1"/>
          <w:sz w:val="26"/>
          <w:szCs w:val="26"/>
        </w:rPr>
        <w:t>iem</w:t>
      </w:r>
      <w:r w:rsidR="005A3695" w:rsidRPr="005A3695">
        <w:rPr>
          <w:rFonts w:eastAsia="TimesNewRoman"/>
          <w:bCs/>
          <w:color w:val="000000" w:themeColor="text1"/>
          <w:sz w:val="26"/>
          <w:szCs w:val="26"/>
        </w:rPr>
        <w:t xml:space="preserve"> un rezultātiem balstīta pieeja. Regula E</w:t>
      </w:r>
      <w:r w:rsidR="005A3695">
        <w:rPr>
          <w:rFonts w:eastAsia="TimesNewRoman"/>
          <w:bCs/>
          <w:color w:val="000000" w:themeColor="text1"/>
          <w:sz w:val="26"/>
          <w:szCs w:val="26"/>
        </w:rPr>
        <w:t xml:space="preserve">iropas </w:t>
      </w:r>
      <w:r w:rsidR="005A3695" w:rsidRPr="005A3695">
        <w:rPr>
          <w:rFonts w:eastAsia="TimesNewRoman"/>
          <w:bCs/>
          <w:color w:val="000000" w:themeColor="text1"/>
          <w:sz w:val="26"/>
          <w:szCs w:val="26"/>
        </w:rPr>
        <w:t>S</w:t>
      </w:r>
      <w:r w:rsidR="005A3695">
        <w:rPr>
          <w:rFonts w:eastAsia="TimesNewRoman"/>
          <w:bCs/>
          <w:color w:val="000000" w:themeColor="text1"/>
          <w:sz w:val="26"/>
          <w:szCs w:val="26"/>
        </w:rPr>
        <w:t>avienības</w:t>
      </w:r>
      <w:r w:rsidR="005A3695" w:rsidRPr="005A3695">
        <w:rPr>
          <w:rFonts w:eastAsia="TimesNewRoman"/>
          <w:bCs/>
          <w:color w:val="000000" w:themeColor="text1"/>
          <w:sz w:val="26"/>
          <w:szCs w:val="26"/>
        </w:rPr>
        <w:t xml:space="preserve"> līmenī ievieš </w:t>
      </w:r>
      <w:r w:rsidR="00095554">
        <w:rPr>
          <w:rFonts w:eastAsia="TimesNewRoman"/>
          <w:bCs/>
          <w:color w:val="000000" w:themeColor="text1"/>
          <w:sz w:val="26"/>
          <w:szCs w:val="26"/>
        </w:rPr>
        <w:t xml:space="preserve">jaunus </w:t>
      </w:r>
      <w:r w:rsidR="005A3695" w:rsidRPr="005A3695">
        <w:rPr>
          <w:rFonts w:eastAsia="TimesNewRoman"/>
          <w:bCs/>
          <w:color w:val="000000" w:themeColor="text1"/>
          <w:sz w:val="26"/>
          <w:szCs w:val="26"/>
        </w:rPr>
        <w:t>vienotus drošuma noteikumus bezpilota aviācijas jomā,</w:t>
      </w:r>
      <w:r w:rsidR="005A3695">
        <w:rPr>
          <w:rFonts w:eastAsia="TimesNewRoman"/>
          <w:bCs/>
          <w:color w:val="000000" w:themeColor="text1"/>
          <w:sz w:val="26"/>
          <w:szCs w:val="26"/>
        </w:rPr>
        <w:t xml:space="preserve"> </w:t>
      </w:r>
      <w:r w:rsidR="005A3695" w:rsidRPr="005A3695">
        <w:rPr>
          <w:rFonts w:eastAsia="TimesNewRoman"/>
          <w:bCs/>
          <w:color w:val="000000" w:themeColor="text1"/>
          <w:sz w:val="26"/>
          <w:szCs w:val="26"/>
        </w:rPr>
        <w:t>aviācijas</w:t>
      </w:r>
      <w:r w:rsidR="005A3695">
        <w:rPr>
          <w:rFonts w:eastAsia="TimesNewRoman"/>
          <w:bCs/>
          <w:color w:val="000000" w:themeColor="text1"/>
          <w:sz w:val="26"/>
          <w:szCs w:val="26"/>
        </w:rPr>
        <w:t xml:space="preserve"> </w:t>
      </w:r>
      <w:proofErr w:type="spellStart"/>
      <w:r w:rsidR="005A3695">
        <w:rPr>
          <w:rFonts w:eastAsia="TimesNewRoman"/>
          <w:bCs/>
          <w:color w:val="000000" w:themeColor="text1"/>
          <w:sz w:val="26"/>
          <w:szCs w:val="26"/>
        </w:rPr>
        <w:t>kiberdrošībā</w:t>
      </w:r>
      <w:proofErr w:type="spellEnd"/>
      <w:r w:rsidR="005A3695" w:rsidRPr="005A3695">
        <w:rPr>
          <w:rFonts w:eastAsia="TimesNewRoman"/>
          <w:bCs/>
          <w:color w:val="000000" w:themeColor="text1"/>
          <w:sz w:val="26"/>
          <w:szCs w:val="26"/>
        </w:rPr>
        <w:t xml:space="preserve"> un lidostu funkcionalitātē, papildus drošumam tās otrs galvenais </w:t>
      </w:r>
      <w:r w:rsidR="005A3695">
        <w:rPr>
          <w:rFonts w:eastAsia="TimesNewRoman"/>
          <w:bCs/>
          <w:color w:val="000000" w:themeColor="text1"/>
          <w:sz w:val="26"/>
          <w:szCs w:val="26"/>
        </w:rPr>
        <w:t xml:space="preserve">uzdevums </w:t>
      </w:r>
      <w:r w:rsidR="005A3695" w:rsidRPr="005A3695">
        <w:rPr>
          <w:rFonts w:eastAsia="TimesNewRoman"/>
          <w:bCs/>
          <w:color w:val="000000" w:themeColor="text1"/>
          <w:sz w:val="26"/>
          <w:szCs w:val="26"/>
        </w:rPr>
        <w:t>ir uzņēmējdarbības iespēju veicināšana aviācijas nozarē, akcents ir likts uz visiem aviācijas uzņēmumiem, sākot ar aeronavigācijas pakalpojumu sniedzēju, gaisa telpas lietotāju</w:t>
      </w:r>
      <w:r w:rsidR="00A931DE">
        <w:rPr>
          <w:rFonts w:eastAsia="TimesNewRoman"/>
          <w:bCs/>
          <w:color w:val="000000" w:themeColor="text1"/>
          <w:sz w:val="26"/>
          <w:szCs w:val="26"/>
        </w:rPr>
        <w:t xml:space="preserve"> līdz pat</w:t>
      </w:r>
      <w:r w:rsidR="005A3695" w:rsidRPr="005A3695">
        <w:rPr>
          <w:rFonts w:eastAsia="TimesNewRoman"/>
          <w:bCs/>
          <w:color w:val="000000" w:themeColor="text1"/>
          <w:sz w:val="26"/>
          <w:szCs w:val="26"/>
        </w:rPr>
        <w:t xml:space="preserve"> aviosabiedrīb</w:t>
      </w:r>
      <w:r w:rsidR="00130077">
        <w:rPr>
          <w:rFonts w:eastAsia="TimesNewRoman"/>
          <w:bCs/>
          <w:color w:val="000000" w:themeColor="text1"/>
          <w:sz w:val="26"/>
          <w:szCs w:val="26"/>
        </w:rPr>
        <w:t>u</w:t>
      </w:r>
      <w:r w:rsidR="005A3695" w:rsidRPr="005A3695">
        <w:rPr>
          <w:rFonts w:eastAsia="TimesNewRoman"/>
          <w:bCs/>
          <w:color w:val="000000" w:themeColor="text1"/>
          <w:sz w:val="26"/>
          <w:szCs w:val="26"/>
        </w:rPr>
        <w:t xml:space="preserve"> un lidost</w:t>
      </w:r>
      <w:r w:rsidR="00130077">
        <w:rPr>
          <w:rFonts w:eastAsia="TimesNewRoman"/>
          <w:bCs/>
          <w:color w:val="000000" w:themeColor="text1"/>
          <w:sz w:val="26"/>
          <w:szCs w:val="26"/>
        </w:rPr>
        <w:t>u</w:t>
      </w:r>
      <w:r w:rsidR="005A3695" w:rsidRPr="005A3695">
        <w:rPr>
          <w:rFonts w:eastAsia="TimesNewRoman"/>
          <w:bCs/>
          <w:color w:val="000000" w:themeColor="text1"/>
          <w:sz w:val="26"/>
          <w:szCs w:val="26"/>
        </w:rPr>
        <w:t xml:space="preserve"> efektivitātes palielināšanu.   </w:t>
      </w:r>
      <w:r w:rsidR="00807773" w:rsidRPr="00974DCD">
        <w:rPr>
          <w:rFonts w:eastAsia="TimesNewRoman"/>
          <w:bCs/>
          <w:color w:val="000000" w:themeColor="text1"/>
          <w:sz w:val="26"/>
          <w:szCs w:val="26"/>
        </w:rPr>
        <w:t>Civilās aviācijas aģentūras darbības galvenais uzdevums ir īstenot valsts politiku un pārvaldi Latvijas Republikas gaisa telpas izmantošanas un civilās aviācijas darbības</w:t>
      </w:r>
      <w:r w:rsidR="008E68BA">
        <w:rPr>
          <w:rFonts w:eastAsia="TimesNewRoman"/>
          <w:bCs/>
          <w:color w:val="000000" w:themeColor="text1"/>
          <w:sz w:val="26"/>
          <w:szCs w:val="26"/>
        </w:rPr>
        <w:t xml:space="preserve"> drošības un drošuma</w:t>
      </w:r>
      <w:r w:rsidR="00807773" w:rsidRPr="00974DCD">
        <w:rPr>
          <w:rFonts w:eastAsia="TimesNewRoman"/>
          <w:bCs/>
          <w:color w:val="000000" w:themeColor="text1"/>
          <w:sz w:val="26"/>
          <w:szCs w:val="26"/>
        </w:rPr>
        <w:t xml:space="preserve"> jomā. CAA pamatdarbības sfēra kopš 2006. gada ir sertificēta un 201</w:t>
      </w:r>
      <w:r w:rsidR="00342E3A">
        <w:rPr>
          <w:rFonts w:eastAsia="TimesNewRoman"/>
          <w:bCs/>
          <w:color w:val="000000" w:themeColor="text1"/>
          <w:sz w:val="26"/>
          <w:szCs w:val="26"/>
        </w:rPr>
        <w:t>8</w:t>
      </w:r>
      <w:r w:rsidR="00807773" w:rsidRPr="00974DCD">
        <w:rPr>
          <w:rFonts w:eastAsia="TimesNewRoman"/>
          <w:bCs/>
          <w:color w:val="000000" w:themeColor="text1"/>
          <w:sz w:val="26"/>
          <w:szCs w:val="26"/>
        </w:rPr>
        <w:t>. gadā pārsertificēta atbilstoši starptautiskajam standartam LVS EN ISO 9001:2015</w:t>
      </w:r>
      <w:bookmarkStart w:id="9" w:name="p4"/>
      <w:bookmarkEnd w:id="9"/>
      <w:r w:rsidR="00342E3A">
        <w:rPr>
          <w:rFonts w:eastAsia="TimesNewRoman"/>
          <w:bCs/>
          <w:color w:val="000000" w:themeColor="text1"/>
          <w:sz w:val="26"/>
          <w:szCs w:val="26"/>
        </w:rPr>
        <w:t>.</w:t>
      </w:r>
    </w:p>
    <w:p w14:paraId="79DDFD09" w14:textId="1020569A" w:rsidR="007A5414" w:rsidRPr="000034C7" w:rsidRDefault="00807773" w:rsidP="00E75E64">
      <w:pPr>
        <w:pStyle w:val="Heading2"/>
        <w:tabs>
          <w:tab w:val="clear" w:pos="7097"/>
        </w:tabs>
        <w:ind w:left="426"/>
        <w:rPr>
          <w:rFonts w:eastAsia="TimesNewRoman" w:cs="Times New Roman"/>
          <w:szCs w:val="26"/>
        </w:rPr>
      </w:pPr>
      <w:bookmarkStart w:id="10" w:name="_Toc475701602"/>
      <w:bookmarkStart w:id="11" w:name="_Toc22736996"/>
      <w:r w:rsidRPr="000034C7">
        <w:rPr>
          <w:rFonts w:eastAsia="TimesNewRoman" w:cs="Times New Roman"/>
          <w:szCs w:val="26"/>
        </w:rPr>
        <w:t xml:space="preserve">CAA </w:t>
      </w:r>
      <w:proofErr w:type="spellStart"/>
      <w:r w:rsidRPr="000034C7">
        <w:rPr>
          <w:rFonts w:eastAsia="TimesNewRoman" w:cs="Times New Roman"/>
          <w:szCs w:val="26"/>
        </w:rPr>
        <w:t>mērķauditorija</w:t>
      </w:r>
      <w:proofErr w:type="spellEnd"/>
      <w:r w:rsidRPr="000034C7">
        <w:rPr>
          <w:rFonts w:eastAsia="TimesNewRoman" w:cs="Times New Roman"/>
          <w:szCs w:val="26"/>
        </w:rPr>
        <w:t xml:space="preserve"> (</w:t>
      </w:r>
      <w:proofErr w:type="spellStart"/>
      <w:r w:rsidRPr="000034C7">
        <w:rPr>
          <w:rFonts w:eastAsia="TimesNewRoman" w:cs="Times New Roman"/>
          <w:szCs w:val="26"/>
        </w:rPr>
        <w:t>klienti</w:t>
      </w:r>
      <w:proofErr w:type="spellEnd"/>
      <w:r w:rsidRPr="000034C7">
        <w:rPr>
          <w:rFonts w:eastAsia="TimesNewRoman" w:cs="Times New Roman"/>
          <w:szCs w:val="26"/>
        </w:rPr>
        <w:t>)</w:t>
      </w:r>
      <w:bookmarkEnd w:id="10"/>
      <w:bookmarkEnd w:id="11"/>
    </w:p>
    <w:p w14:paraId="0EAC9A34" w14:textId="77777777" w:rsidR="00974DCD" w:rsidRDefault="00974DCD" w:rsidP="00311174">
      <w:pPr>
        <w:pStyle w:val="BodyText"/>
        <w:spacing w:after="0" w:line="288" w:lineRule="auto"/>
        <w:ind w:firstLine="720"/>
        <w:rPr>
          <w:snapToGrid w:val="0"/>
          <w:sz w:val="26"/>
        </w:rPr>
      </w:pPr>
    </w:p>
    <w:p w14:paraId="666F0FFA" w14:textId="2334F1D6" w:rsidR="007A5414" w:rsidRDefault="007A5414" w:rsidP="00944442">
      <w:pPr>
        <w:pStyle w:val="BodyText"/>
        <w:spacing w:after="0" w:line="288" w:lineRule="auto"/>
        <w:ind w:firstLine="720"/>
        <w:rPr>
          <w:snapToGrid w:val="0"/>
          <w:sz w:val="26"/>
        </w:rPr>
      </w:pPr>
      <w:r w:rsidRPr="00CA3A81">
        <w:rPr>
          <w:snapToGrid w:val="0"/>
          <w:sz w:val="26"/>
        </w:rPr>
        <w:t>Civilās aviācijas aģentūra ir apzinājusi tās darbībā ieinteresētās puses un zina, ko tās sagaida no CAA darbības. Tā kā CAA darbībā un tās rezultātos ir ieinteresētas dažādas</w:t>
      </w:r>
      <w:r w:rsidR="00E373D4">
        <w:rPr>
          <w:snapToGrid w:val="0"/>
          <w:sz w:val="26"/>
        </w:rPr>
        <w:t xml:space="preserve"> </w:t>
      </w:r>
      <w:r w:rsidRPr="00CA3A81">
        <w:rPr>
          <w:snapToGrid w:val="0"/>
          <w:sz w:val="26"/>
        </w:rPr>
        <w:t>personas un organizācijas, CAA darbības mērķis ir sabalansēt visu ieinteresēto pušu vajadzības.</w:t>
      </w:r>
    </w:p>
    <w:p w14:paraId="5756AFB8" w14:textId="77777777" w:rsidR="00294157" w:rsidRDefault="00294157" w:rsidP="00311174">
      <w:pPr>
        <w:pStyle w:val="BodyText"/>
        <w:spacing w:after="0" w:line="288" w:lineRule="auto"/>
        <w:ind w:firstLine="720"/>
        <w:rPr>
          <w:sz w:val="26"/>
        </w:rPr>
      </w:pPr>
    </w:p>
    <w:p w14:paraId="4DC4CA7A" w14:textId="6207911B" w:rsidR="007A5414" w:rsidRPr="00311984" w:rsidRDefault="0031522F" w:rsidP="00311174">
      <w:pPr>
        <w:pStyle w:val="BodyText"/>
        <w:spacing w:after="0" w:line="288" w:lineRule="auto"/>
        <w:ind w:firstLine="720"/>
        <w:rPr>
          <w:sz w:val="26"/>
        </w:rPr>
      </w:pPr>
      <w:r>
        <w:rPr>
          <w:sz w:val="26"/>
        </w:rPr>
        <w:lastRenderedPageBreak/>
        <w:t>1.</w:t>
      </w:r>
      <w:r w:rsidR="007A5414">
        <w:rPr>
          <w:sz w:val="26"/>
        </w:rPr>
        <w:t xml:space="preserve"> tabula </w:t>
      </w:r>
      <w:r w:rsidR="00E90F22" w:rsidRPr="00E90F22">
        <w:rPr>
          <w:sz w:val="26"/>
        </w:rPr>
        <w:t>CAA darbībā</w:t>
      </w:r>
      <w:r w:rsidR="00E90F22" w:rsidRPr="00E90F22" w:rsidDel="004C25E7">
        <w:rPr>
          <w:sz w:val="26"/>
        </w:rPr>
        <w:t xml:space="preserve"> </w:t>
      </w:r>
      <w:r w:rsidR="007A5414">
        <w:rPr>
          <w:sz w:val="26"/>
          <w:szCs w:val="28"/>
        </w:rPr>
        <w:t>i</w:t>
      </w:r>
      <w:r w:rsidR="007A5414" w:rsidRPr="00CA3A81">
        <w:rPr>
          <w:sz w:val="26"/>
          <w:szCs w:val="28"/>
        </w:rPr>
        <w:t xml:space="preserve">einteresētās puses </w:t>
      </w:r>
    </w:p>
    <w:p w14:paraId="1198904D" w14:textId="77777777" w:rsidR="007A5414" w:rsidRPr="00CA3A81" w:rsidRDefault="007A5414" w:rsidP="00311174">
      <w:pPr>
        <w:spacing w:after="0" w:line="288" w:lineRule="auto"/>
        <w:ind w:firstLine="720"/>
        <w:jc w:val="both"/>
        <w:rPr>
          <w:u w:val="singl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946"/>
      </w:tblGrid>
      <w:tr w:rsidR="007A5414" w:rsidRPr="00CA3A81" w14:paraId="08457976" w14:textId="77777777" w:rsidTr="003C0579">
        <w:tc>
          <w:tcPr>
            <w:tcW w:w="3652" w:type="dxa"/>
            <w:shd w:val="clear" w:color="auto" w:fill="943634" w:themeFill="accent2" w:themeFillShade="BF"/>
          </w:tcPr>
          <w:p w14:paraId="24E4959E" w14:textId="77777777" w:rsidR="007A5414" w:rsidRPr="003C0579" w:rsidRDefault="007A5414" w:rsidP="00311174">
            <w:pPr>
              <w:spacing w:after="0" w:line="288" w:lineRule="auto"/>
              <w:ind w:firstLine="720"/>
              <w:jc w:val="both"/>
              <w:rPr>
                <w:b/>
                <w:color w:val="FFFFFF" w:themeColor="background1"/>
              </w:rPr>
            </w:pPr>
          </w:p>
          <w:p w14:paraId="704C985A" w14:textId="77777777" w:rsidR="007A5414" w:rsidRPr="003C0579" w:rsidRDefault="007A5414" w:rsidP="00311174">
            <w:pPr>
              <w:spacing w:after="0" w:line="288" w:lineRule="auto"/>
              <w:ind w:firstLine="720"/>
              <w:jc w:val="both"/>
              <w:rPr>
                <w:b/>
                <w:color w:val="FFFFFF" w:themeColor="background1"/>
              </w:rPr>
            </w:pPr>
            <w:r w:rsidRPr="003C0579">
              <w:rPr>
                <w:b/>
                <w:color w:val="FFFFFF" w:themeColor="background1"/>
              </w:rPr>
              <w:t>Ieinteresētās puses</w:t>
            </w:r>
          </w:p>
          <w:p w14:paraId="457D9940" w14:textId="77777777" w:rsidR="007A5414" w:rsidRPr="003C0579" w:rsidRDefault="007A5414" w:rsidP="00311174">
            <w:pPr>
              <w:spacing w:after="0" w:line="288" w:lineRule="auto"/>
              <w:ind w:firstLine="720"/>
              <w:jc w:val="both"/>
              <w:rPr>
                <w:b/>
                <w:color w:val="FFFFFF" w:themeColor="background1"/>
              </w:rPr>
            </w:pPr>
          </w:p>
        </w:tc>
        <w:tc>
          <w:tcPr>
            <w:tcW w:w="6946" w:type="dxa"/>
            <w:shd w:val="clear" w:color="auto" w:fill="943634" w:themeFill="accent2" w:themeFillShade="BF"/>
          </w:tcPr>
          <w:p w14:paraId="7E6CFD18" w14:textId="77777777" w:rsidR="007A5414" w:rsidRPr="003C0579" w:rsidRDefault="007A5414" w:rsidP="00311174">
            <w:pPr>
              <w:spacing w:after="0" w:line="288" w:lineRule="auto"/>
              <w:ind w:firstLine="720"/>
              <w:jc w:val="both"/>
              <w:rPr>
                <w:b/>
                <w:color w:val="FFFFFF" w:themeColor="background1"/>
              </w:rPr>
            </w:pPr>
          </w:p>
          <w:p w14:paraId="3636818C" w14:textId="77777777" w:rsidR="007A5414" w:rsidRPr="003C0579" w:rsidRDefault="007A5414" w:rsidP="00311174">
            <w:pPr>
              <w:spacing w:after="0" w:line="288" w:lineRule="auto"/>
              <w:ind w:firstLine="720"/>
              <w:jc w:val="both"/>
              <w:rPr>
                <w:b/>
                <w:color w:val="FFFFFF" w:themeColor="background1"/>
              </w:rPr>
            </w:pPr>
            <w:r w:rsidRPr="003C0579">
              <w:rPr>
                <w:b/>
                <w:color w:val="FFFFFF" w:themeColor="background1"/>
              </w:rPr>
              <w:t>Sagaidāmais rezultāts no CAA</w:t>
            </w:r>
          </w:p>
          <w:p w14:paraId="6414AD33" w14:textId="77777777" w:rsidR="007A5414" w:rsidRPr="003C0579" w:rsidRDefault="007A5414" w:rsidP="00311174">
            <w:pPr>
              <w:spacing w:after="0" w:line="288" w:lineRule="auto"/>
              <w:ind w:firstLine="720"/>
              <w:jc w:val="both"/>
              <w:rPr>
                <w:b/>
                <w:color w:val="FFFFFF" w:themeColor="background1"/>
              </w:rPr>
            </w:pPr>
          </w:p>
        </w:tc>
      </w:tr>
      <w:tr w:rsidR="007A5414" w:rsidRPr="00CA3A81" w14:paraId="5F523685" w14:textId="77777777" w:rsidTr="0003054C">
        <w:tc>
          <w:tcPr>
            <w:tcW w:w="3652" w:type="dxa"/>
            <w:tcBorders>
              <w:top w:val="single" w:sz="4" w:space="0" w:color="auto"/>
              <w:left w:val="single" w:sz="4" w:space="0" w:color="auto"/>
              <w:bottom w:val="single" w:sz="4" w:space="0" w:color="auto"/>
              <w:right w:val="single" w:sz="4" w:space="0" w:color="auto"/>
            </w:tcBorders>
          </w:tcPr>
          <w:p w14:paraId="6C5167FA" w14:textId="77777777" w:rsidR="007A5414" w:rsidRPr="0066404D" w:rsidRDefault="007A5414" w:rsidP="00E90F22">
            <w:pPr>
              <w:spacing w:after="0" w:line="288" w:lineRule="auto"/>
              <w:jc w:val="both"/>
            </w:pPr>
            <w:r w:rsidRPr="0066404D">
              <w:t xml:space="preserve">Sabiedrība </w:t>
            </w:r>
          </w:p>
          <w:p w14:paraId="0A0EBFEF" w14:textId="77777777" w:rsidR="007A5414" w:rsidRPr="0066404D" w:rsidRDefault="007A5414" w:rsidP="00311174">
            <w:pPr>
              <w:pStyle w:val="Char"/>
              <w:spacing w:before="0" w:after="0" w:line="288" w:lineRule="auto"/>
              <w:rPr>
                <w:iCs w:val="0"/>
                <w:lang w:val="lv-LV" w:eastAsia="lv-LV"/>
              </w:rPr>
            </w:pPr>
          </w:p>
        </w:tc>
        <w:tc>
          <w:tcPr>
            <w:tcW w:w="6946" w:type="dxa"/>
            <w:tcBorders>
              <w:top w:val="single" w:sz="4" w:space="0" w:color="auto"/>
              <w:left w:val="single" w:sz="4" w:space="0" w:color="auto"/>
              <w:bottom w:val="single" w:sz="4" w:space="0" w:color="auto"/>
              <w:right w:val="single" w:sz="4" w:space="0" w:color="auto"/>
            </w:tcBorders>
          </w:tcPr>
          <w:p w14:paraId="72E5ECB1" w14:textId="77777777" w:rsidR="007A5414" w:rsidRPr="0066404D" w:rsidRDefault="007A5414" w:rsidP="00A9727A">
            <w:pPr>
              <w:numPr>
                <w:ilvl w:val="0"/>
                <w:numId w:val="11"/>
              </w:numPr>
              <w:spacing w:after="0" w:line="288" w:lineRule="auto"/>
              <w:ind w:left="0" w:firstLine="720"/>
              <w:jc w:val="both"/>
            </w:pPr>
            <w:r w:rsidRPr="0066404D">
              <w:t>drošs gaisa transports;</w:t>
            </w:r>
          </w:p>
          <w:p w14:paraId="5A9C4DC7" w14:textId="77777777" w:rsidR="00DB170D" w:rsidRPr="0066404D" w:rsidRDefault="007A5414" w:rsidP="00A9727A">
            <w:pPr>
              <w:numPr>
                <w:ilvl w:val="0"/>
                <w:numId w:val="11"/>
              </w:numPr>
              <w:spacing w:after="0" w:line="288" w:lineRule="auto"/>
              <w:ind w:left="0" w:firstLine="720"/>
              <w:jc w:val="both"/>
            </w:pPr>
            <w:r w:rsidRPr="0066404D">
              <w:t xml:space="preserve">minimāla nevēlamā aviācijas ietekme </w:t>
            </w:r>
          </w:p>
          <w:p w14:paraId="79B63D54" w14:textId="4E4C7CC3" w:rsidR="007A5414" w:rsidRPr="0066404D" w:rsidRDefault="00DB170D" w:rsidP="00311174">
            <w:pPr>
              <w:spacing w:after="0" w:line="288" w:lineRule="auto"/>
              <w:ind w:firstLine="720"/>
              <w:jc w:val="both"/>
            </w:pPr>
            <w:r w:rsidRPr="0066404D">
              <w:t xml:space="preserve">           </w:t>
            </w:r>
            <w:r w:rsidR="007A5414" w:rsidRPr="0066404D">
              <w:t>(troksnis, piesārņojums u.c.);</w:t>
            </w:r>
          </w:p>
          <w:p w14:paraId="5F5BC99B" w14:textId="77777777" w:rsidR="007A5414" w:rsidRPr="0066404D" w:rsidRDefault="007A5414" w:rsidP="00A9727A">
            <w:pPr>
              <w:numPr>
                <w:ilvl w:val="0"/>
                <w:numId w:val="11"/>
              </w:numPr>
              <w:spacing w:after="0" w:line="288" w:lineRule="auto"/>
              <w:ind w:left="0" w:firstLine="720"/>
              <w:jc w:val="both"/>
            </w:pPr>
            <w:r w:rsidRPr="0066404D">
              <w:t>informētība un informācijas pieejamība.</w:t>
            </w:r>
          </w:p>
        </w:tc>
      </w:tr>
      <w:tr w:rsidR="007A5414" w:rsidRPr="00CA3A81" w14:paraId="5779BD74" w14:textId="77777777" w:rsidTr="0003054C">
        <w:tc>
          <w:tcPr>
            <w:tcW w:w="3652" w:type="dxa"/>
          </w:tcPr>
          <w:p w14:paraId="700265C7" w14:textId="77777777" w:rsidR="007A5414" w:rsidRPr="0066404D" w:rsidRDefault="007A5414" w:rsidP="00E90F22">
            <w:pPr>
              <w:spacing w:after="0" w:line="288" w:lineRule="auto"/>
              <w:jc w:val="both"/>
            </w:pPr>
            <w:r w:rsidRPr="0066404D">
              <w:t>ES institūcijas:</w:t>
            </w:r>
          </w:p>
          <w:p w14:paraId="27077EDA" w14:textId="77777777" w:rsidR="007A5414" w:rsidRPr="0066404D" w:rsidRDefault="007A5414" w:rsidP="00E90F22">
            <w:pPr>
              <w:pStyle w:val="naisf"/>
              <w:spacing w:before="0" w:after="0" w:line="288" w:lineRule="auto"/>
              <w:rPr>
                <w:szCs w:val="24"/>
                <w:lang w:val="lv-LV" w:eastAsia="lv-LV"/>
              </w:rPr>
            </w:pPr>
            <w:r w:rsidRPr="0066404D">
              <w:rPr>
                <w:szCs w:val="24"/>
                <w:lang w:val="lv-LV" w:eastAsia="lv-LV"/>
              </w:rPr>
              <w:t>Eiropas komisija</w:t>
            </w:r>
          </w:p>
          <w:p w14:paraId="675B18FB" w14:textId="77777777" w:rsidR="00DB170D" w:rsidRPr="0066404D" w:rsidRDefault="007A5414" w:rsidP="00E90F22">
            <w:pPr>
              <w:spacing w:after="0" w:line="288" w:lineRule="auto"/>
              <w:jc w:val="both"/>
            </w:pPr>
            <w:r w:rsidRPr="0066404D">
              <w:t xml:space="preserve">Eiropas Aviācijas </w:t>
            </w:r>
          </w:p>
          <w:p w14:paraId="659A38E6" w14:textId="2CDA54B7" w:rsidR="007A5414" w:rsidRPr="0066404D" w:rsidRDefault="007A5414" w:rsidP="00E90F22">
            <w:pPr>
              <w:spacing w:after="0" w:line="288" w:lineRule="auto"/>
              <w:jc w:val="both"/>
            </w:pPr>
            <w:r w:rsidRPr="0066404D">
              <w:t>drošības aģentūra (EASA)</w:t>
            </w:r>
          </w:p>
          <w:p w14:paraId="6885C93C" w14:textId="77777777" w:rsidR="007A5414" w:rsidRPr="0066404D" w:rsidRDefault="007A5414" w:rsidP="00E90F22">
            <w:pPr>
              <w:spacing w:after="0" w:line="288" w:lineRule="auto"/>
              <w:jc w:val="both"/>
            </w:pPr>
            <w:proofErr w:type="spellStart"/>
            <w:r w:rsidRPr="0066404D">
              <w:t>Eirokontrole</w:t>
            </w:r>
            <w:proofErr w:type="spellEnd"/>
          </w:p>
        </w:tc>
        <w:tc>
          <w:tcPr>
            <w:tcW w:w="6946" w:type="dxa"/>
          </w:tcPr>
          <w:p w14:paraId="4EF0A9CD" w14:textId="77777777" w:rsidR="00DB170D" w:rsidRPr="0066404D" w:rsidRDefault="007A5414" w:rsidP="00311174">
            <w:pPr>
              <w:numPr>
                <w:ilvl w:val="0"/>
                <w:numId w:val="2"/>
              </w:numPr>
              <w:spacing w:after="0" w:line="288" w:lineRule="auto"/>
              <w:ind w:left="0" w:firstLine="720"/>
              <w:jc w:val="both"/>
            </w:pPr>
            <w:r w:rsidRPr="0066404D">
              <w:t xml:space="preserve">punktuāla normatīvo aktu izpilde (regulas, </w:t>
            </w:r>
          </w:p>
          <w:p w14:paraId="6F860266" w14:textId="30106CB6" w:rsidR="007A5414" w:rsidRPr="0066404D" w:rsidRDefault="00DB170D" w:rsidP="00311174">
            <w:pPr>
              <w:spacing w:after="0" w:line="288" w:lineRule="auto"/>
              <w:ind w:firstLine="720"/>
              <w:jc w:val="both"/>
            </w:pPr>
            <w:r w:rsidRPr="0066404D">
              <w:t xml:space="preserve">           </w:t>
            </w:r>
            <w:r w:rsidR="007A5414" w:rsidRPr="0066404D">
              <w:t>direktīvu savlaicīga ieviešana);</w:t>
            </w:r>
          </w:p>
          <w:p w14:paraId="0316E9B6" w14:textId="77777777" w:rsidR="007A5414" w:rsidRPr="0066404D" w:rsidRDefault="007A5414" w:rsidP="00311174">
            <w:pPr>
              <w:numPr>
                <w:ilvl w:val="0"/>
                <w:numId w:val="2"/>
              </w:numPr>
              <w:spacing w:after="0" w:line="288" w:lineRule="auto"/>
              <w:ind w:left="0" w:firstLine="720"/>
              <w:jc w:val="both"/>
            </w:pPr>
            <w:r w:rsidRPr="0066404D">
              <w:t>personāla kompetence;</w:t>
            </w:r>
          </w:p>
          <w:p w14:paraId="211098E7" w14:textId="77777777" w:rsidR="007A5414" w:rsidRPr="0066404D" w:rsidRDefault="007A5414" w:rsidP="00311174">
            <w:pPr>
              <w:numPr>
                <w:ilvl w:val="0"/>
                <w:numId w:val="2"/>
              </w:numPr>
              <w:spacing w:after="0" w:line="288" w:lineRule="auto"/>
              <w:ind w:left="0" w:firstLine="720"/>
              <w:jc w:val="both"/>
            </w:pPr>
            <w:r w:rsidRPr="0066404D">
              <w:t>pietiekami resursi;</w:t>
            </w:r>
          </w:p>
          <w:p w14:paraId="14C688BA" w14:textId="77777777" w:rsidR="007A5414" w:rsidRPr="0066404D" w:rsidRDefault="007A5414" w:rsidP="00311174">
            <w:pPr>
              <w:numPr>
                <w:ilvl w:val="0"/>
                <w:numId w:val="2"/>
              </w:numPr>
              <w:spacing w:after="0" w:line="288" w:lineRule="auto"/>
              <w:ind w:left="0" w:firstLine="720"/>
              <w:jc w:val="both"/>
            </w:pPr>
            <w:r w:rsidRPr="0066404D">
              <w:t>aktīva līdzdalība;</w:t>
            </w:r>
          </w:p>
          <w:p w14:paraId="1F77F188" w14:textId="77777777" w:rsidR="007A5414" w:rsidRPr="0066404D" w:rsidRDefault="007A5414" w:rsidP="00311174">
            <w:pPr>
              <w:numPr>
                <w:ilvl w:val="0"/>
                <w:numId w:val="2"/>
              </w:numPr>
              <w:spacing w:after="0" w:line="288" w:lineRule="auto"/>
              <w:ind w:left="0" w:firstLine="720"/>
              <w:jc w:val="both"/>
            </w:pPr>
            <w:r w:rsidRPr="0066404D">
              <w:t>atklātība un darbības caurspīdība.</w:t>
            </w:r>
          </w:p>
        </w:tc>
      </w:tr>
      <w:tr w:rsidR="007A5414" w:rsidRPr="00CA3A81" w14:paraId="53E13F22" w14:textId="77777777" w:rsidTr="0003054C">
        <w:tc>
          <w:tcPr>
            <w:tcW w:w="3652" w:type="dxa"/>
          </w:tcPr>
          <w:p w14:paraId="7465FD2E" w14:textId="77777777" w:rsidR="007A5414" w:rsidRPr="0066404D" w:rsidRDefault="007A5414" w:rsidP="00E90F22">
            <w:pPr>
              <w:spacing w:after="0" w:line="288" w:lineRule="auto"/>
              <w:jc w:val="both"/>
            </w:pPr>
            <w:r w:rsidRPr="0066404D">
              <w:t>Satiksmes ministrija un valdība</w:t>
            </w:r>
          </w:p>
          <w:p w14:paraId="07AEB916" w14:textId="77777777" w:rsidR="007A5414" w:rsidRPr="0066404D" w:rsidRDefault="007A5414" w:rsidP="00311174">
            <w:pPr>
              <w:spacing w:after="0" w:line="288" w:lineRule="auto"/>
              <w:ind w:firstLine="720"/>
              <w:jc w:val="both"/>
            </w:pPr>
          </w:p>
        </w:tc>
        <w:tc>
          <w:tcPr>
            <w:tcW w:w="6946" w:type="dxa"/>
          </w:tcPr>
          <w:p w14:paraId="76D3373D" w14:textId="77777777" w:rsidR="00DB170D" w:rsidRPr="0066404D" w:rsidRDefault="007A5414" w:rsidP="00311174">
            <w:pPr>
              <w:numPr>
                <w:ilvl w:val="0"/>
                <w:numId w:val="2"/>
              </w:numPr>
              <w:spacing w:after="0" w:line="288" w:lineRule="auto"/>
              <w:ind w:left="0" w:firstLine="720"/>
              <w:jc w:val="both"/>
            </w:pPr>
            <w:r w:rsidRPr="0066404D">
              <w:t xml:space="preserve">laicīgi un kompetenti priekšlikumi </w:t>
            </w:r>
          </w:p>
          <w:p w14:paraId="54FF3FB5" w14:textId="7E81F4E1" w:rsidR="007A5414" w:rsidRPr="0066404D" w:rsidRDefault="00DB170D" w:rsidP="00311174">
            <w:pPr>
              <w:spacing w:after="0" w:line="288" w:lineRule="auto"/>
              <w:ind w:firstLine="720"/>
              <w:jc w:val="both"/>
            </w:pPr>
            <w:r w:rsidRPr="0066404D">
              <w:t xml:space="preserve">           </w:t>
            </w:r>
            <w:r w:rsidR="007A5414" w:rsidRPr="0066404D">
              <w:t>(normatīviem dokumentiem);</w:t>
            </w:r>
          </w:p>
          <w:p w14:paraId="01274735" w14:textId="77777777" w:rsidR="00DB170D" w:rsidRPr="0066404D" w:rsidRDefault="007A5414" w:rsidP="00311174">
            <w:pPr>
              <w:numPr>
                <w:ilvl w:val="0"/>
                <w:numId w:val="2"/>
              </w:numPr>
              <w:spacing w:after="0" w:line="288" w:lineRule="auto"/>
              <w:ind w:left="0" w:firstLine="720"/>
              <w:jc w:val="both"/>
            </w:pPr>
            <w:r w:rsidRPr="0066404D">
              <w:t>savlaicīga un kompakta informācija par</w:t>
            </w:r>
          </w:p>
          <w:p w14:paraId="5F3BDDDD" w14:textId="62AC85D2" w:rsidR="007A5414" w:rsidRPr="0066404D" w:rsidRDefault="00DB170D" w:rsidP="00311174">
            <w:pPr>
              <w:spacing w:after="0" w:line="288" w:lineRule="auto"/>
              <w:ind w:firstLine="720"/>
              <w:jc w:val="both"/>
            </w:pPr>
            <w:r w:rsidRPr="0066404D">
              <w:t xml:space="preserve">          </w:t>
            </w:r>
            <w:r w:rsidR="007A5414" w:rsidRPr="0066404D">
              <w:t xml:space="preserve"> stāvokli nozarē;</w:t>
            </w:r>
          </w:p>
          <w:p w14:paraId="16BB62B2" w14:textId="77777777" w:rsidR="007A5414" w:rsidRPr="0066404D" w:rsidRDefault="007A5414" w:rsidP="00311174">
            <w:pPr>
              <w:numPr>
                <w:ilvl w:val="0"/>
                <w:numId w:val="2"/>
              </w:numPr>
              <w:spacing w:after="0" w:line="288" w:lineRule="auto"/>
              <w:ind w:left="0" w:firstLine="720"/>
              <w:jc w:val="both"/>
            </w:pPr>
            <w:r w:rsidRPr="0066404D">
              <w:t>efektīva līdzekļu izmantošana;</w:t>
            </w:r>
          </w:p>
          <w:p w14:paraId="2DC6005C" w14:textId="77777777" w:rsidR="007A5414" w:rsidRPr="0066404D" w:rsidRDefault="007A5414" w:rsidP="00311174">
            <w:pPr>
              <w:numPr>
                <w:ilvl w:val="0"/>
                <w:numId w:val="2"/>
              </w:numPr>
              <w:spacing w:after="0" w:line="288" w:lineRule="auto"/>
              <w:ind w:left="0" w:firstLine="720"/>
              <w:jc w:val="both"/>
            </w:pPr>
            <w:r w:rsidRPr="0066404D">
              <w:t>kompetence CAA darbībā;</w:t>
            </w:r>
          </w:p>
          <w:p w14:paraId="27185EAE" w14:textId="77777777" w:rsidR="00DB170D" w:rsidRPr="0066404D" w:rsidRDefault="007A5414" w:rsidP="00311174">
            <w:pPr>
              <w:numPr>
                <w:ilvl w:val="0"/>
                <w:numId w:val="2"/>
              </w:numPr>
              <w:spacing w:after="0" w:line="288" w:lineRule="auto"/>
              <w:ind w:left="0" w:firstLine="720"/>
              <w:jc w:val="both"/>
              <w:rPr>
                <w:iCs/>
              </w:rPr>
            </w:pPr>
            <w:r w:rsidRPr="0066404D">
              <w:rPr>
                <w:iCs/>
              </w:rPr>
              <w:t xml:space="preserve">ieguldījums civilās aviācijas drošības un  </w:t>
            </w:r>
          </w:p>
          <w:p w14:paraId="20089E05" w14:textId="0F30DF2F" w:rsidR="007A5414" w:rsidRPr="0066404D" w:rsidRDefault="00DB170D" w:rsidP="00311174">
            <w:pPr>
              <w:spacing w:after="0" w:line="288" w:lineRule="auto"/>
              <w:ind w:firstLine="720"/>
              <w:jc w:val="both"/>
              <w:rPr>
                <w:iCs/>
              </w:rPr>
            </w:pPr>
            <w:r w:rsidRPr="0066404D">
              <w:rPr>
                <w:iCs/>
              </w:rPr>
              <w:t xml:space="preserve">           </w:t>
            </w:r>
            <w:r w:rsidR="007A5414" w:rsidRPr="0066404D">
              <w:rPr>
                <w:iCs/>
              </w:rPr>
              <w:t xml:space="preserve">gaisa kuģu lidojuma </w:t>
            </w:r>
            <w:r w:rsidR="007A5414" w:rsidRPr="0066404D">
              <w:rPr>
                <w:rFonts w:eastAsia="Calibri"/>
              </w:rPr>
              <w:t>drošuma</w:t>
            </w:r>
            <w:r w:rsidR="007A5414" w:rsidRPr="0066404D">
              <w:rPr>
                <w:iCs/>
              </w:rPr>
              <w:t xml:space="preserve"> nodrošināšanā;</w:t>
            </w:r>
          </w:p>
          <w:p w14:paraId="05A2DC12" w14:textId="77777777" w:rsidR="007A5414" w:rsidRPr="0066404D" w:rsidRDefault="007A5414" w:rsidP="00311174">
            <w:pPr>
              <w:numPr>
                <w:ilvl w:val="0"/>
                <w:numId w:val="2"/>
              </w:numPr>
              <w:spacing w:after="0" w:line="288" w:lineRule="auto"/>
              <w:ind w:left="0" w:firstLine="720"/>
              <w:jc w:val="both"/>
            </w:pPr>
            <w:r w:rsidRPr="0066404D">
              <w:t>Ministrijas noteikto mērķu sasniegšana.</w:t>
            </w:r>
          </w:p>
        </w:tc>
      </w:tr>
      <w:tr w:rsidR="007A5414" w:rsidRPr="00CA3A81" w14:paraId="7AD1195C" w14:textId="77777777" w:rsidTr="0003054C">
        <w:tc>
          <w:tcPr>
            <w:tcW w:w="3652" w:type="dxa"/>
          </w:tcPr>
          <w:p w14:paraId="033FD5B8" w14:textId="77777777" w:rsidR="007A5414" w:rsidRPr="0066404D" w:rsidRDefault="007A5414" w:rsidP="00E90F22">
            <w:pPr>
              <w:spacing w:after="0" w:line="288" w:lineRule="auto"/>
              <w:jc w:val="both"/>
            </w:pPr>
            <w:r w:rsidRPr="0066404D">
              <w:t>Starptautiskās civilās aviācijas  organizācija (ICAO)</w:t>
            </w:r>
          </w:p>
        </w:tc>
        <w:tc>
          <w:tcPr>
            <w:tcW w:w="6946" w:type="dxa"/>
          </w:tcPr>
          <w:p w14:paraId="42F6A991" w14:textId="77777777" w:rsidR="007A5414" w:rsidRPr="0066404D" w:rsidRDefault="007A5414" w:rsidP="00311174">
            <w:pPr>
              <w:numPr>
                <w:ilvl w:val="0"/>
                <w:numId w:val="2"/>
              </w:numPr>
              <w:spacing w:after="0" w:line="288" w:lineRule="auto"/>
              <w:ind w:left="0" w:firstLine="720"/>
              <w:jc w:val="both"/>
            </w:pPr>
            <w:r w:rsidRPr="0066404D">
              <w:t>ieviesti standarti</w:t>
            </w:r>
          </w:p>
          <w:p w14:paraId="0BD40296" w14:textId="241E6AF8" w:rsidR="007A5414" w:rsidRDefault="007A5414" w:rsidP="00311174">
            <w:pPr>
              <w:numPr>
                <w:ilvl w:val="0"/>
                <w:numId w:val="2"/>
              </w:numPr>
              <w:spacing w:after="0" w:line="288" w:lineRule="auto"/>
              <w:ind w:left="0" w:firstLine="720"/>
              <w:jc w:val="both"/>
            </w:pPr>
            <w:r w:rsidRPr="0066404D">
              <w:t>atšķirību no standarta prasībām paziņošana;</w:t>
            </w:r>
          </w:p>
          <w:p w14:paraId="3DFA73F3" w14:textId="33F0A797" w:rsidR="00C07153" w:rsidRPr="0066404D" w:rsidRDefault="00C07153" w:rsidP="00311174">
            <w:pPr>
              <w:numPr>
                <w:ilvl w:val="0"/>
                <w:numId w:val="2"/>
              </w:numPr>
              <w:spacing w:after="0" w:line="288" w:lineRule="auto"/>
              <w:ind w:left="0" w:firstLine="720"/>
              <w:jc w:val="both"/>
            </w:pPr>
            <w:r>
              <w:t>USOAP mājas lapas aktuālās informācijas uzturēšana;</w:t>
            </w:r>
          </w:p>
          <w:p w14:paraId="5F73F5FA" w14:textId="77777777" w:rsidR="007A5414" w:rsidRPr="0066404D" w:rsidRDefault="007A5414" w:rsidP="00311174">
            <w:pPr>
              <w:numPr>
                <w:ilvl w:val="0"/>
                <w:numId w:val="2"/>
              </w:numPr>
              <w:spacing w:after="0" w:line="288" w:lineRule="auto"/>
              <w:ind w:left="0" w:firstLine="720"/>
              <w:jc w:val="both"/>
            </w:pPr>
            <w:r w:rsidRPr="0066404D">
              <w:t>rezolūciju izpilde;</w:t>
            </w:r>
          </w:p>
          <w:p w14:paraId="7EB06E94" w14:textId="77777777" w:rsidR="007A5414" w:rsidRPr="0066404D" w:rsidRDefault="007A5414" w:rsidP="00311174">
            <w:pPr>
              <w:numPr>
                <w:ilvl w:val="0"/>
                <w:numId w:val="2"/>
              </w:numPr>
              <w:spacing w:after="0" w:line="288" w:lineRule="auto"/>
              <w:ind w:left="0" w:firstLine="720"/>
              <w:jc w:val="both"/>
            </w:pPr>
            <w:r w:rsidRPr="0066404D">
              <w:t>līdzdalība likumdošanas izstrādē;</w:t>
            </w:r>
          </w:p>
          <w:p w14:paraId="518F2025" w14:textId="351389A8" w:rsidR="007A5414" w:rsidRPr="0066404D" w:rsidRDefault="007A5414" w:rsidP="00311174">
            <w:pPr>
              <w:numPr>
                <w:ilvl w:val="0"/>
                <w:numId w:val="2"/>
              </w:numPr>
              <w:spacing w:after="0" w:line="288" w:lineRule="auto"/>
              <w:ind w:left="0" w:firstLine="720"/>
              <w:jc w:val="both"/>
            </w:pPr>
            <w:r w:rsidRPr="0066404D">
              <w:t>darba grupu</w:t>
            </w:r>
            <w:r w:rsidR="004136E6">
              <w:t>, apmācību</w:t>
            </w:r>
            <w:r w:rsidRPr="0066404D">
              <w:t xml:space="preserve"> un semināru apmeklēšana.</w:t>
            </w:r>
          </w:p>
        </w:tc>
      </w:tr>
      <w:tr w:rsidR="007A5414" w:rsidRPr="00CA3A81" w14:paraId="36A44C17" w14:textId="77777777" w:rsidTr="0003054C">
        <w:trPr>
          <w:trHeight w:val="345"/>
        </w:trPr>
        <w:tc>
          <w:tcPr>
            <w:tcW w:w="3652" w:type="dxa"/>
          </w:tcPr>
          <w:p w14:paraId="42C6CA2B" w14:textId="77777777" w:rsidR="007A5414" w:rsidRPr="0066404D" w:rsidRDefault="007A5414" w:rsidP="00E90F22">
            <w:pPr>
              <w:spacing w:after="0" w:line="288" w:lineRule="auto"/>
              <w:jc w:val="both"/>
            </w:pPr>
            <w:r w:rsidRPr="0066404D">
              <w:t>NATO</w:t>
            </w:r>
          </w:p>
        </w:tc>
        <w:tc>
          <w:tcPr>
            <w:tcW w:w="6946" w:type="dxa"/>
          </w:tcPr>
          <w:p w14:paraId="5F46B540" w14:textId="77777777" w:rsidR="007A5414" w:rsidRPr="0066404D" w:rsidRDefault="007A5414" w:rsidP="00311174">
            <w:pPr>
              <w:numPr>
                <w:ilvl w:val="0"/>
                <w:numId w:val="2"/>
              </w:numPr>
              <w:spacing w:after="0" w:line="288" w:lineRule="auto"/>
              <w:ind w:left="0" w:firstLine="720"/>
              <w:jc w:val="both"/>
            </w:pPr>
            <w:r w:rsidRPr="0066404D">
              <w:t>efektīva un koordinēta sadarbība.</w:t>
            </w:r>
          </w:p>
        </w:tc>
      </w:tr>
      <w:tr w:rsidR="007A5414" w:rsidRPr="00CA3A81" w14:paraId="0CAB228D" w14:textId="77777777" w:rsidTr="00E90F22">
        <w:trPr>
          <w:trHeight w:val="2039"/>
        </w:trPr>
        <w:tc>
          <w:tcPr>
            <w:tcW w:w="3652" w:type="dxa"/>
            <w:tcBorders>
              <w:top w:val="single" w:sz="4" w:space="0" w:color="auto"/>
              <w:left w:val="single" w:sz="4" w:space="0" w:color="auto"/>
              <w:bottom w:val="single" w:sz="4" w:space="0" w:color="auto"/>
              <w:right w:val="single" w:sz="4" w:space="0" w:color="auto"/>
            </w:tcBorders>
          </w:tcPr>
          <w:p w14:paraId="5807E126" w14:textId="77777777" w:rsidR="007A5414" w:rsidRPr="0066404D" w:rsidRDefault="007A5414" w:rsidP="00E90F22">
            <w:pPr>
              <w:spacing w:after="0" w:line="288" w:lineRule="auto"/>
              <w:jc w:val="both"/>
            </w:pPr>
            <w:r w:rsidRPr="0066404D">
              <w:t>Gaisa kuģu ekspluatanti un īpašnieki;</w:t>
            </w:r>
          </w:p>
          <w:p w14:paraId="415563FE" w14:textId="77777777" w:rsidR="007A5414" w:rsidRPr="0066404D" w:rsidRDefault="007A5414" w:rsidP="00E90F22">
            <w:pPr>
              <w:spacing w:after="0" w:line="288" w:lineRule="auto"/>
              <w:jc w:val="both"/>
            </w:pPr>
            <w:r w:rsidRPr="0066404D">
              <w:t>Pašvaldības;</w:t>
            </w:r>
          </w:p>
          <w:p w14:paraId="03E9E46A" w14:textId="77777777" w:rsidR="007A5414" w:rsidRPr="0066404D" w:rsidRDefault="007A5414" w:rsidP="00E90F22">
            <w:pPr>
              <w:spacing w:after="0" w:line="288" w:lineRule="auto"/>
              <w:jc w:val="both"/>
            </w:pPr>
            <w:r w:rsidRPr="0066404D">
              <w:t>Fiziskas un Juridiskas personas;</w:t>
            </w:r>
          </w:p>
          <w:p w14:paraId="3EEC6184" w14:textId="77777777" w:rsidR="007A5414" w:rsidRPr="0066404D" w:rsidRDefault="007A5414" w:rsidP="00E90F22">
            <w:pPr>
              <w:spacing w:after="0" w:line="288" w:lineRule="auto"/>
              <w:jc w:val="both"/>
            </w:pPr>
            <w:r w:rsidRPr="0066404D">
              <w:t>Sabiedriskās organizācijas</w:t>
            </w:r>
          </w:p>
        </w:tc>
        <w:tc>
          <w:tcPr>
            <w:tcW w:w="6946" w:type="dxa"/>
            <w:tcBorders>
              <w:top w:val="single" w:sz="4" w:space="0" w:color="auto"/>
              <w:left w:val="single" w:sz="4" w:space="0" w:color="auto"/>
              <w:bottom w:val="single" w:sz="4" w:space="0" w:color="auto"/>
              <w:right w:val="single" w:sz="4" w:space="0" w:color="auto"/>
            </w:tcBorders>
          </w:tcPr>
          <w:p w14:paraId="0D65E8D6" w14:textId="7CDDE4A0" w:rsidR="007A5414" w:rsidRDefault="007A5414" w:rsidP="00311174">
            <w:pPr>
              <w:numPr>
                <w:ilvl w:val="0"/>
                <w:numId w:val="2"/>
              </w:numPr>
              <w:spacing w:after="0" w:line="288" w:lineRule="auto"/>
              <w:ind w:left="0" w:firstLine="720"/>
              <w:jc w:val="both"/>
            </w:pPr>
            <w:r w:rsidRPr="0066404D">
              <w:t>skaidri noteiktas prasības;</w:t>
            </w:r>
          </w:p>
          <w:p w14:paraId="6798CF73" w14:textId="777A265B" w:rsidR="00C07153" w:rsidRPr="0066404D" w:rsidRDefault="00C07153" w:rsidP="00311174">
            <w:pPr>
              <w:numPr>
                <w:ilvl w:val="0"/>
                <w:numId w:val="2"/>
              </w:numPr>
              <w:spacing w:after="0" w:line="288" w:lineRule="auto"/>
              <w:ind w:left="0" w:firstLine="720"/>
              <w:jc w:val="both"/>
            </w:pPr>
            <w:r>
              <w:t>konsultē vispirms principa ievērošana;</w:t>
            </w:r>
          </w:p>
          <w:p w14:paraId="60EED1E2" w14:textId="77777777" w:rsidR="00DB170D" w:rsidRPr="0066404D" w:rsidRDefault="007A5414" w:rsidP="00311174">
            <w:pPr>
              <w:numPr>
                <w:ilvl w:val="0"/>
                <w:numId w:val="2"/>
              </w:numPr>
              <w:spacing w:after="0" w:line="288" w:lineRule="auto"/>
              <w:ind w:left="0" w:firstLine="720"/>
              <w:jc w:val="both"/>
            </w:pPr>
            <w:r w:rsidRPr="0066404D">
              <w:t xml:space="preserve">atbilstības apstiprinājums (sertifikāti, </w:t>
            </w:r>
          </w:p>
          <w:p w14:paraId="19A21217" w14:textId="4758C9BF" w:rsidR="007A5414" w:rsidRPr="0066404D" w:rsidRDefault="00DB170D" w:rsidP="00311174">
            <w:pPr>
              <w:spacing w:after="0" w:line="288" w:lineRule="auto"/>
              <w:ind w:firstLine="720"/>
              <w:jc w:val="both"/>
            </w:pPr>
            <w:r w:rsidRPr="0066404D">
              <w:t xml:space="preserve">           </w:t>
            </w:r>
            <w:r w:rsidR="007A5414" w:rsidRPr="0066404D">
              <w:t>apliecības, atļaujas utt.);</w:t>
            </w:r>
          </w:p>
          <w:p w14:paraId="799CC69B" w14:textId="77777777" w:rsidR="007A5414" w:rsidRPr="0066404D" w:rsidRDefault="007A5414" w:rsidP="00311174">
            <w:pPr>
              <w:numPr>
                <w:ilvl w:val="0"/>
                <w:numId w:val="2"/>
              </w:numPr>
              <w:spacing w:after="0" w:line="288" w:lineRule="auto"/>
              <w:ind w:left="0" w:firstLine="720"/>
              <w:jc w:val="both"/>
            </w:pPr>
            <w:r w:rsidRPr="0066404D">
              <w:t>kompetenti CAA darbinieki;</w:t>
            </w:r>
          </w:p>
          <w:p w14:paraId="0E7C28BD" w14:textId="77777777" w:rsidR="007A5414" w:rsidRPr="0066404D" w:rsidRDefault="007A5414" w:rsidP="00311174">
            <w:pPr>
              <w:numPr>
                <w:ilvl w:val="0"/>
                <w:numId w:val="2"/>
              </w:numPr>
              <w:spacing w:after="0" w:line="288" w:lineRule="auto"/>
              <w:ind w:left="0" w:firstLine="720"/>
              <w:jc w:val="both"/>
            </w:pPr>
            <w:r w:rsidRPr="0066404D">
              <w:t>termiņu ievērošana;</w:t>
            </w:r>
          </w:p>
          <w:p w14:paraId="4C339B06" w14:textId="77777777" w:rsidR="007A5414" w:rsidRPr="0066404D" w:rsidRDefault="007A5414" w:rsidP="00311174">
            <w:pPr>
              <w:numPr>
                <w:ilvl w:val="0"/>
                <w:numId w:val="2"/>
              </w:numPr>
              <w:spacing w:after="0" w:line="288" w:lineRule="auto"/>
              <w:ind w:left="0" w:firstLine="720"/>
              <w:jc w:val="both"/>
            </w:pPr>
            <w:r w:rsidRPr="0066404D">
              <w:t>labvēlīga un objektīva attieksme.</w:t>
            </w:r>
          </w:p>
          <w:p w14:paraId="72CF1024" w14:textId="77777777" w:rsidR="007A5414" w:rsidRPr="0066404D" w:rsidRDefault="007A5414" w:rsidP="00311174">
            <w:pPr>
              <w:spacing w:after="0" w:line="288" w:lineRule="auto"/>
              <w:ind w:firstLine="720"/>
              <w:jc w:val="both"/>
            </w:pPr>
          </w:p>
        </w:tc>
      </w:tr>
    </w:tbl>
    <w:p w14:paraId="3762D282" w14:textId="77777777" w:rsidR="00974DCD" w:rsidRDefault="00974DCD" w:rsidP="00311174">
      <w:pPr>
        <w:pStyle w:val="tv213"/>
        <w:spacing w:before="0" w:beforeAutospacing="0" w:after="0" w:afterAutospacing="0" w:line="288" w:lineRule="auto"/>
        <w:ind w:firstLine="720"/>
        <w:jc w:val="both"/>
        <w:rPr>
          <w:color w:val="000000" w:themeColor="text1"/>
          <w:sz w:val="26"/>
          <w:szCs w:val="26"/>
        </w:rPr>
      </w:pPr>
    </w:p>
    <w:p w14:paraId="140361C7" w14:textId="42867877" w:rsidR="00DD4ED7" w:rsidRPr="00BC1C3E" w:rsidRDefault="004E4B41" w:rsidP="00E75E64">
      <w:pPr>
        <w:pStyle w:val="Heading2"/>
        <w:tabs>
          <w:tab w:val="clear" w:pos="7097"/>
        </w:tabs>
        <w:ind w:left="709"/>
        <w:rPr>
          <w:rFonts w:cs="Times New Roman"/>
          <w:szCs w:val="26"/>
        </w:rPr>
      </w:pPr>
      <w:bookmarkStart w:id="12" w:name="_Toc475701603"/>
      <w:bookmarkStart w:id="13" w:name="_Toc22736997"/>
      <w:proofErr w:type="spellStart"/>
      <w:r w:rsidRPr="00BC1C3E">
        <w:rPr>
          <w:rFonts w:cs="Times New Roman"/>
          <w:szCs w:val="26"/>
        </w:rPr>
        <w:lastRenderedPageBreak/>
        <w:t>C</w:t>
      </w:r>
      <w:r w:rsidR="004746F7" w:rsidRPr="00BC1C3E">
        <w:rPr>
          <w:rFonts w:cs="Times New Roman"/>
          <w:szCs w:val="26"/>
        </w:rPr>
        <w:t>ivilās</w:t>
      </w:r>
      <w:proofErr w:type="spellEnd"/>
      <w:r w:rsidR="004746F7" w:rsidRPr="00BC1C3E">
        <w:rPr>
          <w:rFonts w:cs="Times New Roman"/>
          <w:szCs w:val="26"/>
        </w:rPr>
        <w:t xml:space="preserve"> </w:t>
      </w:r>
      <w:proofErr w:type="spellStart"/>
      <w:r w:rsidR="004746F7" w:rsidRPr="00BC1C3E">
        <w:rPr>
          <w:rFonts w:cs="Times New Roman"/>
          <w:szCs w:val="26"/>
        </w:rPr>
        <w:t>aviācijas</w:t>
      </w:r>
      <w:proofErr w:type="spellEnd"/>
      <w:r w:rsidR="004746F7" w:rsidRPr="00BC1C3E">
        <w:rPr>
          <w:rFonts w:cs="Times New Roman"/>
          <w:szCs w:val="26"/>
        </w:rPr>
        <w:t xml:space="preserve"> </w:t>
      </w:r>
      <w:proofErr w:type="spellStart"/>
      <w:r w:rsidR="004746F7" w:rsidRPr="00BC1C3E">
        <w:rPr>
          <w:rFonts w:cs="Times New Roman"/>
          <w:szCs w:val="26"/>
        </w:rPr>
        <w:t>aģentūras</w:t>
      </w:r>
      <w:proofErr w:type="spellEnd"/>
      <w:r w:rsidR="004746F7" w:rsidRPr="00BC1C3E">
        <w:rPr>
          <w:rFonts w:cs="Times New Roman"/>
          <w:szCs w:val="26"/>
        </w:rPr>
        <w:t xml:space="preserve"> </w:t>
      </w:r>
      <w:proofErr w:type="spellStart"/>
      <w:r w:rsidR="004746F7" w:rsidRPr="00BC1C3E">
        <w:rPr>
          <w:rFonts w:cs="Times New Roman"/>
          <w:szCs w:val="26"/>
        </w:rPr>
        <w:t>funkcijas</w:t>
      </w:r>
      <w:bookmarkEnd w:id="12"/>
      <w:bookmarkEnd w:id="13"/>
      <w:proofErr w:type="spellEnd"/>
      <w:r w:rsidR="004746F7" w:rsidRPr="00BC1C3E">
        <w:rPr>
          <w:rFonts w:cs="Times New Roman"/>
          <w:szCs w:val="26"/>
        </w:rPr>
        <w:t xml:space="preserve"> </w:t>
      </w:r>
    </w:p>
    <w:p w14:paraId="5EF5F913" w14:textId="77777777" w:rsidR="00F4796B" w:rsidRDefault="00F4796B" w:rsidP="00311174">
      <w:pPr>
        <w:pStyle w:val="Text"/>
        <w:spacing w:after="0" w:line="288" w:lineRule="auto"/>
        <w:ind w:left="0" w:firstLine="720"/>
      </w:pPr>
    </w:p>
    <w:p w14:paraId="24B6A5DA" w14:textId="1FB3FB76" w:rsidR="00F2184E" w:rsidRPr="008E68BA" w:rsidRDefault="00B11ACC" w:rsidP="008E68BA">
      <w:pPr>
        <w:pStyle w:val="Text"/>
        <w:spacing w:after="0" w:line="288" w:lineRule="auto"/>
        <w:ind w:left="0" w:firstLine="720"/>
        <w:rPr>
          <w:rFonts w:ascii="Times New Roman" w:hAnsi="Times New Roman" w:cs="Times New Roman"/>
          <w:sz w:val="26"/>
          <w:szCs w:val="26"/>
        </w:rPr>
      </w:pPr>
      <w:proofErr w:type="spellStart"/>
      <w:r w:rsidRPr="008E68BA">
        <w:rPr>
          <w:rFonts w:ascii="Times New Roman" w:hAnsi="Times New Roman" w:cs="Times New Roman"/>
          <w:sz w:val="26"/>
          <w:szCs w:val="26"/>
        </w:rPr>
        <w:t>Saskaņā</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ar</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Ministru</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kabineta</w:t>
      </w:r>
      <w:proofErr w:type="spellEnd"/>
      <w:r w:rsidRPr="008E68BA">
        <w:rPr>
          <w:rFonts w:ascii="Times New Roman" w:hAnsi="Times New Roman" w:cs="Times New Roman"/>
          <w:sz w:val="26"/>
          <w:szCs w:val="26"/>
        </w:rPr>
        <w:t xml:space="preserve"> 2012.gada 11.</w:t>
      </w:r>
      <w:r w:rsidR="007A4AE6"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decembra</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noteikumiem</w:t>
      </w:r>
      <w:proofErr w:type="spellEnd"/>
      <w:r w:rsidRPr="008E68BA">
        <w:rPr>
          <w:rFonts w:ascii="Times New Roman" w:hAnsi="Times New Roman" w:cs="Times New Roman"/>
          <w:sz w:val="26"/>
          <w:szCs w:val="26"/>
        </w:rPr>
        <w:t xml:space="preserve"> Nr.842 "</w:t>
      </w:r>
      <w:proofErr w:type="spellStart"/>
      <w:r w:rsidRPr="008E68BA">
        <w:rPr>
          <w:rFonts w:ascii="Times New Roman" w:hAnsi="Times New Roman" w:cs="Times New Roman"/>
          <w:sz w:val="26"/>
          <w:szCs w:val="26"/>
        </w:rPr>
        <w:t>Valsts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aģentūras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Civilās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aviācijas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aģentūra</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nolikums</w:t>
      </w:r>
      <w:proofErr w:type="spellEnd"/>
      <w:r w:rsidR="007A4AE6" w:rsidRPr="008E68BA">
        <w:rPr>
          <w:rFonts w:ascii="Times New Roman" w:hAnsi="Times New Roman" w:cs="Times New Roman"/>
          <w:sz w:val="26"/>
          <w:szCs w:val="26"/>
        </w:rPr>
        <w:t xml:space="preserve"> </w:t>
      </w:r>
      <w:r w:rsidR="00BB665F" w:rsidRPr="008E68BA">
        <w:rPr>
          <w:rFonts w:ascii="Times New Roman" w:hAnsi="Times New Roman" w:cs="Times New Roman"/>
          <w:sz w:val="26"/>
          <w:szCs w:val="26"/>
        </w:rPr>
        <w:t>CAA</w:t>
      </w:r>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savā</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darbībā</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īsteno</w:t>
      </w:r>
      <w:proofErr w:type="spellEnd"/>
      <w:r w:rsidRPr="008E68BA">
        <w:rPr>
          <w:rFonts w:ascii="Times New Roman" w:hAnsi="Times New Roman" w:cs="Times New Roman"/>
          <w:sz w:val="26"/>
          <w:szCs w:val="26"/>
        </w:rPr>
        <w:t xml:space="preserve"> Latvijas </w:t>
      </w:r>
      <w:proofErr w:type="spellStart"/>
      <w:r w:rsidRPr="008E68BA">
        <w:rPr>
          <w:rFonts w:ascii="Times New Roman" w:hAnsi="Times New Roman" w:cs="Times New Roman"/>
          <w:sz w:val="26"/>
          <w:szCs w:val="26"/>
        </w:rPr>
        <w:t>Republikai</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saistošajās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starptautiskajās</w:t>
      </w:r>
      <w:proofErr w:type="spellEnd"/>
      <w:r w:rsidRPr="008E68BA">
        <w:rPr>
          <w:rFonts w:ascii="Times New Roman" w:hAnsi="Times New Roman" w:cs="Times New Roman"/>
          <w:sz w:val="26"/>
          <w:szCs w:val="26"/>
        </w:rPr>
        <w:t xml:space="preserve"> un </w:t>
      </w:r>
      <w:proofErr w:type="spellStart"/>
      <w:r w:rsidRPr="008E68BA">
        <w:rPr>
          <w:rFonts w:ascii="Times New Roman" w:hAnsi="Times New Roman" w:cs="Times New Roman"/>
          <w:sz w:val="26"/>
          <w:szCs w:val="26"/>
        </w:rPr>
        <w:t>Eiropas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Savienības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tiesību</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normās</w:t>
      </w:r>
      <w:proofErr w:type="spellEnd"/>
      <w:r w:rsidRPr="008E68BA">
        <w:rPr>
          <w:rFonts w:ascii="Times New Roman" w:hAnsi="Times New Roman" w:cs="Times New Roman"/>
          <w:sz w:val="26"/>
          <w:szCs w:val="26"/>
        </w:rPr>
        <w:t xml:space="preserve"> un </w:t>
      </w:r>
      <w:proofErr w:type="spellStart"/>
      <w:r w:rsidRPr="008E68BA">
        <w:rPr>
          <w:rFonts w:ascii="Times New Roman" w:hAnsi="Times New Roman" w:cs="Times New Roman"/>
          <w:sz w:val="26"/>
          <w:szCs w:val="26"/>
        </w:rPr>
        <w:t>likumā</w:t>
      </w:r>
      <w:proofErr w:type="spellEnd"/>
      <w:r w:rsidRPr="008E68BA">
        <w:rPr>
          <w:rFonts w:ascii="Times New Roman" w:hAnsi="Times New Roman" w:cs="Times New Roman"/>
          <w:sz w:val="26"/>
          <w:szCs w:val="26"/>
        </w:rPr>
        <w:t xml:space="preserve"> "Par </w:t>
      </w:r>
      <w:proofErr w:type="spellStart"/>
      <w:r w:rsidRPr="008E68BA">
        <w:rPr>
          <w:rFonts w:ascii="Times New Roman" w:hAnsi="Times New Roman" w:cs="Times New Roman"/>
          <w:sz w:val="26"/>
          <w:szCs w:val="26"/>
        </w:rPr>
        <w:t>aviāciju</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noteiktās</w:t>
      </w:r>
      <w:proofErr w:type="spellEnd"/>
      <w:r w:rsidRPr="008E68BA">
        <w:rPr>
          <w:rFonts w:ascii="Times New Roman" w:hAnsi="Times New Roman" w:cs="Times New Roman"/>
          <w:sz w:val="26"/>
          <w:szCs w:val="26"/>
        </w:rPr>
        <w:t xml:space="preserve"> </w:t>
      </w:r>
      <w:proofErr w:type="spellStart"/>
      <w:r w:rsidRPr="008E68BA">
        <w:rPr>
          <w:rFonts w:ascii="Times New Roman" w:hAnsi="Times New Roman" w:cs="Times New Roman"/>
          <w:sz w:val="26"/>
          <w:szCs w:val="26"/>
        </w:rPr>
        <w:t>funkcijas</w:t>
      </w:r>
      <w:proofErr w:type="spellEnd"/>
      <w:r w:rsidR="008E68BA" w:rsidRPr="008E68BA">
        <w:rPr>
          <w:rFonts w:ascii="Times New Roman" w:hAnsi="Times New Roman" w:cs="Times New Roman"/>
          <w:sz w:val="26"/>
          <w:szCs w:val="26"/>
        </w:rPr>
        <w:t xml:space="preserve">, </w:t>
      </w:r>
      <w:r w:rsidR="007A4AE6" w:rsidRPr="008E68BA">
        <w:rPr>
          <w:rFonts w:ascii="Times New Roman" w:hAnsi="Times New Roman" w:cs="Times New Roman"/>
          <w:sz w:val="26"/>
          <w:szCs w:val="26"/>
        </w:rPr>
        <w:t xml:space="preserve">kas </w:t>
      </w:r>
      <w:proofErr w:type="spellStart"/>
      <w:r w:rsidR="007A4AE6" w:rsidRPr="008E68BA">
        <w:rPr>
          <w:rFonts w:ascii="Times New Roman" w:hAnsi="Times New Roman" w:cs="Times New Roman"/>
          <w:sz w:val="26"/>
          <w:szCs w:val="26"/>
        </w:rPr>
        <w:t>sīkāk</w:t>
      </w:r>
      <w:proofErr w:type="spellEnd"/>
      <w:r w:rsidR="007A4AE6" w:rsidRPr="008E68BA">
        <w:rPr>
          <w:rFonts w:ascii="Times New Roman" w:hAnsi="Times New Roman" w:cs="Times New Roman"/>
          <w:sz w:val="26"/>
          <w:szCs w:val="26"/>
        </w:rPr>
        <w:t xml:space="preserve"> </w:t>
      </w:r>
      <w:proofErr w:type="spellStart"/>
      <w:r w:rsidR="007A4AE6" w:rsidRPr="008E68BA">
        <w:rPr>
          <w:rFonts w:ascii="Times New Roman" w:hAnsi="Times New Roman" w:cs="Times New Roman"/>
          <w:sz w:val="26"/>
          <w:szCs w:val="26"/>
        </w:rPr>
        <w:t>aprakstītas</w:t>
      </w:r>
      <w:proofErr w:type="spellEnd"/>
      <w:r w:rsidR="007A4AE6" w:rsidRPr="008E68BA">
        <w:rPr>
          <w:rFonts w:ascii="Times New Roman" w:hAnsi="Times New Roman" w:cs="Times New Roman"/>
          <w:sz w:val="26"/>
          <w:szCs w:val="26"/>
        </w:rPr>
        <w:t xml:space="preserve"> </w:t>
      </w:r>
      <w:proofErr w:type="spellStart"/>
      <w:r w:rsidR="007A4AE6" w:rsidRPr="008E68BA">
        <w:rPr>
          <w:rFonts w:ascii="Times New Roman" w:hAnsi="Times New Roman" w:cs="Times New Roman"/>
          <w:sz w:val="26"/>
          <w:szCs w:val="26"/>
        </w:rPr>
        <w:t>plānošanas</w:t>
      </w:r>
      <w:proofErr w:type="spellEnd"/>
      <w:r w:rsidR="007A4AE6" w:rsidRPr="008E68BA">
        <w:rPr>
          <w:rFonts w:ascii="Times New Roman" w:hAnsi="Times New Roman" w:cs="Times New Roman"/>
          <w:sz w:val="26"/>
          <w:szCs w:val="26"/>
        </w:rPr>
        <w:t xml:space="preserve"> </w:t>
      </w:r>
      <w:proofErr w:type="spellStart"/>
      <w:r w:rsidR="007A4AE6" w:rsidRPr="008E68BA">
        <w:rPr>
          <w:rFonts w:ascii="Times New Roman" w:hAnsi="Times New Roman" w:cs="Times New Roman"/>
          <w:sz w:val="26"/>
          <w:szCs w:val="26"/>
        </w:rPr>
        <w:t>dokumenta</w:t>
      </w:r>
      <w:proofErr w:type="spellEnd"/>
      <w:r w:rsidR="007A4AE6" w:rsidRPr="008E68BA">
        <w:rPr>
          <w:rFonts w:ascii="Times New Roman" w:hAnsi="Times New Roman" w:cs="Times New Roman"/>
          <w:sz w:val="26"/>
          <w:szCs w:val="26"/>
        </w:rPr>
        <w:t xml:space="preserve"> 3. sadaļa “CAA saistošie normatīvie akti un politikas plānošanas dokumenti.”</w:t>
      </w:r>
    </w:p>
    <w:p w14:paraId="04464493" w14:textId="77777777" w:rsidR="00B802BF" w:rsidRPr="006A2F7F" w:rsidRDefault="00B802BF" w:rsidP="00311174">
      <w:pPr>
        <w:spacing w:after="0" w:line="288" w:lineRule="auto"/>
        <w:ind w:firstLine="720"/>
        <w:jc w:val="both"/>
        <w:rPr>
          <w:sz w:val="26"/>
          <w:szCs w:val="26"/>
        </w:rPr>
      </w:pPr>
    </w:p>
    <w:p w14:paraId="140361E0" w14:textId="6ABF63C4" w:rsidR="006D759A" w:rsidRPr="00846FB9" w:rsidRDefault="00846FB9" w:rsidP="00311174">
      <w:pPr>
        <w:pStyle w:val="tv213"/>
        <w:spacing w:before="0" w:beforeAutospacing="0" w:after="0" w:afterAutospacing="0" w:line="288" w:lineRule="auto"/>
        <w:ind w:firstLine="720"/>
        <w:jc w:val="both"/>
        <w:rPr>
          <w:color w:val="000000" w:themeColor="text1"/>
          <w:sz w:val="26"/>
          <w:szCs w:val="26"/>
        </w:rPr>
      </w:pPr>
      <w:r w:rsidRPr="0027044A">
        <w:rPr>
          <w:noProof/>
          <w:color w:val="000000" w:themeColor="text1"/>
          <w:sz w:val="28"/>
          <w:szCs w:val="28"/>
        </w:rPr>
        <w:drawing>
          <wp:inline distT="0" distB="0" distL="0" distR="0" wp14:anchorId="608BA1B2" wp14:editId="67C70CCB">
            <wp:extent cx="6098540" cy="3721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8540" cy="3721100"/>
                    </a:xfrm>
                    <a:prstGeom prst="rect">
                      <a:avLst/>
                    </a:prstGeom>
                    <a:noFill/>
                    <a:ln>
                      <a:noFill/>
                    </a:ln>
                  </pic:spPr>
                </pic:pic>
              </a:graphicData>
            </a:graphic>
          </wp:inline>
        </w:drawing>
      </w:r>
      <w:bookmarkStart w:id="14" w:name="_Toc138747011"/>
    </w:p>
    <w:p w14:paraId="140361E1" w14:textId="37E57750" w:rsidR="004B65BF" w:rsidRPr="008E68BA" w:rsidRDefault="00F569D4" w:rsidP="00A9727A">
      <w:pPr>
        <w:pStyle w:val="tv213"/>
        <w:numPr>
          <w:ilvl w:val="0"/>
          <w:numId w:val="22"/>
        </w:numPr>
        <w:spacing w:before="0" w:beforeAutospacing="0" w:after="0" w:afterAutospacing="0" w:line="288" w:lineRule="auto"/>
        <w:ind w:left="0" w:firstLine="720"/>
        <w:jc w:val="center"/>
        <w:rPr>
          <w:color w:val="000000" w:themeColor="text1"/>
          <w:sz w:val="26"/>
          <w:szCs w:val="26"/>
        </w:rPr>
      </w:pPr>
      <w:r w:rsidRPr="008E68BA">
        <w:rPr>
          <w:color w:val="000000" w:themeColor="text1"/>
          <w:sz w:val="26"/>
          <w:szCs w:val="26"/>
        </w:rPr>
        <w:t>att</w:t>
      </w:r>
      <w:r w:rsidR="004B65BF" w:rsidRPr="008E68BA">
        <w:rPr>
          <w:color w:val="000000" w:themeColor="text1"/>
          <w:sz w:val="26"/>
          <w:szCs w:val="26"/>
        </w:rPr>
        <w:t>. Civilās aviācijas sistēmas darbība</w:t>
      </w:r>
    </w:p>
    <w:p w14:paraId="791F1904" w14:textId="77777777" w:rsidR="008E68BA" w:rsidRDefault="008E68BA" w:rsidP="008E68BA">
      <w:pPr>
        <w:pStyle w:val="tv213"/>
        <w:spacing w:before="0" w:beforeAutospacing="0" w:after="0" w:afterAutospacing="0" w:line="288" w:lineRule="auto"/>
        <w:ind w:left="720"/>
        <w:rPr>
          <w:color w:val="000000" w:themeColor="text1"/>
          <w:sz w:val="28"/>
          <w:szCs w:val="28"/>
        </w:rPr>
      </w:pPr>
    </w:p>
    <w:p w14:paraId="145A918E" w14:textId="77777777" w:rsidR="00186B57" w:rsidRDefault="008E68BA" w:rsidP="00311174">
      <w:pPr>
        <w:pStyle w:val="naisf"/>
        <w:spacing w:before="0" w:after="0" w:line="288" w:lineRule="auto"/>
        <w:ind w:firstLine="720"/>
        <w:rPr>
          <w:sz w:val="26"/>
          <w:szCs w:val="26"/>
          <w:lang w:val="lv-LV" w:eastAsia="lv-LV"/>
        </w:rPr>
      </w:pPr>
      <w:r>
        <w:rPr>
          <w:sz w:val="26"/>
          <w:szCs w:val="26"/>
          <w:lang w:val="lv-LV" w:eastAsia="lv-LV"/>
        </w:rPr>
        <w:t xml:space="preserve">CAA </w:t>
      </w:r>
      <w:r w:rsidR="00AC6637" w:rsidRPr="00F0419C">
        <w:rPr>
          <w:sz w:val="26"/>
          <w:szCs w:val="26"/>
          <w:lang w:val="lv-LV" w:eastAsia="lv-LV"/>
        </w:rPr>
        <w:t xml:space="preserve">galvenais mērķis </w:t>
      </w:r>
      <w:r w:rsidR="00515CF6" w:rsidRPr="00F0419C">
        <w:rPr>
          <w:sz w:val="26"/>
          <w:szCs w:val="26"/>
          <w:lang w:val="lv-LV" w:eastAsia="lv-LV"/>
        </w:rPr>
        <w:t xml:space="preserve">ir </w:t>
      </w:r>
      <w:r w:rsidR="00D24F47" w:rsidRPr="00F0419C">
        <w:rPr>
          <w:sz w:val="26"/>
          <w:szCs w:val="26"/>
          <w:lang w:val="lv-LV" w:eastAsia="lv-LV"/>
        </w:rPr>
        <w:t>nodrošināt</w:t>
      </w:r>
      <w:r w:rsidR="00515CF6" w:rsidRPr="00F0419C">
        <w:rPr>
          <w:sz w:val="26"/>
          <w:szCs w:val="26"/>
          <w:lang w:val="lv-LV" w:eastAsia="lv-LV"/>
        </w:rPr>
        <w:t xml:space="preserve"> aviācijas </w:t>
      </w:r>
      <w:r>
        <w:rPr>
          <w:sz w:val="26"/>
          <w:szCs w:val="26"/>
          <w:lang w:val="lv-LV" w:eastAsia="lv-LV"/>
        </w:rPr>
        <w:t xml:space="preserve">sistēmas </w:t>
      </w:r>
      <w:r w:rsidR="00515CF6" w:rsidRPr="00F0419C">
        <w:rPr>
          <w:sz w:val="26"/>
          <w:szCs w:val="26"/>
          <w:lang w:val="lv-LV" w:eastAsia="lv-LV"/>
        </w:rPr>
        <w:t>drošīb</w:t>
      </w:r>
      <w:r>
        <w:rPr>
          <w:sz w:val="26"/>
          <w:szCs w:val="26"/>
          <w:lang w:val="lv-LV" w:eastAsia="lv-LV"/>
        </w:rPr>
        <w:t>as</w:t>
      </w:r>
      <w:r w:rsidR="00515CF6" w:rsidRPr="00F0419C">
        <w:rPr>
          <w:sz w:val="26"/>
          <w:szCs w:val="26"/>
          <w:lang w:val="lv-LV" w:eastAsia="lv-LV"/>
        </w:rPr>
        <w:t xml:space="preserve"> un drošum</w:t>
      </w:r>
      <w:r>
        <w:rPr>
          <w:sz w:val="26"/>
          <w:szCs w:val="26"/>
          <w:lang w:val="lv-LV" w:eastAsia="lv-LV"/>
        </w:rPr>
        <w:t>a</w:t>
      </w:r>
      <w:r w:rsidR="007A4AE6">
        <w:rPr>
          <w:sz w:val="26"/>
          <w:szCs w:val="26"/>
          <w:lang w:val="lv-LV" w:eastAsia="lv-LV"/>
        </w:rPr>
        <w:t xml:space="preserve"> uzraudzību, kas ir atspoguļots 1. attēlā</w:t>
      </w:r>
      <w:r w:rsidR="00515CF6" w:rsidRPr="00F0419C">
        <w:rPr>
          <w:sz w:val="26"/>
          <w:szCs w:val="26"/>
          <w:lang w:val="lv-LV" w:eastAsia="lv-LV"/>
        </w:rPr>
        <w:t>. Visi esošie un potenciālie civilās aviācijas sistēmas dalībnieki ir atbildīgi par aviācijas drošību un drošumu</w:t>
      </w:r>
      <w:r w:rsidR="00C92EC2" w:rsidRPr="00F0419C">
        <w:rPr>
          <w:sz w:val="26"/>
          <w:szCs w:val="26"/>
          <w:lang w:val="lv-LV" w:eastAsia="lv-LV"/>
        </w:rPr>
        <w:t xml:space="preserve"> ievērojot </w:t>
      </w:r>
      <w:r w:rsidR="006C36CB" w:rsidRPr="00F0419C">
        <w:rPr>
          <w:sz w:val="26"/>
          <w:szCs w:val="26"/>
          <w:lang w:val="lv-LV" w:eastAsia="lv-LV"/>
        </w:rPr>
        <w:t>nacionālos, starptautiskos un Eiropas Savienības</w:t>
      </w:r>
      <w:r w:rsidR="0002422B" w:rsidRPr="00F0419C">
        <w:rPr>
          <w:sz w:val="26"/>
          <w:szCs w:val="26"/>
          <w:lang w:val="lv-LV" w:eastAsia="lv-LV"/>
        </w:rPr>
        <w:t xml:space="preserve"> </w:t>
      </w:r>
      <w:r w:rsidR="00B96D6C" w:rsidRPr="00F0419C">
        <w:rPr>
          <w:sz w:val="26"/>
          <w:szCs w:val="26"/>
          <w:lang w:val="lv-LV" w:eastAsia="lv-LV"/>
        </w:rPr>
        <w:t>tiesību aktus</w:t>
      </w:r>
      <w:r w:rsidR="006C36CB" w:rsidRPr="00F0419C">
        <w:rPr>
          <w:sz w:val="26"/>
          <w:szCs w:val="26"/>
          <w:lang w:val="lv-LV" w:eastAsia="lv-LV"/>
        </w:rPr>
        <w:t xml:space="preserve">. </w:t>
      </w:r>
      <w:r w:rsidR="007D1DB3">
        <w:rPr>
          <w:sz w:val="26"/>
          <w:szCs w:val="26"/>
          <w:lang w:val="lv-LV" w:eastAsia="lv-LV"/>
        </w:rPr>
        <w:t>CAA</w:t>
      </w:r>
      <w:r w:rsidR="007118FD" w:rsidRPr="00F0419C">
        <w:rPr>
          <w:sz w:val="26"/>
          <w:szCs w:val="26"/>
          <w:lang w:val="lv-LV" w:eastAsia="lv-LV"/>
        </w:rPr>
        <w:t xml:space="preserve"> īsteno valsts politiku un pārvaldi Latvijas Republikas gaisa telpas izmantošanas un civilās aviācijas darbīb</w:t>
      </w:r>
      <w:r w:rsidR="00186B57">
        <w:rPr>
          <w:sz w:val="26"/>
          <w:szCs w:val="26"/>
          <w:lang w:val="lv-LV" w:eastAsia="lv-LV"/>
        </w:rPr>
        <w:t>u</w:t>
      </w:r>
      <w:r w:rsidR="007118FD" w:rsidRPr="00F0419C">
        <w:rPr>
          <w:sz w:val="26"/>
          <w:szCs w:val="26"/>
          <w:lang w:val="lv-LV" w:eastAsia="lv-LV"/>
        </w:rPr>
        <w:t xml:space="preserve"> jomā</w:t>
      </w:r>
      <w:r w:rsidR="00186B57">
        <w:rPr>
          <w:sz w:val="26"/>
          <w:szCs w:val="26"/>
          <w:lang w:val="lv-LV" w:eastAsia="lv-LV"/>
        </w:rPr>
        <w:t>s</w:t>
      </w:r>
      <w:r w:rsidR="007118FD" w:rsidRPr="00F0419C">
        <w:rPr>
          <w:sz w:val="26"/>
          <w:szCs w:val="26"/>
          <w:lang w:val="lv-LV" w:eastAsia="lv-LV"/>
        </w:rPr>
        <w:t>, veicot civilās aviācijas gaisa kuģu lidojumu drošuma un civilās aviācijas drošības uzraudzību</w:t>
      </w:r>
      <w:r w:rsidR="007A4AE6">
        <w:rPr>
          <w:sz w:val="26"/>
          <w:szCs w:val="26"/>
          <w:lang w:val="lv-LV" w:eastAsia="lv-LV"/>
        </w:rPr>
        <w:t>.</w:t>
      </w:r>
      <w:r w:rsidR="00B96D6C" w:rsidRPr="00F0419C">
        <w:rPr>
          <w:sz w:val="26"/>
          <w:szCs w:val="26"/>
          <w:lang w:val="lv-LV" w:eastAsia="lv-LV"/>
        </w:rPr>
        <w:t xml:space="preserve"> </w:t>
      </w:r>
    </w:p>
    <w:p w14:paraId="0A115122" w14:textId="7CD027A3" w:rsidR="00186B57" w:rsidRDefault="00186B57">
      <w:pPr>
        <w:rPr>
          <w:sz w:val="26"/>
          <w:szCs w:val="26"/>
        </w:rPr>
      </w:pPr>
    </w:p>
    <w:p w14:paraId="6322642F" w14:textId="77777777" w:rsidR="00345103" w:rsidRPr="000034C7" w:rsidRDefault="00345103" w:rsidP="00E75E64">
      <w:pPr>
        <w:pStyle w:val="Heading2"/>
        <w:tabs>
          <w:tab w:val="clear" w:pos="7097"/>
        </w:tabs>
        <w:ind w:left="709"/>
        <w:rPr>
          <w:rFonts w:cs="Times New Roman"/>
          <w:szCs w:val="26"/>
        </w:rPr>
      </w:pPr>
      <w:bookmarkStart w:id="15" w:name="_Toc475701604"/>
      <w:bookmarkStart w:id="16" w:name="_Toc22736998"/>
      <w:proofErr w:type="spellStart"/>
      <w:r w:rsidRPr="000034C7">
        <w:rPr>
          <w:rFonts w:cs="Times New Roman"/>
          <w:szCs w:val="26"/>
        </w:rPr>
        <w:t>Civilās</w:t>
      </w:r>
      <w:proofErr w:type="spellEnd"/>
      <w:r w:rsidRPr="000034C7">
        <w:rPr>
          <w:rFonts w:cs="Times New Roman"/>
          <w:szCs w:val="26"/>
        </w:rPr>
        <w:t xml:space="preserve"> </w:t>
      </w:r>
      <w:proofErr w:type="spellStart"/>
      <w:r w:rsidRPr="000034C7">
        <w:rPr>
          <w:rFonts w:cs="Times New Roman"/>
          <w:szCs w:val="26"/>
        </w:rPr>
        <w:t>aviācijas</w:t>
      </w:r>
      <w:proofErr w:type="spellEnd"/>
      <w:r w:rsidRPr="000034C7">
        <w:rPr>
          <w:rFonts w:cs="Times New Roman"/>
          <w:szCs w:val="26"/>
        </w:rPr>
        <w:t xml:space="preserve"> </w:t>
      </w:r>
      <w:proofErr w:type="spellStart"/>
      <w:r w:rsidRPr="000034C7">
        <w:rPr>
          <w:rFonts w:cs="Times New Roman"/>
          <w:szCs w:val="26"/>
        </w:rPr>
        <w:t>aģentūras</w:t>
      </w:r>
      <w:proofErr w:type="spellEnd"/>
      <w:r w:rsidRPr="000034C7">
        <w:rPr>
          <w:rFonts w:cs="Times New Roman"/>
          <w:szCs w:val="26"/>
        </w:rPr>
        <w:t xml:space="preserve"> </w:t>
      </w:r>
      <w:proofErr w:type="spellStart"/>
      <w:r w:rsidRPr="000034C7">
        <w:rPr>
          <w:rFonts w:cs="Times New Roman"/>
          <w:szCs w:val="26"/>
        </w:rPr>
        <w:t>virsmērķis</w:t>
      </w:r>
      <w:bookmarkEnd w:id="15"/>
      <w:bookmarkEnd w:id="16"/>
      <w:proofErr w:type="spellEnd"/>
    </w:p>
    <w:p w14:paraId="396A438E" w14:textId="77777777" w:rsidR="00345103" w:rsidRPr="00CA3A81" w:rsidRDefault="00345103" w:rsidP="00311174">
      <w:pPr>
        <w:spacing w:after="0" w:line="288" w:lineRule="auto"/>
        <w:ind w:firstLine="720"/>
        <w:jc w:val="both"/>
        <w:rPr>
          <w:b/>
          <w:sz w:val="26"/>
          <w:szCs w:val="28"/>
        </w:rPr>
      </w:pPr>
    </w:p>
    <w:p w14:paraId="3CAE6851" w14:textId="77777777" w:rsidR="00345103" w:rsidRDefault="00345103" w:rsidP="00311174">
      <w:pPr>
        <w:spacing w:after="0" w:line="288" w:lineRule="auto"/>
        <w:ind w:firstLine="720"/>
        <w:jc w:val="both"/>
        <w:rPr>
          <w:sz w:val="26"/>
          <w:szCs w:val="26"/>
        </w:rPr>
      </w:pPr>
      <w:r w:rsidRPr="007D1DB3">
        <w:rPr>
          <w:sz w:val="26"/>
          <w:szCs w:val="26"/>
        </w:rPr>
        <w:t>Garantēt augstu civilās aviācijas drošības un gaisa kuģu lidojumu drošuma līmeni, nodrošinot</w:t>
      </w:r>
      <w:r>
        <w:t xml:space="preserve"> ICAO un ES civilās aviācijas prasību ieviešanu un izpildi Latvijā.</w:t>
      </w:r>
      <w:r w:rsidRPr="00CA3A81">
        <w:rPr>
          <w:sz w:val="26"/>
          <w:szCs w:val="28"/>
        </w:rPr>
        <w:t xml:space="preserve"> To panāk sertificējot </w:t>
      </w:r>
      <w:r w:rsidRPr="00CA3A81">
        <w:rPr>
          <w:sz w:val="26"/>
          <w:szCs w:val="28"/>
        </w:rPr>
        <w:lastRenderedPageBreak/>
        <w:t xml:space="preserve">un uzraugot aviācijas nozarē iesaistīto personālu un organizācijas un veicot atbilstošu atgadījumu ziņošanas sistēmas uzturēšanu un </w:t>
      </w:r>
      <w:r w:rsidRPr="00CA3A81">
        <w:rPr>
          <w:rFonts w:eastAsia="Calibri"/>
          <w:sz w:val="26"/>
          <w:szCs w:val="26"/>
        </w:rPr>
        <w:t xml:space="preserve">drošuma </w:t>
      </w:r>
      <w:r w:rsidRPr="00CA3A81">
        <w:rPr>
          <w:sz w:val="26"/>
          <w:szCs w:val="28"/>
        </w:rPr>
        <w:t>risku analīzes saskaņotu koordinēšanu.</w:t>
      </w:r>
      <w:r w:rsidRPr="00985E04">
        <w:rPr>
          <w:sz w:val="26"/>
          <w:szCs w:val="26"/>
        </w:rPr>
        <w:t xml:space="preserve"> </w:t>
      </w:r>
    </w:p>
    <w:p w14:paraId="09E4BB14" w14:textId="77777777" w:rsidR="00345103" w:rsidRDefault="00345103" w:rsidP="00311174">
      <w:pPr>
        <w:spacing w:after="0" w:line="288" w:lineRule="auto"/>
        <w:ind w:firstLine="720"/>
        <w:jc w:val="both"/>
        <w:rPr>
          <w:sz w:val="26"/>
          <w:szCs w:val="26"/>
        </w:rPr>
      </w:pPr>
    </w:p>
    <w:p w14:paraId="26E9A4F7" w14:textId="70EE6D6F" w:rsidR="00345103" w:rsidRPr="000034C7" w:rsidRDefault="00ED29FC" w:rsidP="00E75E64">
      <w:pPr>
        <w:pStyle w:val="Heading3"/>
        <w:rPr>
          <w:rFonts w:cs="Times New Roman"/>
          <w:szCs w:val="26"/>
        </w:rPr>
      </w:pPr>
      <w:r w:rsidRPr="0009416E">
        <w:rPr>
          <w:rFonts w:cs="Times New Roman"/>
          <w:szCs w:val="26"/>
          <w:lang w:val="lv-LV"/>
        </w:rPr>
        <w:t xml:space="preserve">  </w:t>
      </w:r>
      <w:r w:rsidR="00345103" w:rsidRPr="0009416E">
        <w:rPr>
          <w:rFonts w:cs="Times New Roman"/>
          <w:szCs w:val="26"/>
          <w:lang w:val="lv-LV"/>
        </w:rPr>
        <w:t xml:space="preserve"> </w:t>
      </w:r>
      <w:bookmarkStart w:id="17" w:name="_Toc475701605"/>
      <w:bookmarkStart w:id="18" w:name="_Toc22736999"/>
      <w:proofErr w:type="spellStart"/>
      <w:r w:rsidR="00345103" w:rsidRPr="000034C7">
        <w:rPr>
          <w:rFonts w:cs="Times New Roman"/>
          <w:szCs w:val="26"/>
        </w:rPr>
        <w:t>Civilās</w:t>
      </w:r>
      <w:proofErr w:type="spellEnd"/>
      <w:r w:rsidR="00345103" w:rsidRPr="000034C7">
        <w:rPr>
          <w:rFonts w:cs="Times New Roman"/>
          <w:szCs w:val="26"/>
        </w:rPr>
        <w:t xml:space="preserve"> </w:t>
      </w:r>
      <w:proofErr w:type="spellStart"/>
      <w:r w:rsidR="00345103" w:rsidRPr="000034C7">
        <w:rPr>
          <w:rFonts w:cs="Times New Roman"/>
          <w:szCs w:val="26"/>
        </w:rPr>
        <w:t>aviācijas</w:t>
      </w:r>
      <w:proofErr w:type="spellEnd"/>
      <w:r w:rsidR="00345103" w:rsidRPr="000034C7">
        <w:rPr>
          <w:rFonts w:cs="Times New Roman"/>
          <w:szCs w:val="26"/>
        </w:rPr>
        <w:t xml:space="preserve"> </w:t>
      </w:r>
      <w:proofErr w:type="spellStart"/>
      <w:r w:rsidR="00345103" w:rsidRPr="000034C7">
        <w:rPr>
          <w:rFonts w:cs="Times New Roman"/>
          <w:szCs w:val="26"/>
        </w:rPr>
        <w:t>aģentūras</w:t>
      </w:r>
      <w:proofErr w:type="spellEnd"/>
      <w:r w:rsidR="00345103" w:rsidRPr="000034C7">
        <w:rPr>
          <w:rFonts w:cs="Times New Roman"/>
          <w:szCs w:val="26"/>
        </w:rPr>
        <w:t xml:space="preserve"> </w:t>
      </w:r>
      <w:proofErr w:type="spellStart"/>
      <w:r w:rsidR="00345103" w:rsidRPr="000034C7">
        <w:rPr>
          <w:rFonts w:cs="Times New Roman"/>
          <w:szCs w:val="26"/>
        </w:rPr>
        <w:t>apakšmērķi</w:t>
      </w:r>
      <w:bookmarkEnd w:id="17"/>
      <w:bookmarkEnd w:id="18"/>
      <w:proofErr w:type="spellEnd"/>
      <w:r w:rsidR="00345103" w:rsidRPr="000034C7">
        <w:rPr>
          <w:rFonts w:cs="Times New Roman"/>
          <w:szCs w:val="26"/>
        </w:rPr>
        <w:t xml:space="preserve"> </w:t>
      </w:r>
    </w:p>
    <w:p w14:paraId="6C6A6222" w14:textId="77777777" w:rsidR="00345103" w:rsidRPr="00CA3A81" w:rsidRDefault="00345103" w:rsidP="00311174">
      <w:pPr>
        <w:spacing w:after="0" w:line="288" w:lineRule="auto"/>
        <w:ind w:firstLine="720"/>
        <w:jc w:val="both"/>
        <w:rPr>
          <w:sz w:val="26"/>
          <w:szCs w:val="28"/>
        </w:rPr>
      </w:pPr>
    </w:p>
    <w:p w14:paraId="64854D07" w14:textId="573A6158" w:rsidR="00345103" w:rsidRPr="00ED29FC" w:rsidRDefault="00345103" w:rsidP="00A9727A">
      <w:pPr>
        <w:pStyle w:val="ListParagraph"/>
        <w:numPr>
          <w:ilvl w:val="0"/>
          <w:numId w:val="15"/>
        </w:numPr>
        <w:autoSpaceDE w:val="0"/>
        <w:autoSpaceDN w:val="0"/>
        <w:adjustRightInd w:val="0"/>
        <w:spacing w:after="0" w:line="288" w:lineRule="auto"/>
        <w:ind w:left="0" w:firstLine="720"/>
        <w:jc w:val="both"/>
        <w:rPr>
          <w:color w:val="000000" w:themeColor="text1"/>
          <w:sz w:val="26"/>
          <w:szCs w:val="26"/>
          <w:lang w:val="lv-LV"/>
        </w:rPr>
      </w:pPr>
      <w:r w:rsidRPr="00974DCD">
        <w:rPr>
          <w:color w:val="000000" w:themeColor="text1"/>
          <w:sz w:val="26"/>
          <w:szCs w:val="26"/>
          <w:lang w:val="lv-LV"/>
        </w:rPr>
        <w:t>Civilās aviācijas gaisa kuģu lidojumu drošums (</w:t>
      </w:r>
      <w:proofErr w:type="spellStart"/>
      <w:r w:rsidRPr="00974DCD">
        <w:rPr>
          <w:color w:val="000000" w:themeColor="text1"/>
          <w:sz w:val="26"/>
          <w:szCs w:val="26"/>
          <w:lang w:val="lv-LV"/>
        </w:rPr>
        <w:t>safety</w:t>
      </w:r>
      <w:proofErr w:type="spellEnd"/>
      <w:r w:rsidRPr="00974DCD">
        <w:rPr>
          <w:color w:val="000000" w:themeColor="text1"/>
          <w:sz w:val="26"/>
          <w:szCs w:val="26"/>
          <w:lang w:val="lv-LV"/>
        </w:rPr>
        <w:t>)</w:t>
      </w:r>
      <w:r w:rsidR="00A065B7">
        <w:rPr>
          <w:color w:val="000000" w:themeColor="text1"/>
          <w:sz w:val="26"/>
          <w:szCs w:val="26"/>
          <w:lang w:val="lv-LV"/>
        </w:rPr>
        <w:t>,</w:t>
      </w:r>
    </w:p>
    <w:p w14:paraId="66E03D7D" w14:textId="75B555DE" w:rsidR="00B824EE" w:rsidRPr="00ED29FC" w:rsidRDefault="00345103" w:rsidP="00A9727A">
      <w:pPr>
        <w:pStyle w:val="ListParagraph"/>
        <w:numPr>
          <w:ilvl w:val="0"/>
          <w:numId w:val="15"/>
        </w:numPr>
        <w:autoSpaceDE w:val="0"/>
        <w:autoSpaceDN w:val="0"/>
        <w:adjustRightInd w:val="0"/>
        <w:spacing w:after="0" w:line="288" w:lineRule="auto"/>
        <w:ind w:left="0" w:firstLine="720"/>
        <w:jc w:val="both"/>
        <w:rPr>
          <w:color w:val="000000" w:themeColor="text1"/>
          <w:sz w:val="26"/>
          <w:szCs w:val="26"/>
          <w:lang w:val="lv-LV"/>
        </w:rPr>
      </w:pPr>
      <w:r w:rsidRPr="00974DCD">
        <w:rPr>
          <w:color w:val="000000" w:themeColor="text1"/>
          <w:sz w:val="26"/>
          <w:szCs w:val="26"/>
          <w:lang w:val="lv-LV"/>
        </w:rPr>
        <w:t>Civilās aviācijas drošība (</w:t>
      </w:r>
      <w:proofErr w:type="spellStart"/>
      <w:r w:rsidRPr="00974DCD">
        <w:rPr>
          <w:color w:val="000000" w:themeColor="text1"/>
          <w:sz w:val="26"/>
          <w:szCs w:val="26"/>
          <w:lang w:val="lv-LV"/>
        </w:rPr>
        <w:t>security</w:t>
      </w:r>
      <w:proofErr w:type="spellEnd"/>
      <w:r w:rsidRPr="00974DCD">
        <w:rPr>
          <w:color w:val="000000" w:themeColor="text1"/>
          <w:sz w:val="26"/>
          <w:szCs w:val="26"/>
          <w:lang w:val="lv-LV"/>
        </w:rPr>
        <w:t>)</w:t>
      </w:r>
      <w:r w:rsidR="00A065B7">
        <w:rPr>
          <w:color w:val="000000" w:themeColor="text1"/>
          <w:sz w:val="26"/>
          <w:szCs w:val="26"/>
          <w:lang w:val="lv-LV"/>
        </w:rPr>
        <w:t>,</w:t>
      </w:r>
      <w:r w:rsidRPr="00974DCD">
        <w:rPr>
          <w:color w:val="000000" w:themeColor="text1"/>
          <w:sz w:val="26"/>
          <w:szCs w:val="26"/>
          <w:lang w:val="lv-LV"/>
        </w:rPr>
        <w:t xml:space="preserve"> </w:t>
      </w:r>
    </w:p>
    <w:p w14:paraId="2E05632A" w14:textId="48AC0AE0" w:rsidR="00ED29FC" w:rsidRPr="00ED29FC" w:rsidRDefault="00345103" w:rsidP="00A9727A">
      <w:pPr>
        <w:pStyle w:val="ListParagraph"/>
        <w:numPr>
          <w:ilvl w:val="0"/>
          <w:numId w:val="15"/>
        </w:numPr>
        <w:autoSpaceDE w:val="0"/>
        <w:autoSpaceDN w:val="0"/>
        <w:adjustRightInd w:val="0"/>
        <w:spacing w:after="0" w:line="288" w:lineRule="auto"/>
        <w:ind w:left="0" w:firstLine="720"/>
        <w:jc w:val="both"/>
        <w:rPr>
          <w:color w:val="000000" w:themeColor="text1"/>
          <w:sz w:val="26"/>
          <w:szCs w:val="26"/>
          <w:lang w:val="lv-LV"/>
        </w:rPr>
      </w:pPr>
      <w:r w:rsidRPr="00ED29FC">
        <w:rPr>
          <w:color w:val="000000" w:themeColor="text1"/>
          <w:sz w:val="26"/>
          <w:szCs w:val="26"/>
          <w:lang w:val="lv-LV"/>
        </w:rPr>
        <w:t>Sertificēšanas un uzraudzības rezultātā sasniegt un uzturēt gaisa kuģu lidojumu drošuma līmeni, kurš nav ze</w:t>
      </w:r>
      <w:r w:rsidR="00ED29FC">
        <w:rPr>
          <w:color w:val="000000" w:themeColor="text1"/>
          <w:sz w:val="26"/>
          <w:szCs w:val="26"/>
          <w:lang w:val="lv-LV"/>
        </w:rPr>
        <w:t>māks kā parējās ES dalībvalstīs</w:t>
      </w:r>
      <w:r w:rsidR="00A065B7">
        <w:rPr>
          <w:color w:val="000000" w:themeColor="text1"/>
          <w:sz w:val="26"/>
          <w:szCs w:val="26"/>
          <w:lang w:val="lv-LV"/>
        </w:rPr>
        <w:t>,</w:t>
      </w:r>
    </w:p>
    <w:p w14:paraId="0CA61FB0" w14:textId="77777777" w:rsidR="00345103" w:rsidRPr="00777BB4" w:rsidRDefault="00345103" w:rsidP="00A9727A">
      <w:pPr>
        <w:pStyle w:val="ListParagraph"/>
        <w:numPr>
          <w:ilvl w:val="0"/>
          <w:numId w:val="15"/>
        </w:numPr>
        <w:autoSpaceDE w:val="0"/>
        <w:autoSpaceDN w:val="0"/>
        <w:adjustRightInd w:val="0"/>
        <w:spacing w:after="0" w:line="288" w:lineRule="auto"/>
        <w:ind w:left="0" w:firstLine="720"/>
        <w:jc w:val="both"/>
        <w:rPr>
          <w:color w:val="000000" w:themeColor="text1"/>
          <w:sz w:val="26"/>
          <w:szCs w:val="26"/>
          <w:lang w:val="lv-LV"/>
        </w:rPr>
      </w:pPr>
      <w:r w:rsidRPr="00777BB4">
        <w:rPr>
          <w:color w:val="000000" w:themeColor="text1"/>
          <w:sz w:val="26"/>
          <w:szCs w:val="26"/>
          <w:lang w:val="lv-LV"/>
        </w:rPr>
        <w:t>Nodrošināt ICAO un Eiropas Savienības noteikto civilās aviācijas drošības prasību atbilstošu ieviešanu Latvijas Republikā cīņai pret nelikumīgu iejaukšanos civilās aviācijas darbībā.</w:t>
      </w:r>
    </w:p>
    <w:bookmarkEnd w:id="14"/>
    <w:p w14:paraId="7F08D1AF" w14:textId="78D1C0C8" w:rsidR="00E93601" w:rsidRPr="00E93601" w:rsidRDefault="00E93601" w:rsidP="00B640A1">
      <w:pPr>
        <w:pStyle w:val="naisf"/>
        <w:spacing w:before="0" w:after="0" w:line="288" w:lineRule="auto"/>
        <w:ind w:left="720" w:hanging="720"/>
        <w:rPr>
          <w:lang w:val="lv-LV"/>
        </w:rPr>
      </w:pPr>
    </w:p>
    <w:p w14:paraId="4C80EE0D" w14:textId="494BB28B" w:rsidR="0075692F" w:rsidRPr="000034C7" w:rsidRDefault="004746F7" w:rsidP="00E75E64">
      <w:pPr>
        <w:pStyle w:val="Heading2"/>
        <w:tabs>
          <w:tab w:val="clear" w:pos="7097"/>
        </w:tabs>
        <w:ind w:left="709"/>
        <w:rPr>
          <w:rFonts w:cs="Times New Roman"/>
          <w:szCs w:val="26"/>
        </w:rPr>
      </w:pPr>
      <w:r w:rsidRPr="0009416E">
        <w:rPr>
          <w:rFonts w:cs="Times New Roman"/>
          <w:szCs w:val="26"/>
          <w:lang w:val="lv-LV"/>
        </w:rPr>
        <w:t xml:space="preserve"> </w:t>
      </w:r>
      <w:bookmarkStart w:id="19" w:name="_Toc475701606"/>
      <w:bookmarkStart w:id="20" w:name="_Toc22737000"/>
      <w:proofErr w:type="spellStart"/>
      <w:r w:rsidR="0075692F" w:rsidRPr="000034C7">
        <w:rPr>
          <w:rFonts w:cs="Times New Roman"/>
          <w:szCs w:val="26"/>
        </w:rPr>
        <w:t>C</w:t>
      </w:r>
      <w:r w:rsidRPr="000034C7">
        <w:rPr>
          <w:rFonts w:cs="Times New Roman"/>
          <w:szCs w:val="26"/>
        </w:rPr>
        <w:t>ivilās</w:t>
      </w:r>
      <w:proofErr w:type="spellEnd"/>
      <w:r w:rsidRPr="000034C7">
        <w:rPr>
          <w:rFonts w:cs="Times New Roman"/>
          <w:szCs w:val="26"/>
        </w:rPr>
        <w:t xml:space="preserve"> </w:t>
      </w:r>
      <w:proofErr w:type="spellStart"/>
      <w:r w:rsidRPr="000034C7">
        <w:rPr>
          <w:rFonts w:cs="Times New Roman"/>
          <w:szCs w:val="26"/>
        </w:rPr>
        <w:t>aviācijas</w:t>
      </w:r>
      <w:proofErr w:type="spellEnd"/>
      <w:r w:rsidRPr="000034C7">
        <w:rPr>
          <w:rFonts w:cs="Times New Roman"/>
          <w:szCs w:val="26"/>
        </w:rPr>
        <w:t xml:space="preserve"> </w:t>
      </w:r>
      <w:proofErr w:type="spellStart"/>
      <w:r w:rsidRPr="000034C7">
        <w:rPr>
          <w:rFonts w:cs="Times New Roman"/>
          <w:szCs w:val="26"/>
        </w:rPr>
        <w:t>aģentūras</w:t>
      </w:r>
      <w:proofErr w:type="spellEnd"/>
      <w:r w:rsidRPr="000034C7">
        <w:rPr>
          <w:rFonts w:cs="Times New Roman"/>
          <w:szCs w:val="26"/>
        </w:rPr>
        <w:t xml:space="preserve"> </w:t>
      </w:r>
      <w:proofErr w:type="spellStart"/>
      <w:r w:rsidRPr="000034C7">
        <w:rPr>
          <w:rFonts w:cs="Times New Roman"/>
          <w:szCs w:val="26"/>
        </w:rPr>
        <w:t>uzdevumi</w:t>
      </w:r>
      <w:bookmarkEnd w:id="19"/>
      <w:bookmarkEnd w:id="20"/>
      <w:proofErr w:type="spellEnd"/>
      <w:r w:rsidRPr="000034C7">
        <w:rPr>
          <w:rFonts w:cs="Times New Roman"/>
          <w:szCs w:val="26"/>
        </w:rPr>
        <w:t xml:space="preserve"> </w:t>
      </w:r>
    </w:p>
    <w:p w14:paraId="738D8D90" w14:textId="77777777" w:rsidR="0075692F" w:rsidRDefault="0075692F" w:rsidP="00311174">
      <w:pPr>
        <w:autoSpaceDE w:val="0"/>
        <w:autoSpaceDN w:val="0"/>
        <w:adjustRightInd w:val="0"/>
        <w:spacing w:after="0" w:line="288" w:lineRule="auto"/>
        <w:ind w:firstLine="720"/>
        <w:jc w:val="both"/>
        <w:rPr>
          <w:color w:val="000000" w:themeColor="text1"/>
          <w:sz w:val="26"/>
          <w:szCs w:val="26"/>
        </w:rPr>
      </w:pPr>
    </w:p>
    <w:p w14:paraId="0D46FEA5" w14:textId="15004A27" w:rsid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F31EFA">
        <w:rPr>
          <w:color w:val="000000" w:themeColor="text1"/>
          <w:sz w:val="26"/>
          <w:szCs w:val="26"/>
          <w:lang w:val="lv-LV"/>
        </w:rPr>
        <w:t xml:space="preserve">aviācijas personāla sertificēšanu, uzraudzību un uzskaiti, civilās aviācijas  </w:t>
      </w:r>
      <w:r w:rsidR="00E3111F">
        <w:rPr>
          <w:color w:val="000000" w:themeColor="text1"/>
          <w:sz w:val="26"/>
          <w:szCs w:val="26"/>
          <w:lang w:val="lv-LV"/>
        </w:rPr>
        <w:t xml:space="preserve">    </w:t>
      </w:r>
      <w:r w:rsidRPr="00F31EFA">
        <w:rPr>
          <w:color w:val="000000" w:themeColor="text1"/>
          <w:sz w:val="26"/>
          <w:szCs w:val="26"/>
          <w:lang w:val="lv-LV"/>
        </w:rPr>
        <w:t>personāla mācību kursu un organizāciju sertificēšanu un uzraudzību;</w:t>
      </w:r>
    </w:p>
    <w:p w14:paraId="11F8EE5C" w14:textId="77777777" w:rsid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A36AE2">
        <w:rPr>
          <w:color w:val="000000" w:themeColor="text1"/>
          <w:sz w:val="26"/>
          <w:szCs w:val="26"/>
          <w:lang w:val="lv-LV"/>
        </w:rPr>
        <w:t>gaisa kuģu lidotspējas uzraudzību, kā arī personu un uzņēmumu, kas iesaistīti gaisa kuģu lidotspējas uzturēšanā, gaisa kuģu tehnikā apkopē, ražošanā un ekspluatācijā, sertifikāciju un uzraudzību;</w:t>
      </w:r>
    </w:p>
    <w:p w14:paraId="70B2A558" w14:textId="77777777" w:rsidR="00A36AE2" w:rsidRP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proofErr w:type="spellStart"/>
      <w:r w:rsidRPr="00A36AE2">
        <w:rPr>
          <w:color w:val="000000" w:themeColor="text1"/>
          <w:sz w:val="26"/>
          <w:szCs w:val="26"/>
        </w:rPr>
        <w:t>gaisa</w:t>
      </w:r>
      <w:proofErr w:type="spellEnd"/>
      <w:r w:rsidRPr="00A36AE2">
        <w:rPr>
          <w:color w:val="000000" w:themeColor="text1"/>
          <w:sz w:val="26"/>
          <w:szCs w:val="26"/>
        </w:rPr>
        <w:t xml:space="preserve"> </w:t>
      </w:r>
      <w:proofErr w:type="spellStart"/>
      <w:r w:rsidRPr="00A36AE2">
        <w:rPr>
          <w:color w:val="000000" w:themeColor="text1"/>
          <w:sz w:val="26"/>
          <w:szCs w:val="26"/>
        </w:rPr>
        <w:t>kuģu</w:t>
      </w:r>
      <w:proofErr w:type="spellEnd"/>
      <w:r w:rsidRPr="00A36AE2">
        <w:rPr>
          <w:color w:val="000000" w:themeColor="text1"/>
          <w:sz w:val="26"/>
          <w:szCs w:val="26"/>
        </w:rPr>
        <w:t xml:space="preserve"> </w:t>
      </w:r>
      <w:proofErr w:type="spellStart"/>
      <w:r w:rsidRPr="00A36AE2">
        <w:rPr>
          <w:color w:val="000000" w:themeColor="text1"/>
          <w:sz w:val="26"/>
          <w:szCs w:val="26"/>
        </w:rPr>
        <w:t>ekspluatantu</w:t>
      </w:r>
      <w:proofErr w:type="spellEnd"/>
      <w:r w:rsidRPr="00A36AE2">
        <w:rPr>
          <w:color w:val="000000" w:themeColor="text1"/>
          <w:sz w:val="26"/>
          <w:szCs w:val="26"/>
        </w:rPr>
        <w:t xml:space="preserve"> </w:t>
      </w:r>
      <w:proofErr w:type="spellStart"/>
      <w:r w:rsidRPr="00A36AE2">
        <w:rPr>
          <w:color w:val="000000" w:themeColor="text1"/>
          <w:sz w:val="26"/>
          <w:szCs w:val="26"/>
        </w:rPr>
        <w:t>sertificēšanu</w:t>
      </w:r>
      <w:proofErr w:type="spellEnd"/>
      <w:r w:rsidRPr="00A36AE2">
        <w:rPr>
          <w:color w:val="000000" w:themeColor="text1"/>
          <w:sz w:val="26"/>
          <w:szCs w:val="26"/>
        </w:rPr>
        <w:t xml:space="preserve"> un </w:t>
      </w:r>
      <w:proofErr w:type="spellStart"/>
      <w:r w:rsidRPr="00A36AE2">
        <w:rPr>
          <w:color w:val="000000" w:themeColor="text1"/>
          <w:sz w:val="26"/>
          <w:szCs w:val="26"/>
        </w:rPr>
        <w:t>uzraudzību</w:t>
      </w:r>
      <w:proofErr w:type="spellEnd"/>
      <w:r w:rsidRPr="00A36AE2">
        <w:rPr>
          <w:color w:val="000000" w:themeColor="text1"/>
          <w:sz w:val="26"/>
          <w:szCs w:val="26"/>
        </w:rPr>
        <w:t>;</w:t>
      </w:r>
    </w:p>
    <w:p w14:paraId="4A4EF402" w14:textId="77777777" w:rsidR="00A36AE2" w:rsidRP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A36AE2">
        <w:rPr>
          <w:color w:val="000000" w:themeColor="text1"/>
          <w:sz w:val="26"/>
          <w:szCs w:val="26"/>
          <w:lang w:val="lv-LV"/>
        </w:rPr>
        <w:t>noteikumu par invalīdu un personu ar ierobežotām pārvietošanās spējām tiesībām, pārvietojoties ar gaisa transportu, īstenošanas uzraudzību;</w:t>
      </w:r>
    </w:p>
    <w:p w14:paraId="6F8E1E24" w14:textId="77777777" w:rsidR="00A36AE2" w:rsidRP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A36AE2">
        <w:rPr>
          <w:color w:val="000000" w:themeColor="text1"/>
          <w:sz w:val="26"/>
          <w:szCs w:val="26"/>
          <w:lang w:val="lv-LV"/>
        </w:rPr>
        <w:t>lidlauku, to ekspluatantu, ekspluatācijas procedūru un drošības vadības sistēmas (turpmāk – SMS) sertifikāciju un uzraudzību, lidlauku plānošanas un projektēšanas uzraudzību, gaisa kuģu lidojumiem potenciāli bīstamu objektu būves saskaņošana un šķēršļu kontroles uzraudzību;</w:t>
      </w:r>
    </w:p>
    <w:p w14:paraId="67E6250E" w14:textId="2413D3F3" w:rsidR="00DA1BA5" w:rsidRPr="00DA1BA5"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A36AE2">
        <w:rPr>
          <w:color w:val="000000" w:themeColor="text1"/>
          <w:sz w:val="26"/>
          <w:szCs w:val="26"/>
          <w:lang w:val="lv-LV"/>
        </w:rPr>
        <w:t>aeronavigācijas</w:t>
      </w:r>
      <w:r w:rsidR="00DA1BA5" w:rsidRPr="00DA1BA5">
        <w:rPr>
          <w:rFonts w:eastAsia="Calibri"/>
          <w:sz w:val="22"/>
          <w:szCs w:val="22"/>
          <w:lang w:val="lv-LV"/>
        </w:rPr>
        <w:t xml:space="preserve"> </w:t>
      </w:r>
      <w:r w:rsidR="00DA1BA5" w:rsidRPr="00DA1BA5">
        <w:rPr>
          <w:color w:val="000000" w:themeColor="text1"/>
          <w:sz w:val="26"/>
          <w:szCs w:val="26"/>
          <w:lang w:val="lv-LV"/>
        </w:rPr>
        <w:t>pakalpojumu un gaisa satiksmes pārvaldības sniedzēju uzņēmumu un tajā iesaistīto personu sertificēšanu un uzraudzību, mācību organizāciju sertifikāciju un uzraudzību, meklēšanas un glābšanas koordinācijas dienestu uzraudzību un  aeronavigācijas datu ģenerētāju sertifikāciju un uzraudzību;</w:t>
      </w:r>
    </w:p>
    <w:p w14:paraId="1CC2EA3A" w14:textId="77777777" w:rsidR="00A36AE2" w:rsidRP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proofErr w:type="spellStart"/>
      <w:r w:rsidRPr="00A36AE2">
        <w:rPr>
          <w:color w:val="000000" w:themeColor="text1"/>
          <w:sz w:val="26"/>
          <w:szCs w:val="26"/>
        </w:rPr>
        <w:t>civilās</w:t>
      </w:r>
      <w:proofErr w:type="spellEnd"/>
      <w:r w:rsidRPr="00A36AE2">
        <w:rPr>
          <w:color w:val="000000" w:themeColor="text1"/>
          <w:sz w:val="26"/>
          <w:szCs w:val="26"/>
        </w:rPr>
        <w:t xml:space="preserve"> </w:t>
      </w:r>
      <w:proofErr w:type="spellStart"/>
      <w:r w:rsidRPr="00A36AE2">
        <w:rPr>
          <w:color w:val="000000" w:themeColor="text1"/>
          <w:sz w:val="26"/>
          <w:szCs w:val="26"/>
        </w:rPr>
        <w:t>aviācijas</w:t>
      </w:r>
      <w:proofErr w:type="spellEnd"/>
      <w:r w:rsidRPr="00A36AE2">
        <w:rPr>
          <w:color w:val="000000" w:themeColor="text1"/>
          <w:sz w:val="26"/>
          <w:szCs w:val="26"/>
        </w:rPr>
        <w:t xml:space="preserve"> </w:t>
      </w:r>
      <w:proofErr w:type="spellStart"/>
      <w:r w:rsidRPr="00A36AE2">
        <w:rPr>
          <w:color w:val="000000" w:themeColor="text1"/>
          <w:sz w:val="26"/>
          <w:szCs w:val="26"/>
        </w:rPr>
        <w:t>drošības</w:t>
      </w:r>
      <w:proofErr w:type="spellEnd"/>
      <w:r w:rsidRPr="00A36AE2">
        <w:rPr>
          <w:color w:val="000000" w:themeColor="text1"/>
          <w:sz w:val="26"/>
          <w:szCs w:val="26"/>
        </w:rPr>
        <w:t xml:space="preserve"> </w:t>
      </w:r>
      <w:proofErr w:type="spellStart"/>
      <w:r w:rsidRPr="00A36AE2">
        <w:rPr>
          <w:color w:val="000000" w:themeColor="text1"/>
          <w:sz w:val="26"/>
          <w:szCs w:val="26"/>
        </w:rPr>
        <w:t>uzraudzību</w:t>
      </w:r>
      <w:proofErr w:type="spellEnd"/>
      <w:r w:rsidRPr="00A36AE2">
        <w:rPr>
          <w:color w:val="000000" w:themeColor="text1"/>
          <w:sz w:val="26"/>
          <w:szCs w:val="26"/>
        </w:rPr>
        <w:t>;</w:t>
      </w:r>
    </w:p>
    <w:p w14:paraId="4289C04F" w14:textId="5C183351" w:rsidR="00D71B67" w:rsidRPr="00DB2CAC"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DB2CAC">
        <w:rPr>
          <w:color w:val="000000" w:themeColor="text1"/>
          <w:sz w:val="26"/>
          <w:szCs w:val="26"/>
          <w:lang w:val="lv-LV"/>
        </w:rPr>
        <w:t>aviācijas medicīnas centru un aviācijas medicīnas eksaminētāju apstiprināšanu un uzraudzību</w:t>
      </w:r>
      <w:r w:rsidR="00DB2CAC">
        <w:rPr>
          <w:color w:val="000000" w:themeColor="text1"/>
          <w:sz w:val="26"/>
          <w:szCs w:val="26"/>
          <w:lang w:val="lv-LV"/>
        </w:rPr>
        <w:t xml:space="preserve">, </w:t>
      </w:r>
      <w:r w:rsidRPr="00DB2CAC">
        <w:rPr>
          <w:color w:val="000000" w:themeColor="text1"/>
          <w:sz w:val="26"/>
          <w:szCs w:val="26"/>
          <w:lang w:val="lv-LV"/>
        </w:rPr>
        <w:t>aviācijas personāla veselības pārbaudes un apliecību izsniegšanu;</w:t>
      </w:r>
    </w:p>
    <w:p w14:paraId="37EF0798" w14:textId="2CEAB0B4" w:rsidR="00A36AE2" w:rsidRPr="00A36AE2"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A36AE2">
        <w:rPr>
          <w:color w:val="000000" w:themeColor="text1"/>
          <w:sz w:val="26"/>
          <w:szCs w:val="26"/>
          <w:lang w:val="lv-LV"/>
        </w:rPr>
        <w:t>normatīvo aktu projektu izstrādi civilās aviācijas drošības un drošuma jomās</w:t>
      </w:r>
      <w:r w:rsidR="0040517C">
        <w:rPr>
          <w:color w:val="000000" w:themeColor="text1"/>
          <w:sz w:val="26"/>
          <w:szCs w:val="26"/>
          <w:lang w:val="lv-LV"/>
        </w:rPr>
        <w:t>;</w:t>
      </w:r>
    </w:p>
    <w:p w14:paraId="49592287" w14:textId="3968879A" w:rsidR="0040517C" w:rsidRPr="0040517C" w:rsidRDefault="0075692F"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sidRPr="0040517C">
        <w:rPr>
          <w:color w:val="000000" w:themeColor="text1"/>
          <w:sz w:val="26"/>
          <w:szCs w:val="26"/>
          <w:lang w:val="lv-LV"/>
        </w:rPr>
        <w:lastRenderedPageBreak/>
        <w:t>gaisa kuģu radītā piesārņojuma atbilstības uzraudzība vides aizsardzības prasībām</w:t>
      </w:r>
      <w:r w:rsidR="00D71B67">
        <w:rPr>
          <w:color w:val="000000" w:themeColor="text1"/>
          <w:sz w:val="26"/>
          <w:szCs w:val="26"/>
          <w:lang w:val="lv-LV"/>
        </w:rPr>
        <w:t>;</w:t>
      </w:r>
    </w:p>
    <w:p w14:paraId="164F9BD5" w14:textId="43D3F3E3" w:rsidR="00D71B67" w:rsidRPr="00D71B67" w:rsidRDefault="00020D66" w:rsidP="00A9727A">
      <w:pPr>
        <w:pStyle w:val="ListParagraph"/>
        <w:numPr>
          <w:ilvl w:val="0"/>
          <w:numId w:val="16"/>
        </w:numPr>
        <w:autoSpaceDE w:val="0"/>
        <w:autoSpaceDN w:val="0"/>
        <w:adjustRightInd w:val="0"/>
        <w:spacing w:after="100" w:afterAutospacing="1" w:line="288" w:lineRule="auto"/>
        <w:ind w:left="0" w:firstLine="720"/>
        <w:jc w:val="both"/>
        <w:rPr>
          <w:color w:val="000000" w:themeColor="text1"/>
          <w:sz w:val="26"/>
          <w:szCs w:val="26"/>
          <w:lang w:val="lv-LV"/>
        </w:rPr>
      </w:pPr>
      <w:r>
        <w:rPr>
          <w:color w:val="000000" w:themeColor="text1"/>
          <w:sz w:val="26"/>
          <w:szCs w:val="26"/>
          <w:lang w:val="lv-LV"/>
        </w:rPr>
        <w:t>l</w:t>
      </w:r>
      <w:r w:rsidR="0040517C" w:rsidRPr="00D71B67">
        <w:rPr>
          <w:color w:val="000000" w:themeColor="text1"/>
          <w:sz w:val="26"/>
          <w:szCs w:val="26"/>
          <w:lang w:val="lv-LV"/>
        </w:rPr>
        <w:t>idojumu simulācijas trenažieru iekārtu (FSTD) sertificēšana un uzraudzība;</w:t>
      </w:r>
    </w:p>
    <w:p w14:paraId="6E194919" w14:textId="77777777" w:rsidR="00DB2CAC" w:rsidRDefault="00020D66" w:rsidP="00A9727A">
      <w:pPr>
        <w:pStyle w:val="ListParagraph"/>
        <w:numPr>
          <w:ilvl w:val="0"/>
          <w:numId w:val="16"/>
        </w:numPr>
        <w:autoSpaceDE w:val="0"/>
        <w:autoSpaceDN w:val="0"/>
        <w:adjustRightInd w:val="0"/>
        <w:spacing w:after="100" w:afterAutospacing="1" w:line="288" w:lineRule="auto"/>
        <w:ind w:left="0" w:firstLine="720"/>
        <w:jc w:val="both"/>
        <w:rPr>
          <w:sz w:val="26"/>
          <w:szCs w:val="26"/>
          <w:lang w:val="lv-LV"/>
        </w:rPr>
      </w:pPr>
      <w:r w:rsidRPr="00DB2CAC">
        <w:rPr>
          <w:sz w:val="26"/>
          <w:szCs w:val="26"/>
          <w:lang w:val="lv-LV"/>
        </w:rPr>
        <w:t>b</w:t>
      </w:r>
      <w:r w:rsidR="0040517C" w:rsidRPr="00DB2CAC">
        <w:rPr>
          <w:sz w:val="26"/>
          <w:szCs w:val="26"/>
          <w:lang w:val="lv-LV"/>
        </w:rPr>
        <w:t>ezpilota gaisa kuģu lidojumu drošuma uzraudzība</w:t>
      </w:r>
      <w:r w:rsidR="00DB2CAC" w:rsidRPr="00DB2CAC">
        <w:rPr>
          <w:sz w:val="26"/>
          <w:szCs w:val="26"/>
          <w:lang w:val="lv-LV"/>
        </w:rPr>
        <w:t>;</w:t>
      </w:r>
    </w:p>
    <w:p w14:paraId="7D7D9656" w14:textId="1DC06B9A" w:rsidR="00DB2CAC" w:rsidRPr="00DB2CAC" w:rsidRDefault="00DB2CAC" w:rsidP="00A9727A">
      <w:pPr>
        <w:pStyle w:val="ListParagraph"/>
        <w:numPr>
          <w:ilvl w:val="0"/>
          <w:numId w:val="16"/>
        </w:numPr>
        <w:autoSpaceDE w:val="0"/>
        <w:autoSpaceDN w:val="0"/>
        <w:adjustRightInd w:val="0"/>
        <w:spacing w:after="0" w:afterAutospacing="1" w:line="288" w:lineRule="auto"/>
        <w:ind w:left="0" w:firstLine="720"/>
        <w:jc w:val="both"/>
        <w:rPr>
          <w:sz w:val="26"/>
          <w:szCs w:val="26"/>
          <w:lang w:val="lv-LV"/>
        </w:rPr>
      </w:pPr>
      <w:r w:rsidRPr="00DB2CAC">
        <w:rPr>
          <w:sz w:val="26"/>
          <w:szCs w:val="26"/>
          <w:lang w:val="lv-LV"/>
        </w:rPr>
        <w:t>Latvijas Republikas interešu pārstāvības koordinācija Eiropas Savienības jautājumos un sadarbības ar starptautiskajām civilās aviācijas institūcijām koordinācija - saskaņā ar valsts aģentūras "Civilās  aviācijas aģentūra" kompetenci</w:t>
      </w:r>
      <w:r>
        <w:rPr>
          <w:sz w:val="26"/>
          <w:szCs w:val="26"/>
          <w:lang w:val="lv-LV"/>
        </w:rPr>
        <w:t>.</w:t>
      </w:r>
    </w:p>
    <w:p w14:paraId="1DA4BCCA" w14:textId="303FCDE2" w:rsidR="00294157" w:rsidRPr="001B1AE4" w:rsidRDefault="00630722" w:rsidP="00B8585B">
      <w:pPr>
        <w:autoSpaceDE w:val="0"/>
        <w:autoSpaceDN w:val="0"/>
        <w:adjustRightInd w:val="0"/>
        <w:spacing w:after="0" w:line="288" w:lineRule="auto"/>
        <w:ind w:firstLine="720"/>
        <w:jc w:val="both"/>
        <w:rPr>
          <w:sz w:val="26"/>
          <w:szCs w:val="26"/>
          <w:lang w:eastAsia="en-US"/>
        </w:rPr>
      </w:pPr>
      <w:r w:rsidRPr="00B8585B">
        <w:rPr>
          <w:sz w:val="26"/>
          <w:szCs w:val="26"/>
        </w:rPr>
        <w:t xml:space="preserve">CAA </w:t>
      </w:r>
      <w:r w:rsidR="00587516">
        <w:rPr>
          <w:sz w:val="26"/>
          <w:szCs w:val="26"/>
        </w:rPr>
        <w:t>uzdevumu apjoms</w:t>
      </w:r>
      <w:r w:rsidRPr="00B8585B">
        <w:rPr>
          <w:sz w:val="26"/>
          <w:szCs w:val="26"/>
        </w:rPr>
        <w:t xml:space="preserve"> mainās </w:t>
      </w:r>
      <w:r w:rsidR="001B1AE4">
        <w:rPr>
          <w:sz w:val="26"/>
          <w:szCs w:val="26"/>
        </w:rPr>
        <w:t xml:space="preserve">un palielinās </w:t>
      </w:r>
      <w:r w:rsidRPr="00B8585B">
        <w:rPr>
          <w:sz w:val="26"/>
          <w:szCs w:val="26"/>
        </w:rPr>
        <w:t>līdz ar likumdošanas izmaiņām, kas aptver arvien plašāku prasību apjomu pateicoties tehnoloģiju attīstībai</w:t>
      </w:r>
      <w:r w:rsidR="00B8585B" w:rsidRPr="00B8585B">
        <w:rPr>
          <w:sz w:val="26"/>
          <w:szCs w:val="26"/>
        </w:rPr>
        <w:t xml:space="preserve"> aviācijas jomā</w:t>
      </w:r>
      <w:r w:rsidRPr="00B8585B">
        <w:rPr>
          <w:sz w:val="26"/>
          <w:szCs w:val="26"/>
        </w:rPr>
        <w:t>.</w:t>
      </w:r>
      <w:r w:rsidR="00B8585B">
        <w:rPr>
          <w:sz w:val="26"/>
          <w:szCs w:val="26"/>
        </w:rPr>
        <w:t xml:space="preserve"> </w:t>
      </w:r>
      <w:r w:rsidR="00294157" w:rsidRPr="001B1AE4">
        <w:rPr>
          <w:sz w:val="26"/>
          <w:szCs w:val="26"/>
        </w:rPr>
        <w:t xml:space="preserve">Svarīgs uzdevums ir turpināt </w:t>
      </w:r>
      <w:r w:rsidR="00B8585B" w:rsidRPr="001B1AE4">
        <w:rPr>
          <w:sz w:val="26"/>
          <w:szCs w:val="26"/>
        </w:rPr>
        <w:t xml:space="preserve">darboties </w:t>
      </w:r>
      <w:r w:rsidR="00294157" w:rsidRPr="001B1AE4">
        <w:rPr>
          <w:sz w:val="26"/>
          <w:szCs w:val="26"/>
        </w:rPr>
        <w:t>Eiropas vienotā</w:t>
      </w:r>
      <w:r w:rsidR="00B8585B" w:rsidRPr="001B1AE4">
        <w:rPr>
          <w:sz w:val="26"/>
          <w:szCs w:val="26"/>
        </w:rPr>
        <w:t>s</w:t>
      </w:r>
      <w:r w:rsidR="00294157" w:rsidRPr="001B1AE4">
        <w:rPr>
          <w:sz w:val="26"/>
          <w:szCs w:val="26"/>
        </w:rPr>
        <w:t xml:space="preserve"> gaisa telp</w:t>
      </w:r>
      <w:r w:rsidR="00B8585B" w:rsidRPr="001B1AE4">
        <w:rPr>
          <w:sz w:val="26"/>
          <w:szCs w:val="26"/>
        </w:rPr>
        <w:t>as attīstībā</w:t>
      </w:r>
      <w:r w:rsidR="00294157" w:rsidRPr="001B1AE4">
        <w:rPr>
          <w:sz w:val="26"/>
          <w:szCs w:val="26"/>
        </w:rPr>
        <w:t xml:space="preserve">, ņemot vērā ICAO Globālā Aeronavigācijas plānā paredzētos tehnoloģiskos risinājumus, nodrošinot šajā plānā izvirzīto mērķu izpildi saskaņā ar Latvijas aeronavigācijas esošām un nākotnes spējām, un vajadzībām. Sinhronizēta un harmonizēta pāreja uz jauniem aviācijas sistēmu tehnoloģiskajiem risinājumiem būs kritiski svarīga, lai aviācijas industrija efektīvi nodrošinātu civilās aviācijas vides aizsardzības mērķu sasniegšanu, kapacitātes un efektivitātes pieaugumu saglabājot vai uzlabojot pašreizējo lidojumu drošumu. Arī turpmāk </w:t>
      </w:r>
      <w:r w:rsidR="001B1AE4" w:rsidRPr="001B1AE4">
        <w:rPr>
          <w:sz w:val="26"/>
          <w:szCs w:val="26"/>
        </w:rPr>
        <w:t xml:space="preserve">civilās aviācijas gaisa kuģu lidojumu </w:t>
      </w:r>
      <w:proofErr w:type="spellStart"/>
      <w:r w:rsidR="001B1AE4" w:rsidRPr="001B1AE4">
        <w:rPr>
          <w:sz w:val="26"/>
          <w:szCs w:val="26"/>
        </w:rPr>
        <w:t>drošumas</w:t>
      </w:r>
      <w:proofErr w:type="spellEnd"/>
      <w:r w:rsidR="001B1AE4" w:rsidRPr="001B1AE4">
        <w:rPr>
          <w:sz w:val="26"/>
          <w:szCs w:val="26"/>
        </w:rPr>
        <w:t xml:space="preserve"> un civilās aviācijas </w:t>
      </w:r>
      <w:r w:rsidR="00294157" w:rsidRPr="001B1AE4">
        <w:rPr>
          <w:sz w:val="26"/>
          <w:szCs w:val="26"/>
        </w:rPr>
        <w:t>drošība būs gaisa transporta darbības būtiskākais pamatnosacījums, kura mērķi saskaņā ar ICAO Globālo Aviācijas drošuma plānu un Eiropas Plānu Aviācijas drošumam, Latvijai būs jāsasniedz nākamajos gados – kā piemēram, efektīvas valsts drošuma programmas un nacionālā aviācijas drošuma plāna izstrāde un uzturēšana, saskaņā ar ICAO standartiem un ES tiesību aktu prasībām.</w:t>
      </w:r>
    </w:p>
    <w:p w14:paraId="4D4F51F0" w14:textId="4B7763BC" w:rsidR="00E3111F" w:rsidRDefault="00E3111F" w:rsidP="0040517C">
      <w:pPr>
        <w:autoSpaceDE w:val="0"/>
        <w:autoSpaceDN w:val="0"/>
        <w:adjustRightInd w:val="0"/>
        <w:spacing w:after="0" w:line="288" w:lineRule="auto"/>
        <w:ind w:firstLine="720"/>
        <w:jc w:val="both"/>
        <w:rPr>
          <w:color w:val="000000" w:themeColor="text1"/>
          <w:sz w:val="26"/>
          <w:szCs w:val="26"/>
          <w:lang w:eastAsia="en-US"/>
        </w:rPr>
      </w:pPr>
    </w:p>
    <w:p w14:paraId="66CEB607" w14:textId="64EC1940" w:rsidR="00A36AE2" w:rsidRDefault="0075692F" w:rsidP="00B640A1">
      <w:pPr>
        <w:pStyle w:val="Heading3"/>
        <w:spacing w:before="0" w:after="0" w:line="288" w:lineRule="auto"/>
        <w:ind w:left="0" w:firstLine="720"/>
        <w:jc w:val="left"/>
        <w:rPr>
          <w:rFonts w:cs="Times New Roman"/>
          <w:szCs w:val="26"/>
          <w:lang w:val="lv-LV"/>
        </w:rPr>
      </w:pPr>
      <w:bookmarkStart w:id="21" w:name="_Toc475701607"/>
      <w:bookmarkStart w:id="22" w:name="_Toc22737001"/>
      <w:r w:rsidRPr="0009416E">
        <w:rPr>
          <w:rFonts w:cs="Times New Roman"/>
          <w:szCs w:val="26"/>
          <w:lang w:val="lv-LV"/>
        </w:rPr>
        <w:t xml:space="preserve">Veicot uzdevumus CAA </w:t>
      </w:r>
      <w:r w:rsidR="00E3111F" w:rsidRPr="0009416E">
        <w:rPr>
          <w:rFonts w:cs="Times New Roman"/>
          <w:szCs w:val="26"/>
          <w:lang w:val="lv-LV"/>
        </w:rPr>
        <w:t>ņem vērā</w:t>
      </w:r>
      <w:r w:rsidRPr="0009416E">
        <w:rPr>
          <w:rFonts w:cs="Times New Roman"/>
          <w:szCs w:val="26"/>
          <w:lang w:val="lv-LV"/>
        </w:rPr>
        <w:t xml:space="preserve"> </w:t>
      </w:r>
      <w:r w:rsidR="00E3111F" w:rsidRPr="0009416E">
        <w:rPr>
          <w:rFonts w:cs="Times New Roman"/>
          <w:szCs w:val="26"/>
          <w:lang w:val="lv-LV"/>
        </w:rPr>
        <w:t>sekojošus faktorus</w:t>
      </w:r>
      <w:r w:rsidRPr="000034C7">
        <w:rPr>
          <w:rFonts w:cs="Times New Roman"/>
          <w:szCs w:val="26"/>
          <w:lang w:val="lv-LV"/>
        </w:rPr>
        <w:t>:</w:t>
      </w:r>
      <w:bookmarkEnd w:id="21"/>
      <w:bookmarkEnd w:id="22"/>
    </w:p>
    <w:p w14:paraId="50919F6A" w14:textId="77777777" w:rsidR="00444D70" w:rsidRPr="00444D70" w:rsidRDefault="00444D70" w:rsidP="00444D70">
      <w:pPr>
        <w:pStyle w:val="Text"/>
        <w:rPr>
          <w:lang w:val="lv-LV"/>
        </w:rPr>
      </w:pPr>
    </w:p>
    <w:p w14:paraId="60D6AAA2" w14:textId="19234EFA" w:rsidR="003C34F6" w:rsidRDefault="003C34F6" w:rsidP="00A9727A">
      <w:pPr>
        <w:pStyle w:val="ListParagraph"/>
        <w:numPr>
          <w:ilvl w:val="0"/>
          <w:numId w:val="18"/>
        </w:numPr>
        <w:autoSpaceDE w:val="0"/>
        <w:autoSpaceDN w:val="0"/>
        <w:adjustRightInd w:val="0"/>
        <w:spacing w:after="0" w:line="288" w:lineRule="auto"/>
        <w:ind w:left="0" w:firstLine="720"/>
        <w:jc w:val="both"/>
        <w:rPr>
          <w:color w:val="000000" w:themeColor="text1"/>
          <w:sz w:val="26"/>
          <w:szCs w:val="26"/>
          <w:lang w:val="lv-LV"/>
        </w:rPr>
      </w:pPr>
      <w:r>
        <w:rPr>
          <w:color w:val="000000" w:themeColor="text1"/>
          <w:sz w:val="26"/>
          <w:szCs w:val="26"/>
          <w:lang w:val="lv-LV"/>
        </w:rPr>
        <w:t>Starptautiskās prasības;</w:t>
      </w:r>
    </w:p>
    <w:p w14:paraId="2E34159C" w14:textId="48F0D884" w:rsidR="00A36AE2" w:rsidRDefault="003C34F6" w:rsidP="00A9727A">
      <w:pPr>
        <w:pStyle w:val="ListParagraph"/>
        <w:numPr>
          <w:ilvl w:val="0"/>
          <w:numId w:val="18"/>
        </w:numPr>
        <w:autoSpaceDE w:val="0"/>
        <w:autoSpaceDN w:val="0"/>
        <w:adjustRightInd w:val="0"/>
        <w:spacing w:after="0" w:line="288" w:lineRule="auto"/>
        <w:ind w:left="0" w:firstLine="720"/>
        <w:jc w:val="both"/>
        <w:rPr>
          <w:color w:val="000000" w:themeColor="text1"/>
          <w:sz w:val="26"/>
          <w:szCs w:val="26"/>
          <w:lang w:val="lv-LV"/>
        </w:rPr>
      </w:pPr>
      <w:r>
        <w:rPr>
          <w:color w:val="000000" w:themeColor="text1"/>
          <w:sz w:val="26"/>
          <w:szCs w:val="26"/>
          <w:lang w:val="lv-LV"/>
        </w:rPr>
        <w:t xml:space="preserve">Eiropas </w:t>
      </w:r>
      <w:r w:rsidR="0075692F" w:rsidRPr="00A36AE2">
        <w:rPr>
          <w:color w:val="000000" w:themeColor="text1"/>
          <w:sz w:val="26"/>
          <w:szCs w:val="26"/>
          <w:lang w:val="lv-LV"/>
        </w:rPr>
        <w:t>regulu prasības;</w:t>
      </w:r>
    </w:p>
    <w:p w14:paraId="07C6BF3B" w14:textId="033B72A2" w:rsidR="00A36AE2" w:rsidRDefault="00A36AE2" w:rsidP="00A9727A">
      <w:pPr>
        <w:pStyle w:val="ListParagraph"/>
        <w:numPr>
          <w:ilvl w:val="0"/>
          <w:numId w:val="18"/>
        </w:numPr>
        <w:autoSpaceDE w:val="0"/>
        <w:autoSpaceDN w:val="0"/>
        <w:adjustRightInd w:val="0"/>
        <w:spacing w:after="0" w:line="288" w:lineRule="auto"/>
        <w:ind w:left="0" w:firstLine="720"/>
        <w:jc w:val="both"/>
        <w:rPr>
          <w:color w:val="000000" w:themeColor="text1"/>
          <w:sz w:val="26"/>
          <w:szCs w:val="26"/>
          <w:lang w:val="lv-LV"/>
        </w:rPr>
      </w:pPr>
      <w:r w:rsidRPr="009F0683">
        <w:rPr>
          <w:color w:val="000000" w:themeColor="text1"/>
          <w:sz w:val="26"/>
          <w:szCs w:val="26"/>
          <w:lang w:val="lv-LV"/>
        </w:rPr>
        <w:t>īstenošanas un atbilstības panākšanas (AMC, CS un GM) noteikum</w:t>
      </w:r>
      <w:r w:rsidR="00D71B67">
        <w:rPr>
          <w:color w:val="000000" w:themeColor="text1"/>
          <w:sz w:val="26"/>
          <w:szCs w:val="26"/>
          <w:lang w:val="lv-LV"/>
        </w:rPr>
        <w:t>us;</w:t>
      </w:r>
      <w:r>
        <w:rPr>
          <w:color w:val="000000" w:themeColor="text1"/>
          <w:sz w:val="26"/>
          <w:szCs w:val="26"/>
          <w:lang w:val="lv-LV"/>
        </w:rPr>
        <w:t xml:space="preserve"> </w:t>
      </w:r>
    </w:p>
    <w:p w14:paraId="58D343F9" w14:textId="6D77E7B7" w:rsidR="000034C7" w:rsidRPr="000034C7" w:rsidRDefault="00A36AE2" w:rsidP="000034C7">
      <w:pPr>
        <w:pStyle w:val="ListParagraph"/>
        <w:numPr>
          <w:ilvl w:val="0"/>
          <w:numId w:val="18"/>
        </w:numPr>
        <w:autoSpaceDE w:val="0"/>
        <w:autoSpaceDN w:val="0"/>
        <w:adjustRightInd w:val="0"/>
        <w:spacing w:after="0" w:line="288" w:lineRule="auto"/>
        <w:ind w:left="0" w:firstLine="720"/>
        <w:jc w:val="both"/>
        <w:rPr>
          <w:color w:val="000000" w:themeColor="text1"/>
          <w:sz w:val="26"/>
          <w:szCs w:val="26"/>
        </w:rPr>
      </w:pPr>
      <w:r w:rsidRPr="00940360">
        <w:rPr>
          <w:color w:val="000000" w:themeColor="text1"/>
          <w:sz w:val="26"/>
          <w:szCs w:val="26"/>
          <w:lang w:val="lv-LV"/>
        </w:rPr>
        <w:t>nozares vajadzības.</w:t>
      </w:r>
    </w:p>
    <w:p w14:paraId="07E812A6" w14:textId="0A053C53" w:rsidR="000034C7" w:rsidRPr="000034C7" w:rsidRDefault="00781D82" w:rsidP="000034C7">
      <w:pPr>
        <w:pStyle w:val="Heading2"/>
        <w:tabs>
          <w:tab w:val="clear" w:pos="7097"/>
        </w:tabs>
        <w:ind w:left="284"/>
        <w:rPr>
          <w:rFonts w:cs="Times New Roman"/>
          <w:szCs w:val="26"/>
        </w:rPr>
      </w:pPr>
      <w:bookmarkStart w:id="23" w:name="_Toc475701609"/>
      <w:bookmarkStart w:id="24" w:name="_Toc22737002"/>
      <w:r w:rsidRPr="000034C7">
        <w:rPr>
          <w:rFonts w:cs="Times New Roman"/>
          <w:szCs w:val="26"/>
        </w:rPr>
        <w:lastRenderedPageBreak/>
        <w:t xml:space="preserve">CAA </w:t>
      </w:r>
      <w:proofErr w:type="spellStart"/>
      <w:r w:rsidRPr="000034C7">
        <w:rPr>
          <w:rFonts w:cs="Times New Roman"/>
          <w:szCs w:val="26"/>
        </w:rPr>
        <w:t>darbības</w:t>
      </w:r>
      <w:proofErr w:type="spellEnd"/>
      <w:r w:rsidRPr="000034C7">
        <w:rPr>
          <w:rFonts w:cs="Times New Roman"/>
          <w:szCs w:val="26"/>
        </w:rPr>
        <w:t xml:space="preserve"> SVID </w:t>
      </w:r>
      <w:proofErr w:type="spellStart"/>
      <w:r w:rsidRPr="000034C7">
        <w:rPr>
          <w:rFonts w:cs="Times New Roman"/>
          <w:szCs w:val="26"/>
        </w:rPr>
        <w:t>analīze</w:t>
      </w:r>
      <w:bookmarkEnd w:id="23"/>
      <w:bookmarkEnd w:id="24"/>
      <w:proofErr w:type="spellEnd"/>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5670"/>
      </w:tblGrid>
      <w:tr w:rsidR="00781D82" w14:paraId="728CFA28" w14:textId="77777777" w:rsidTr="00B03693">
        <w:trPr>
          <w:trHeight w:val="4243"/>
        </w:trPr>
        <w:tc>
          <w:tcPr>
            <w:tcW w:w="5245" w:type="dxa"/>
          </w:tcPr>
          <w:p w14:paraId="7A3B83F6" w14:textId="52FDE2EB" w:rsidR="00781D82" w:rsidRPr="0036759F" w:rsidRDefault="00781D82" w:rsidP="00311174">
            <w:pPr>
              <w:pStyle w:val="Heading8"/>
              <w:spacing w:after="0" w:line="288" w:lineRule="auto"/>
              <w:ind w:firstLine="720"/>
              <w:jc w:val="both"/>
              <w:rPr>
                <w:color w:val="auto"/>
                <w:sz w:val="28"/>
                <w:szCs w:val="28"/>
              </w:rPr>
            </w:pPr>
            <w:r w:rsidRPr="008202DE">
              <w:rPr>
                <w:color w:val="auto"/>
                <w:sz w:val="28"/>
                <w:szCs w:val="28"/>
              </w:rPr>
              <w:t>Stiprās puses</w:t>
            </w:r>
            <w:r w:rsidR="00956FB4">
              <w:rPr>
                <w:color w:val="auto"/>
                <w:sz w:val="28"/>
                <w:szCs w:val="28"/>
              </w:rPr>
              <w:t>:</w:t>
            </w:r>
          </w:p>
          <w:p w14:paraId="3FE7BE21" w14:textId="5E14F459" w:rsidR="00747857" w:rsidRPr="007D69F4" w:rsidRDefault="00781D82" w:rsidP="00A9727A">
            <w:pPr>
              <w:pStyle w:val="ListParagraph"/>
              <w:numPr>
                <w:ilvl w:val="0"/>
                <w:numId w:val="12"/>
              </w:numPr>
              <w:spacing w:after="0" w:line="288" w:lineRule="auto"/>
              <w:ind w:left="0" w:firstLine="0"/>
              <w:jc w:val="both"/>
              <w:rPr>
                <w:sz w:val="26"/>
                <w:szCs w:val="26"/>
                <w:lang w:val="lv-LV"/>
              </w:rPr>
            </w:pPr>
            <w:r w:rsidRPr="007D69F4">
              <w:rPr>
                <w:sz w:val="26"/>
                <w:szCs w:val="26"/>
                <w:lang w:val="lv-LV"/>
              </w:rPr>
              <w:t xml:space="preserve">tieša sadarbība ar </w:t>
            </w:r>
            <w:r w:rsidR="00B03693" w:rsidRPr="007D69F4">
              <w:rPr>
                <w:sz w:val="26"/>
                <w:szCs w:val="26"/>
                <w:lang w:val="lv-LV"/>
              </w:rPr>
              <w:t xml:space="preserve">ES Komisiju </w:t>
            </w:r>
            <w:r w:rsidR="00B03693">
              <w:rPr>
                <w:sz w:val="26"/>
                <w:szCs w:val="26"/>
                <w:lang w:val="lv-LV"/>
              </w:rPr>
              <w:t xml:space="preserve">un </w:t>
            </w:r>
            <w:r w:rsidRPr="007D69F4">
              <w:rPr>
                <w:sz w:val="26"/>
                <w:szCs w:val="26"/>
                <w:lang w:val="lv-LV"/>
              </w:rPr>
              <w:t>EASA</w:t>
            </w:r>
            <w:r w:rsidR="00B03693">
              <w:rPr>
                <w:sz w:val="26"/>
                <w:szCs w:val="26"/>
                <w:lang w:val="lv-LV"/>
              </w:rPr>
              <w:t xml:space="preserve"> likumdošanas izstrādē </w:t>
            </w:r>
            <w:r w:rsidR="00322BBF" w:rsidRPr="007D69F4">
              <w:rPr>
                <w:sz w:val="26"/>
                <w:szCs w:val="26"/>
                <w:lang w:val="lv-LV"/>
              </w:rPr>
              <w:t>(</w:t>
            </w:r>
            <w:proofErr w:type="spellStart"/>
            <w:r w:rsidR="007D69F4" w:rsidRPr="007D69F4">
              <w:rPr>
                <w:sz w:val="26"/>
                <w:szCs w:val="26"/>
                <w:lang w:val="lv-LV"/>
              </w:rPr>
              <w:t>Mab</w:t>
            </w:r>
            <w:proofErr w:type="spellEnd"/>
            <w:r w:rsidR="007D69F4" w:rsidRPr="007D69F4">
              <w:rPr>
                <w:sz w:val="26"/>
                <w:szCs w:val="26"/>
                <w:lang w:val="lv-LV"/>
              </w:rPr>
              <w:t xml:space="preserve"> un </w:t>
            </w:r>
            <w:proofErr w:type="spellStart"/>
            <w:r w:rsidR="007D69F4" w:rsidRPr="007D69F4">
              <w:rPr>
                <w:sz w:val="26"/>
                <w:szCs w:val="26"/>
                <w:lang w:val="lv-LV"/>
              </w:rPr>
              <w:t>Tebs</w:t>
            </w:r>
            <w:proofErr w:type="spellEnd"/>
            <w:r w:rsidR="007D69F4" w:rsidRPr="007D69F4">
              <w:rPr>
                <w:sz w:val="26"/>
                <w:szCs w:val="26"/>
                <w:lang w:val="lv-LV"/>
              </w:rPr>
              <w:t xml:space="preserve"> darba grup</w:t>
            </w:r>
            <w:r w:rsidR="007D69F4">
              <w:rPr>
                <w:sz w:val="26"/>
                <w:szCs w:val="26"/>
                <w:lang w:val="lv-LV"/>
              </w:rPr>
              <w:t>u ietvaros</w:t>
            </w:r>
            <w:r w:rsidR="007D69F4" w:rsidRPr="007D69F4">
              <w:rPr>
                <w:sz w:val="26"/>
                <w:szCs w:val="26"/>
                <w:lang w:val="lv-LV"/>
              </w:rPr>
              <w:t>)</w:t>
            </w:r>
            <w:r w:rsidRPr="007D69F4">
              <w:rPr>
                <w:sz w:val="26"/>
                <w:szCs w:val="26"/>
                <w:lang w:val="lv-LV"/>
              </w:rPr>
              <w:t>,</w:t>
            </w:r>
          </w:p>
          <w:p w14:paraId="309A0AB0" w14:textId="44A9C497" w:rsidR="00747857" w:rsidRPr="00747857" w:rsidRDefault="00781D82" w:rsidP="00A9727A">
            <w:pPr>
              <w:pStyle w:val="ListParagraph"/>
              <w:numPr>
                <w:ilvl w:val="0"/>
                <w:numId w:val="12"/>
              </w:numPr>
              <w:spacing w:after="0" w:line="288" w:lineRule="auto"/>
              <w:ind w:left="0" w:firstLine="0"/>
              <w:jc w:val="both"/>
              <w:rPr>
                <w:sz w:val="26"/>
                <w:szCs w:val="26"/>
              </w:rPr>
            </w:pPr>
            <w:r w:rsidRPr="00747857">
              <w:rPr>
                <w:sz w:val="26"/>
                <w:szCs w:val="26"/>
                <w:lang w:val="lv-LV"/>
              </w:rPr>
              <w:t xml:space="preserve">cieša sadarbība starp </w:t>
            </w:r>
            <w:r w:rsidRPr="00747857">
              <w:rPr>
                <w:sz w:val="26"/>
                <w:szCs w:val="26"/>
              </w:rPr>
              <w:t xml:space="preserve">CAA </w:t>
            </w:r>
            <w:proofErr w:type="spellStart"/>
            <w:r w:rsidRPr="00747857">
              <w:rPr>
                <w:sz w:val="26"/>
                <w:szCs w:val="26"/>
              </w:rPr>
              <w:t>daļām</w:t>
            </w:r>
            <w:proofErr w:type="spellEnd"/>
            <w:r w:rsidRPr="00747857">
              <w:rPr>
                <w:sz w:val="26"/>
                <w:szCs w:val="26"/>
              </w:rPr>
              <w:t xml:space="preserve"> un </w:t>
            </w:r>
            <w:proofErr w:type="spellStart"/>
            <w:r w:rsidRPr="00747857">
              <w:rPr>
                <w:sz w:val="26"/>
                <w:szCs w:val="26"/>
              </w:rPr>
              <w:t>citām</w:t>
            </w:r>
            <w:proofErr w:type="spellEnd"/>
            <w:r w:rsidRPr="00747857">
              <w:rPr>
                <w:sz w:val="26"/>
                <w:szCs w:val="26"/>
              </w:rPr>
              <w:t xml:space="preserve"> </w:t>
            </w:r>
            <w:proofErr w:type="spellStart"/>
            <w:r w:rsidRPr="00747857">
              <w:rPr>
                <w:sz w:val="26"/>
                <w:szCs w:val="26"/>
              </w:rPr>
              <w:t>institūcijām</w:t>
            </w:r>
            <w:proofErr w:type="spellEnd"/>
            <w:r w:rsidRPr="00747857">
              <w:rPr>
                <w:sz w:val="26"/>
                <w:szCs w:val="26"/>
              </w:rPr>
              <w:t>,</w:t>
            </w:r>
          </w:p>
          <w:p w14:paraId="2E6753C5" w14:textId="2F3815DE" w:rsidR="00747857" w:rsidRPr="00747857" w:rsidRDefault="00781D82" w:rsidP="00A9727A">
            <w:pPr>
              <w:pStyle w:val="ListParagraph"/>
              <w:numPr>
                <w:ilvl w:val="0"/>
                <w:numId w:val="12"/>
              </w:numPr>
              <w:spacing w:after="0" w:line="288" w:lineRule="auto"/>
              <w:ind w:left="0" w:firstLine="0"/>
              <w:jc w:val="both"/>
              <w:rPr>
                <w:sz w:val="26"/>
                <w:szCs w:val="26"/>
              </w:rPr>
            </w:pPr>
            <w:proofErr w:type="spellStart"/>
            <w:r w:rsidRPr="00747857">
              <w:rPr>
                <w:sz w:val="26"/>
                <w:szCs w:val="26"/>
              </w:rPr>
              <w:t>darbinieku</w:t>
            </w:r>
            <w:proofErr w:type="spellEnd"/>
            <w:r w:rsidRPr="00747857">
              <w:rPr>
                <w:sz w:val="26"/>
                <w:szCs w:val="26"/>
              </w:rPr>
              <w:t xml:space="preserve"> </w:t>
            </w:r>
            <w:proofErr w:type="spellStart"/>
            <w:r w:rsidRPr="00747857">
              <w:rPr>
                <w:sz w:val="26"/>
                <w:szCs w:val="26"/>
              </w:rPr>
              <w:t>kompetence</w:t>
            </w:r>
            <w:proofErr w:type="spellEnd"/>
            <w:r w:rsidRPr="00747857">
              <w:rPr>
                <w:sz w:val="26"/>
                <w:szCs w:val="26"/>
              </w:rPr>
              <w:t xml:space="preserve">, </w:t>
            </w:r>
            <w:proofErr w:type="spellStart"/>
            <w:r w:rsidRPr="00747857">
              <w:rPr>
                <w:sz w:val="26"/>
                <w:szCs w:val="26"/>
              </w:rPr>
              <w:t>kvalifikācija</w:t>
            </w:r>
            <w:proofErr w:type="spellEnd"/>
            <w:r w:rsidRPr="00747857">
              <w:rPr>
                <w:sz w:val="26"/>
                <w:szCs w:val="26"/>
              </w:rPr>
              <w:t xml:space="preserve"> un </w:t>
            </w:r>
            <w:proofErr w:type="spellStart"/>
            <w:r w:rsidRPr="00747857">
              <w:rPr>
                <w:sz w:val="26"/>
                <w:szCs w:val="26"/>
              </w:rPr>
              <w:t>pieredze</w:t>
            </w:r>
            <w:proofErr w:type="spellEnd"/>
            <w:r w:rsidRPr="00747857">
              <w:rPr>
                <w:sz w:val="26"/>
                <w:szCs w:val="26"/>
              </w:rPr>
              <w:t>,</w:t>
            </w:r>
            <w:r w:rsidR="00322BBF">
              <w:t xml:space="preserve"> </w:t>
            </w:r>
            <w:proofErr w:type="spellStart"/>
            <w:r w:rsidR="00322BBF" w:rsidRPr="00322BBF">
              <w:rPr>
                <w:sz w:val="26"/>
                <w:szCs w:val="26"/>
              </w:rPr>
              <w:t>progresīva</w:t>
            </w:r>
            <w:proofErr w:type="spellEnd"/>
            <w:r w:rsidR="00322BBF" w:rsidRPr="00322BBF">
              <w:rPr>
                <w:sz w:val="26"/>
                <w:szCs w:val="26"/>
              </w:rPr>
              <w:t xml:space="preserve"> </w:t>
            </w:r>
            <w:proofErr w:type="spellStart"/>
            <w:r w:rsidR="00322BBF" w:rsidRPr="00322BBF">
              <w:rPr>
                <w:sz w:val="26"/>
                <w:szCs w:val="26"/>
              </w:rPr>
              <w:t>kvalifikācijas</w:t>
            </w:r>
            <w:proofErr w:type="spellEnd"/>
            <w:r w:rsidR="00322BBF" w:rsidRPr="00322BBF">
              <w:rPr>
                <w:sz w:val="26"/>
                <w:szCs w:val="26"/>
              </w:rPr>
              <w:t xml:space="preserve"> </w:t>
            </w:r>
            <w:proofErr w:type="spellStart"/>
            <w:r w:rsidR="00322BBF" w:rsidRPr="00322BBF">
              <w:rPr>
                <w:sz w:val="26"/>
                <w:szCs w:val="26"/>
              </w:rPr>
              <w:t>uzturēšanas</w:t>
            </w:r>
            <w:proofErr w:type="spellEnd"/>
            <w:r w:rsidR="00322BBF" w:rsidRPr="00322BBF">
              <w:rPr>
                <w:sz w:val="26"/>
                <w:szCs w:val="26"/>
              </w:rPr>
              <w:t xml:space="preserve"> </w:t>
            </w:r>
            <w:proofErr w:type="spellStart"/>
            <w:r w:rsidR="00322BBF" w:rsidRPr="00322BBF">
              <w:rPr>
                <w:sz w:val="26"/>
                <w:szCs w:val="26"/>
              </w:rPr>
              <w:t>sistēma</w:t>
            </w:r>
            <w:proofErr w:type="spellEnd"/>
            <w:r w:rsidR="00322BBF" w:rsidRPr="00322BBF">
              <w:rPr>
                <w:sz w:val="26"/>
                <w:szCs w:val="26"/>
              </w:rPr>
              <w:t xml:space="preserve"> </w:t>
            </w:r>
            <w:proofErr w:type="spellStart"/>
            <w:r w:rsidR="00322BBF" w:rsidRPr="00322BBF">
              <w:rPr>
                <w:sz w:val="26"/>
                <w:szCs w:val="26"/>
              </w:rPr>
              <w:t>darbiniekiem</w:t>
            </w:r>
            <w:proofErr w:type="spellEnd"/>
            <w:r w:rsidR="00322BBF">
              <w:rPr>
                <w:sz w:val="26"/>
                <w:szCs w:val="26"/>
              </w:rPr>
              <w:t>,</w:t>
            </w:r>
          </w:p>
          <w:p w14:paraId="7C529272" w14:textId="77777777" w:rsidR="00322BBF" w:rsidRDefault="00781D82" w:rsidP="00A9727A">
            <w:pPr>
              <w:pStyle w:val="ListParagraph"/>
              <w:numPr>
                <w:ilvl w:val="0"/>
                <w:numId w:val="12"/>
              </w:numPr>
              <w:spacing w:after="0" w:line="288" w:lineRule="auto"/>
              <w:ind w:left="0" w:firstLine="0"/>
              <w:jc w:val="both"/>
              <w:rPr>
                <w:sz w:val="26"/>
                <w:szCs w:val="26"/>
              </w:rPr>
            </w:pPr>
            <w:proofErr w:type="spellStart"/>
            <w:r w:rsidRPr="00322BBF">
              <w:rPr>
                <w:sz w:val="26"/>
                <w:szCs w:val="26"/>
              </w:rPr>
              <w:t>pozitīva</w:t>
            </w:r>
            <w:proofErr w:type="spellEnd"/>
            <w:r w:rsidRPr="00322BBF">
              <w:rPr>
                <w:sz w:val="26"/>
                <w:szCs w:val="26"/>
              </w:rPr>
              <w:t xml:space="preserve"> </w:t>
            </w:r>
            <w:proofErr w:type="spellStart"/>
            <w:r w:rsidRPr="00322BBF">
              <w:rPr>
                <w:sz w:val="26"/>
                <w:szCs w:val="26"/>
              </w:rPr>
              <w:t>darba</w:t>
            </w:r>
            <w:proofErr w:type="spellEnd"/>
            <w:r w:rsidRPr="00322BBF">
              <w:rPr>
                <w:sz w:val="26"/>
                <w:szCs w:val="26"/>
              </w:rPr>
              <w:t xml:space="preserve"> </w:t>
            </w:r>
            <w:proofErr w:type="spellStart"/>
            <w:r w:rsidRPr="00322BBF">
              <w:rPr>
                <w:sz w:val="26"/>
                <w:szCs w:val="26"/>
              </w:rPr>
              <w:t>atmosfēra</w:t>
            </w:r>
            <w:proofErr w:type="spellEnd"/>
            <w:r w:rsidRPr="00322BBF">
              <w:rPr>
                <w:sz w:val="26"/>
                <w:szCs w:val="26"/>
              </w:rPr>
              <w:t>,</w:t>
            </w:r>
          </w:p>
          <w:p w14:paraId="3965CD23" w14:textId="40F74967" w:rsidR="00747857" w:rsidRPr="00B03693" w:rsidRDefault="00B03693" w:rsidP="00A9727A">
            <w:pPr>
              <w:pStyle w:val="ListParagraph"/>
              <w:numPr>
                <w:ilvl w:val="0"/>
                <w:numId w:val="12"/>
              </w:numPr>
              <w:spacing w:after="0" w:line="288" w:lineRule="auto"/>
              <w:ind w:left="0" w:firstLine="0"/>
              <w:jc w:val="both"/>
              <w:rPr>
                <w:sz w:val="26"/>
                <w:szCs w:val="26"/>
              </w:rPr>
            </w:pPr>
            <w:proofErr w:type="spellStart"/>
            <w:r w:rsidRPr="00B03693">
              <w:rPr>
                <w:sz w:val="26"/>
                <w:szCs w:val="26"/>
              </w:rPr>
              <w:t>progresīva</w:t>
            </w:r>
            <w:proofErr w:type="spellEnd"/>
            <w:r w:rsidRPr="00B03693">
              <w:rPr>
                <w:sz w:val="26"/>
                <w:szCs w:val="26"/>
              </w:rPr>
              <w:t xml:space="preserve"> </w:t>
            </w:r>
            <w:proofErr w:type="spellStart"/>
            <w:r w:rsidRPr="00B03693">
              <w:rPr>
                <w:sz w:val="26"/>
                <w:szCs w:val="26"/>
              </w:rPr>
              <w:t>vadība</w:t>
            </w:r>
            <w:proofErr w:type="spellEnd"/>
            <w:r w:rsidRPr="00B03693">
              <w:rPr>
                <w:sz w:val="26"/>
                <w:szCs w:val="26"/>
              </w:rPr>
              <w:t>,</w:t>
            </w:r>
            <w:r>
              <w:rPr>
                <w:sz w:val="26"/>
                <w:szCs w:val="26"/>
              </w:rPr>
              <w:t xml:space="preserve"> </w:t>
            </w:r>
            <w:proofErr w:type="spellStart"/>
            <w:r w:rsidR="00322BBF" w:rsidRPr="00B03693">
              <w:rPr>
                <w:sz w:val="26"/>
                <w:szCs w:val="26"/>
              </w:rPr>
              <w:t>sadarbība</w:t>
            </w:r>
            <w:proofErr w:type="spellEnd"/>
            <w:r w:rsidR="00322BBF" w:rsidRPr="00B03693">
              <w:rPr>
                <w:sz w:val="26"/>
                <w:szCs w:val="26"/>
              </w:rPr>
              <w:t xml:space="preserve"> </w:t>
            </w:r>
            <w:proofErr w:type="spellStart"/>
            <w:r>
              <w:rPr>
                <w:sz w:val="26"/>
                <w:szCs w:val="26"/>
              </w:rPr>
              <w:t>Eiropas</w:t>
            </w:r>
            <w:proofErr w:type="spellEnd"/>
            <w:r>
              <w:rPr>
                <w:sz w:val="26"/>
                <w:szCs w:val="26"/>
              </w:rPr>
              <w:t xml:space="preserve"> un </w:t>
            </w:r>
            <w:r w:rsidR="00322BBF" w:rsidRPr="00B03693">
              <w:rPr>
                <w:sz w:val="22"/>
                <w:szCs w:val="22"/>
              </w:rPr>
              <w:t>NORDICAO</w:t>
            </w:r>
            <w:r w:rsidR="00322BBF" w:rsidRPr="00B03693">
              <w:rPr>
                <w:sz w:val="26"/>
                <w:szCs w:val="26"/>
              </w:rPr>
              <w:t xml:space="preserve"> </w:t>
            </w:r>
            <w:proofErr w:type="spellStart"/>
            <w:r w:rsidR="00322BBF" w:rsidRPr="00B03693">
              <w:rPr>
                <w:sz w:val="26"/>
                <w:szCs w:val="26"/>
              </w:rPr>
              <w:t>direktoru</w:t>
            </w:r>
            <w:proofErr w:type="spellEnd"/>
            <w:r w:rsidR="00322BBF" w:rsidRPr="00B03693">
              <w:rPr>
                <w:sz w:val="26"/>
                <w:szCs w:val="26"/>
              </w:rPr>
              <w:t xml:space="preserve"> </w:t>
            </w:r>
            <w:proofErr w:type="spellStart"/>
            <w:r w:rsidR="00322BBF" w:rsidRPr="00B03693">
              <w:rPr>
                <w:sz w:val="26"/>
                <w:szCs w:val="26"/>
              </w:rPr>
              <w:t>līmenī</w:t>
            </w:r>
            <w:proofErr w:type="spellEnd"/>
            <w:r w:rsidR="00322BBF" w:rsidRPr="00B03693">
              <w:rPr>
                <w:sz w:val="26"/>
                <w:szCs w:val="26"/>
              </w:rPr>
              <w:t>,</w:t>
            </w:r>
          </w:p>
          <w:p w14:paraId="35914BBD" w14:textId="11385A6C" w:rsidR="00747857" w:rsidRPr="00747857" w:rsidRDefault="00781D82" w:rsidP="00A9727A">
            <w:pPr>
              <w:pStyle w:val="ListParagraph"/>
              <w:numPr>
                <w:ilvl w:val="0"/>
                <w:numId w:val="12"/>
              </w:numPr>
              <w:spacing w:after="0" w:line="288" w:lineRule="auto"/>
              <w:ind w:left="0" w:firstLine="0"/>
              <w:jc w:val="both"/>
              <w:rPr>
                <w:sz w:val="26"/>
                <w:szCs w:val="26"/>
              </w:rPr>
            </w:pPr>
            <w:proofErr w:type="spellStart"/>
            <w:r w:rsidRPr="00747857">
              <w:rPr>
                <w:sz w:val="26"/>
                <w:szCs w:val="26"/>
              </w:rPr>
              <w:t>svešvalodu</w:t>
            </w:r>
            <w:proofErr w:type="spellEnd"/>
            <w:r w:rsidRPr="00747857">
              <w:rPr>
                <w:sz w:val="26"/>
                <w:szCs w:val="26"/>
              </w:rPr>
              <w:t xml:space="preserve"> </w:t>
            </w:r>
            <w:proofErr w:type="spellStart"/>
            <w:r w:rsidRPr="00747857">
              <w:rPr>
                <w:sz w:val="26"/>
                <w:szCs w:val="26"/>
              </w:rPr>
              <w:t>zināšanas</w:t>
            </w:r>
            <w:proofErr w:type="spellEnd"/>
            <w:r w:rsidR="00747857" w:rsidRPr="00747857">
              <w:rPr>
                <w:sz w:val="26"/>
                <w:szCs w:val="26"/>
              </w:rPr>
              <w:t>,</w:t>
            </w:r>
          </w:p>
          <w:p w14:paraId="2F99F8FC" w14:textId="147D720F" w:rsidR="00747857" w:rsidRPr="00747857" w:rsidRDefault="00747857" w:rsidP="00A9727A">
            <w:pPr>
              <w:pStyle w:val="ListParagraph"/>
              <w:numPr>
                <w:ilvl w:val="0"/>
                <w:numId w:val="12"/>
              </w:numPr>
              <w:spacing w:after="0" w:line="288" w:lineRule="auto"/>
              <w:ind w:left="0" w:firstLine="0"/>
              <w:jc w:val="both"/>
              <w:rPr>
                <w:sz w:val="26"/>
                <w:szCs w:val="26"/>
              </w:rPr>
            </w:pPr>
            <w:proofErr w:type="spellStart"/>
            <w:r w:rsidRPr="00747857">
              <w:rPr>
                <w:sz w:val="26"/>
                <w:szCs w:val="26"/>
              </w:rPr>
              <w:t>pietiekama</w:t>
            </w:r>
            <w:r>
              <w:rPr>
                <w:sz w:val="26"/>
                <w:szCs w:val="26"/>
              </w:rPr>
              <w:t>s</w:t>
            </w:r>
            <w:proofErr w:type="spellEnd"/>
            <w:r w:rsidRPr="00747857">
              <w:rPr>
                <w:sz w:val="26"/>
                <w:szCs w:val="26"/>
              </w:rPr>
              <w:t xml:space="preserve"> CAA </w:t>
            </w:r>
            <w:proofErr w:type="spellStart"/>
            <w:r w:rsidRPr="00747857">
              <w:rPr>
                <w:sz w:val="26"/>
                <w:szCs w:val="26"/>
              </w:rPr>
              <w:t>atpazīstamība</w:t>
            </w:r>
            <w:r>
              <w:rPr>
                <w:sz w:val="26"/>
                <w:szCs w:val="26"/>
              </w:rPr>
              <w:t>s</w:t>
            </w:r>
            <w:proofErr w:type="spellEnd"/>
            <w:r>
              <w:rPr>
                <w:sz w:val="26"/>
                <w:szCs w:val="26"/>
              </w:rPr>
              <w:t xml:space="preserve"> </w:t>
            </w:r>
            <w:proofErr w:type="spellStart"/>
            <w:r>
              <w:rPr>
                <w:sz w:val="26"/>
                <w:szCs w:val="26"/>
              </w:rPr>
              <w:t>nodrošināšana</w:t>
            </w:r>
            <w:proofErr w:type="spellEnd"/>
            <w:r>
              <w:rPr>
                <w:sz w:val="26"/>
                <w:szCs w:val="26"/>
              </w:rPr>
              <w:t xml:space="preserve"> </w:t>
            </w:r>
            <w:proofErr w:type="spellStart"/>
            <w:r w:rsidRPr="00747857">
              <w:rPr>
                <w:sz w:val="26"/>
                <w:szCs w:val="26"/>
              </w:rPr>
              <w:t>sabiedrībā</w:t>
            </w:r>
            <w:proofErr w:type="spellEnd"/>
            <w:r>
              <w:rPr>
                <w:sz w:val="26"/>
                <w:szCs w:val="26"/>
              </w:rPr>
              <w:t xml:space="preserve"> (</w:t>
            </w:r>
            <w:proofErr w:type="spellStart"/>
            <w:r>
              <w:rPr>
                <w:sz w:val="26"/>
                <w:szCs w:val="26"/>
              </w:rPr>
              <w:t>izbraukuma</w:t>
            </w:r>
            <w:proofErr w:type="spellEnd"/>
            <w:r>
              <w:rPr>
                <w:sz w:val="26"/>
                <w:szCs w:val="26"/>
              </w:rPr>
              <w:t xml:space="preserve"> </w:t>
            </w:r>
            <w:proofErr w:type="spellStart"/>
            <w:r>
              <w:rPr>
                <w:sz w:val="26"/>
                <w:szCs w:val="26"/>
              </w:rPr>
              <w:t>semināri</w:t>
            </w:r>
            <w:proofErr w:type="spellEnd"/>
            <w:r>
              <w:rPr>
                <w:sz w:val="26"/>
                <w:szCs w:val="26"/>
              </w:rPr>
              <w:t xml:space="preserve"> </w:t>
            </w:r>
            <w:proofErr w:type="spellStart"/>
            <w:r>
              <w:rPr>
                <w:sz w:val="26"/>
                <w:szCs w:val="26"/>
              </w:rPr>
              <w:t>skolās</w:t>
            </w:r>
            <w:proofErr w:type="spellEnd"/>
            <w:r w:rsidRPr="00747857">
              <w:rPr>
                <w:sz w:val="26"/>
                <w:szCs w:val="26"/>
              </w:rPr>
              <w:t>,</w:t>
            </w:r>
            <w:r>
              <w:rPr>
                <w:sz w:val="26"/>
                <w:szCs w:val="26"/>
              </w:rPr>
              <w:t xml:space="preserve"> </w:t>
            </w:r>
            <w:proofErr w:type="spellStart"/>
            <w:r>
              <w:rPr>
                <w:sz w:val="26"/>
                <w:szCs w:val="26"/>
              </w:rPr>
              <w:t>dažādos</w:t>
            </w:r>
            <w:proofErr w:type="spellEnd"/>
            <w:r>
              <w:rPr>
                <w:sz w:val="26"/>
                <w:szCs w:val="26"/>
              </w:rPr>
              <w:t xml:space="preserve"> </w:t>
            </w:r>
            <w:proofErr w:type="spellStart"/>
            <w:r>
              <w:rPr>
                <w:sz w:val="26"/>
                <w:szCs w:val="26"/>
              </w:rPr>
              <w:t>pasākumos</w:t>
            </w:r>
            <w:proofErr w:type="spellEnd"/>
            <w:r w:rsidR="000E7965">
              <w:rPr>
                <w:sz w:val="26"/>
                <w:szCs w:val="26"/>
              </w:rPr>
              <w:t xml:space="preserve">, </w:t>
            </w:r>
            <w:proofErr w:type="spellStart"/>
            <w:r w:rsidR="000E7965">
              <w:rPr>
                <w:sz w:val="26"/>
                <w:szCs w:val="26"/>
              </w:rPr>
              <w:t>televīzijā</w:t>
            </w:r>
            <w:proofErr w:type="spellEnd"/>
            <w:r>
              <w:rPr>
                <w:sz w:val="26"/>
                <w:szCs w:val="26"/>
              </w:rPr>
              <w:t>)</w:t>
            </w:r>
            <w:r w:rsidR="00292F8D">
              <w:rPr>
                <w:sz w:val="26"/>
                <w:szCs w:val="26"/>
              </w:rPr>
              <w:t>.</w:t>
            </w:r>
          </w:p>
          <w:p w14:paraId="065274B2" w14:textId="01F873E6" w:rsidR="00747857" w:rsidRPr="00A36AE2" w:rsidRDefault="00747857" w:rsidP="00747857">
            <w:pPr>
              <w:pStyle w:val="ListParagraph"/>
              <w:spacing w:after="0" w:line="288" w:lineRule="auto"/>
              <w:jc w:val="both"/>
              <w:rPr>
                <w:sz w:val="26"/>
                <w:szCs w:val="26"/>
              </w:rPr>
            </w:pPr>
          </w:p>
        </w:tc>
        <w:tc>
          <w:tcPr>
            <w:tcW w:w="5670" w:type="dxa"/>
          </w:tcPr>
          <w:p w14:paraId="24538916" w14:textId="77777777" w:rsidR="00781D82" w:rsidRDefault="00781D82" w:rsidP="00311174">
            <w:pPr>
              <w:spacing w:after="0" w:line="288" w:lineRule="auto"/>
              <w:ind w:firstLine="720"/>
              <w:jc w:val="both"/>
              <w:rPr>
                <w:sz w:val="26"/>
                <w:szCs w:val="26"/>
              </w:rPr>
            </w:pPr>
            <w:r w:rsidRPr="0036759F">
              <w:rPr>
                <w:b/>
                <w:sz w:val="28"/>
                <w:szCs w:val="28"/>
              </w:rPr>
              <w:t>Vājās puses:</w:t>
            </w:r>
            <w:r w:rsidRPr="0036759F">
              <w:rPr>
                <w:sz w:val="26"/>
                <w:szCs w:val="26"/>
              </w:rPr>
              <w:t> </w:t>
            </w:r>
          </w:p>
          <w:p w14:paraId="33BEE237" w14:textId="2987B982" w:rsidR="00781D82" w:rsidRPr="00747857" w:rsidRDefault="00747857" w:rsidP="00A9727A">
            <w:pPr>
              <w:pStyle w:val="ListParagraph"/>
              <w:numPr>
                <w:ilvl w:val="0"/>
                <w:numId w:val="13"/>
              </w:numPr>
              <w:spacing w:after="0" w:line="288" w:lineRule="auto"/>
              <w:ind w:left="0" w:firstLine="720"/>
              <w:jc w:val="both"/>
              <w:rPr>
                <w:sz w:val="26"/>
                <w:szCs w:val="26"/>
                <w:lang w:val="lv-LV"/>
              </w:rPr>
            </w:pPr>
            <w:r w:rsidRPr="00747857">
              <w:rPr>
                <w:sz w:val="26"/>
                <w:szCs w:val="26"/>
                <w:lang w:val="lv-LV"/>
              </w:rPr>
              <w:t>apzināts i</w:t>
            </w:r>
            <w:r>
              <w:rPr>
                <w:sz w:val="26"/>
                <w:szCs w:val="26"/>
                <w:lang w:val="lv-LV"/>
              </w:rPr>
              <w:t>ekšējais risks</w:t>
            </w:r>
            <w:r w:rsidR="000E7965">
              <w:rPr>
                <w:sz w:val="26"/>
                <w:szCs w:val="26"/>
                <w:lang w:val="lv-LV"/>
              </w:rPr>
              <w:t>, darbinieku trūkums</w:t>
            </w:r>
            <w:r w:rsidR="00781D82" w:rsidRPr="00747857">
              <w:rPr>
                <w:sz w:val="26"/>
                <w:szCs w:val="26"/>
                <w:lang w:val="lv-LV"/>
              </w:rPr>
              <w:t>,</w:t>
            </w:r>
            <w:r w:rsidR="000E7965">
              <w:rPr>
                <w:sz w:val="26"/>
                <w:szCs w:val="26"/>
                <w:lang w:val="lv-LV"/>
              </w:rPr>
              <w:t xml:space="preserve"> līdz ar ko </w:t>
            </w:r>
            <w:r w:rsidR="000E7965" w:rsidRPr="000E7965">
              <w:rPr>
                <w:sz w:val="26"/>
                <w:szCs w:val="26"/>
                <w:lang w:val="lv-LV"/>
              </w:rPr>
              <w:t xml:space="preserve">funkcijas </w:t>
            </w:r>
            <w:r w:rsidR="000E7965">
              <w:rPr>
                <w:sz w:val="26"/>
                <w:szCs w:val="26"/>
                <w:lang w:val="lv-LV"/>
              </w:rPr>
              <w:t xml:space="preserve">tiek </w:t>
            </w:r>
            <w:proofErr w:type="spellStart"/>
            <w:r w:rsidR="000E7965" w:rsidRPr="000E7965">
              <w:rPr>
                <w:sz w:val="26"/>
                <w:szCs w:val="26"/>
                <w:lang w:val="lv-LV"/>
              </w:rPr>
              <w:t>deliģē</w:t>
            </w:r>
            <w:r w:rsidR="000E7965">
              <w:rPr>
                <w:sz w:val="26"/>
                <w:szCs w:val="26"/>
                <w:lang w:val="lv-LV"/>
              </w:rPr>
              <w:t>tas</w:t>
            </w:r>
            <w:proofErr w:type="spellEnd"/>
            <w:r w:rsidR="000E7965">
              <w:rPr>
                <w:sz w:val="26"/>
                <w:szCs w:val="26"/>
                <w:lang w:val="lv-LV"/>
              </w:rPr>
              <w:t xml:space="preserve"> esošajiem darbiniekiem, kas var novest pie n</w:t>
            </w:r>
            <w:r w:rsidR="000E7965" w:rsidRPr="000E7965">
              <w:rPr>
                <w:sz w:val="26"/>
                <w:szCs w:val="26"/>
                <w:lang w:val="lv-LV"/>
              </w:rPr>
              <w:t>espēja pildīt normatīvo aktu prasības</w:t>
            </w:r>
            <w:r w:rsidR="000E7965">
              <w:rPr>
                <w:sz w:val="26"/>
                <w:szCs w:val="26"/>
                <w:lang w:val="lv-LV"/>
              </w:rPr>
              <w:t xml:space="preserve"> atbilstošā kvalitātē,</w:t>
            </w:r>
          </w:p>
          <w:p w14:paraId="3CF92DEC" w14:textId="77777777" w:rsidR="00781D82" w:rsidRPr="000E7965" w:rsidRDefault="00781D82" w:rsidP="00A9727A">
            <w:pPr>
              <w:pStyle w:val="ListParagraph"/>
              <w:numPr>
                <w:ilvl w:val="0"/>
                <w:numId w:val="13"/>
              </w:numPr>
              <w:spacing w:after="0" w:line="288" w:lineRule="auto"/>
              <w:ind w:left="0" w:firstLine="720"/>
              <w:jc w:val="both"/>
              <w:rPr>
                <w:sz w:val="26"/>
                <w:szCs w:val="26"/>
                <w:lang w:val="lv-LV"/>
              </w:rPr>
            </w:pPr>
            <w:r w:rsidRPr="000E7965">
              <w:rPr>
                <w:sz w:val="26"/>
                <w:szCs w:val="26"/>
                <w:lang w:val="lv-LV"/>
              </w:rPr>
              <w:t>nepietiekams jauno speciālistu skaits, kas spētu nākotnē aizvietot esošos vecā gājuma speciālistus, lai nodrošinātu atbilstošu drošuma uzraudzību,</w:t>
            </w:r>
          </w:p>
          <w:p w14:paraId="3E639DB0" w14:textId="3A0156C6" w:rsidR="00781D82" w:rsidRPr="00956FB4" w:rsidRDefault="00781D82" w:rsidP="00A9727A">
            <w:pPr>
              <w:pStyle w:val="ListParagraph"/>
              <w:numPr>
                <w:ilvl w:val="0"/>
                <w:numId w:val="13"/>
              </w:numPr>
              <w:spacing w:after="0" w:line="288" w:lineRule="auto"/>
              <w:ind w:left="0" w:firstLine="720"/>
              <w:jc w:val="both"/>
              <w:rPr>
                <w:sz w:val="26"/>
                <w:szCs w:val="26"/>
                <w:lang w:val="lv-LV"/>
              </w:rPr>
            </w:pPr>
            <w:r w:rsidRPr="00956FB4">
              <w:rPr>
                <w:sz w:val="26"/>
                <w:szCs w:val="26"/>
                <w:lang w:val="lv-LV"/>
              </w:rPr>
              <w:t>jauniem darbiniekiem nepieciešams ilgāks periods</w:t>
            </w:r>
            <w:r w:rsidR="00C35E9E" w:rsidRPr="00956FB4">
              <w:rPr>
                <w:sz w:val="26"/>
                <w:szCs w:val="26"/>
                <w:lang w:val="lv-LV"/>
              </w:rPr>
              <w:t xml:space="preserve">, kas iekļauj </w:t>
            </w:r>
            <w:proofErr w:type="spellStart"/>
            <w:r w:rsidR="00C35E9E" w:rsidRPr="00956FB4">
              <w:rPr>
                <w:sz w:val="26"/>
                <w:szCs w:val="26"/>
                <w:lang w:val="lv-LV"/>
              </w:rPr>
              <w:t>sākotnejo</w:t>
            </w:r>
            <w:proofErr w:type="spellEnd"/>
            <w:r w:rsidR="00C35E9E" w:rsidRPr="00956FB4">
              <w:rPr>
                <w:sz w:val="26"/>
                <w:szCs w:val="26"/>
                <w:lang w:val="lv-LV"/>
              </w:rPr>
              <w:t xml:space="preserve"> apmācību un apmācību darbā</w:t>
            </w:r>
            <w:r w:rsidRPr="00956FB4">
              <w:rPr>
                <w:sz w:val="26"/>
                <w:szCs w:val="26"/>
                <w:lang w:val="lv-LV"/>
              </w:rPr>
              <w:t>, līdz tie var patstāvīgi veikt savas funkcijas</w:t>
            </w:r>
            <w:r w:rsidR="001E035F" w:rsidRPr="00956FB4">
              <w:rPr>
                <w:sz w:val="26"/>
                <w:szCs w:val="26"/>
                <w:lang w:val="lv-LV"/>
              </w:rPr>
              <w:t>,</w:t>
            </w:r>
          </w:p>
          <w:p w14:paraId="7F534EC2" w14:textId="606AABCA" w:rsidR="001E035F" w:rsidRDefault="00B7195D" w:rsidP="00A9727A">
            <w:pPr>
              <w:pStyle w:val="ListParagraph"/>
              <w:numPr>
                <w:ilvl w:val="0"/>
                <w:numId w:val="13"/>
              </w:numPr>
              <w:spacing w:after="0" w:line="288" w:lineRule="auto"/>
              <w:ind w:left="0" w:firstLine="720"/>
              <w:jc w:val="both"/>
              <w:rPr>
                <w:sz w:val="26"/>
                <w:szCs w:val="26"/>
              </w:rPr>
            </w:pPr>
            <w:proofErr w:type="spellStart"/>
            <w:r w:rsidRPr="00615E85">
              <w:rPr>
                <w:sz w:val="26"/>
                <w:szCs w:val="26"/>
              </w:rPr>
              <w:t>personāla</w:t>
            </w:r>
            <w:proofErr w:type="spellEnd"/>
            <w:r w:rsidRPr="00615E85">
              <w:rPr>
                <w:sz w:val="26"/>
                <w:szCs w:val="26"/>
              </w:rPr>
              <w:t xml:space="preserve"> </w:t>
            </w:r>
            <w:proofErr w:type="spellStart"/>
            <w:r w:rsidRPr="00615E85">
              <w:rPr>
                <w:sz w:val="26"/>
                <w:szCs w:val="26"/>
              </w:rPr>
              <w:t>skaita</w:t>
            </w:r>
            <w:proofErr w:type="spellEnd"/>
            <w:r w:rsidRPr="00615E85">
              <w:rPr>
                <w:sz w:val="26"/>
                <w:szCs w:val="26"/>
              </w:rPr>
              <w:t xml:space="preserve"> </w:t>
            </w:r>
            <w:proofErr w:type="spellStart"/>
            <w:r w:rsidRPr="00615E85">
              <w:rPr>
                <w:sz w:val="26"/>
                <w:szCs w:val="26"/>
              </w:rPr>
              <w:t>samazināšanās</w:t>
            </w:r>
            <w:proofErr w:type="spellEnd"/>
            <w:r w:rsidRPr="00615E85">
              <w:rPr>
                <w:sz w:val="26"/>
                <w:szCs w:val="26"/>
              </w:rPr>
              <w:t xml:space="preserve"> un </w:t>
            </w:r>
            <w:proofErr w:type="spellStart"/>
            <w:r w:rsidRPr="00615E85">
              <w:rPr>
                <w:sz w:val="26"/>
                <w:szCs w:val="26"/>
              </w:rPr>
              <w:t>mainība</w:t>
            </w:r>
            <w:proofErr w:type="spellEnd"/>
            <w:r w:rsidR="001E035F">
              <w:rPr>
                <w:sz w:val="26"/>
                <w:szCs w:val="26"/>
              </w:rPr>
              <w:t>,</w:t>
            </w:r>
          </w:p>
          <w:p w14:paraId="0EA53272" w14:textId="0B538616" w:rsidR="001E035F" w:rsidRPr="00A36AE2" w:rsidRDefault="001E035F" w:rsidP="00A9727A">
            <w:pPr>
              <w:pStyle w:val="ListParagraph"/>
              <w:numPr>
                <w:ilvl w:val="0"/>
                <w:numId w:val="13"/>
              </w:numPr>
              <w:spacing w:after="0" w:line="288" w:lineRule="auto"/>
              <w:ind w:left="0" w:firstLine="720"/>
              <w:jc w:val="both"/>
              <w:rPr>
                <w:sz w:val="26"/>
                <w:szCs w:val="26"/>
              </w:rPr>
            </w:pPr>
            <w:proofErr w:type="spellStart"/>
            <w:r w:rsidRPr="001E035F">
              <w:rPr>
                <w:sz w:val="26"/>
                <w:szCs w:val="26"/>
              </w:rPr>
              <w:t>lielas</w:t>
            </w:r>
            <w:proofErr w:type="spellEnd"/>
            <w:r w:rsidRPr="001E035F">
              <w:rPr>
                <w:sz w:val="26"/>
                <w:szCs w:val="26"/>
              </w:rPr>
              <w:t xml:space="preserve"> </w:t>
            </w:r>
            <w:proofErr w:type="spellStart"/>
            <w:r w:rsidRPr="001E035F">
              <w:rPr>
                <w:sz w:val="26"/>
                <w:szCs w:val="26"/>
              </w:rPr>
              <w:t>grūtības</w:t>
            </w:r>
            <w:proofErr w:type="spellEnd"/>
            <w:r w:rsidRPr="001E035F">
              <w:rPr>
                <w:sz w:val="26"/>
                <w:szCs w:val="26"/>
              </w:rPr>
              <w:t xml:space="preserve"> </w:t>
            </w:r>
            <w:proofErr w:type="spellStart"/>
            <w:r w:rsidRPr="001E035F">
              <w:rPr>
                <w:sz w:val="26"/>
                <w:szCs w:val="26"/>
              </w:rPr>
              <w:t>piesaistīt</w:t>
            </w:r>
            <w:proofErr w:type="spellEnd"/>
            <w:r w:rsidRPr="001E035F">
              <w:rPr>
                <w:sz w:val="26"/>
                <w:szCs w:val="26"/>
              </w:rPr>
              <w:t xml:space="preserve"> </w:t>
            </w:r>
            <w:proofErr w:type="spellStart"/>
            <w:r w:rsidRPr="001E035F">
              <w:rPr>
                <w:sz w:val="26"/>
                <w:szCs w:val="26"/>
              </w:rPr>
              <w:t>darbiniekus</w:t>
            </w:r>
            <w:proofErr w:type="spellEnd"/>
            <w:r w:rsidRPr="001E035F">
              <w:rPr>
                <w:sz w:val="26"/>
                <w:szCs w:val="26"/>
              </w:rPr>
              <w:t xml:space="preserve">, no </w:t>
            </w:r>
            <w:proofErr w:type="spellStart"/>
            <w:r w:rsidRPr="001E035F">
              <w:rPr>
                <w:sz w:val="26"/>
                <w:szCs w:val="26"/>
              </w:rPr>
              <w:t>nozares</w:t>
            </w:r>
            <w:proofErr w:type="spellEnd"/>
            <w:r>
              <w:rPr>
                <w:sz w:val="26"/>
                <w:szCs w:val="26"/>
              </w:rPr>
              <w:t>, jo</w:t>
            </w:r>
            <w:r w:rsidRPr="001E035F">
              <w:rPr>
                <w:sz w:val="26"/>
                <w:szCs w:val="26"/>
              </w:rPr>
              <w:t xml:space="preserve"> </w:t>
            </w:r>
            <w:proofErr w:type="spellStart"/>
            <w:r w:rsidRPr="001E035F">
              <w:rPr>
                <w:sz w:val="26"/>
                <w:szCs w:val="26"/>
              </w:rPr>
              <w:t>atpalicis</w:t>
            </w:r>
            <w:proofErr w:type="spellEnd"/>
            <w:r w:rsidRPr="001E035F">
              <w:rPr>
                <w:sz w:val="26"/>
                <w:szCs w:val="26"/>
              </w:rPr>
              <w:t xml:space="preserve"> </w:t>
            </w:r>
            <w:proofErr w:type="spellStart"/>
            <w:r w:rsidRPr="001E035F">
              <w:rPr>
                <w:sz w:val="26"/>
                <w:szCs w:val="26"/>
              </w:rPr>
              <w:t>atalgojums</w:t>
            </w:r>
            <w:proofErr w:type="spellEnd"/>
            <w:r>
              <w:rPr>
                <w:sz w:val="26"/>
                <w:szCs w:val="26"/>
              </w:rPr>
              <w:t>.</w:t>
            </w:r>
          </w:p>
        </w:tc>
      </w:tr>
      <w:tr w:rsidR="00781D82" w14:paraId="4465CF17" w14:textId="77777777" w:rsidTr="000034C7">
        <w:tc>
          <w:tcPr>
            <w:tcW w:w="5245" w:type="dxa"/>
          </w:tcPr>
          <w:p w14:paraId="01428DA6" w14:textId="7B46338B" w:rsidR="000E7965" w:rsidRPr="00A36AE2" w:rsidRDefault="000E7965" w:rsidP="000E7965">
            <w:pPr>
              <w:pStyle w:val="Heading8"/>
              <w:spacing w:after="0" w:line="288" w:lineRule="auto"/>
              <w:ind w:firstLine="720"/>
              <w:jc w:val="both"/>
              <w:rPr>
                <w:color w:val="auto"/>
                <w:sz w:val="28"/>
                <w:szCs w:val="28"/>
              </w:rPr>
            </w:pPr>
            <w:r w:rsidRPr="008202DE">
              <w:rPr>
                <w:color w:val="auto"/>
                <w:sz w:val="28"/>
                <w:szCs w:val="28"/>
              </w:rPr>
              <w:t>Iespējas:</w:t>
            </w:r>
          </w:p>
          <w:p w14:paraId="3763A9E0" w14:textId="103551BE" w:rsidR="00EB747D" w:rsidRPr="00EB747D" w:rsidRDefault="00B03693" w:rsidP="00A9727A">
            <w:pPr>
              <w:pStyle w:val="ListParagraph"/>
              <w:numPr>
                <w:ilvl w:val="0"/>
                <w:numId w:val="21"/>
              </w:numPr>
              <w:spacing w:after="0" w:line="288" w:lineRule="auto"/>
              <w:ind w:left="0" w:firstLine="720"/>
              <w:jc w:val="both"/>
              <w:rPr>
                <w:sz w:val="26"/>
                <w:szCs w:val="26"/>
                <w:lang w:val="lv-LV"/>
              </w:rPr>
            </w:pPr>
            <w:r>
              <w:rPr>
                <w:sz w:val="26"/>
                <w:szCs w:val="26"/>
                <w:lang w:val="lv-LV"/>
              </w:rPr>
              <w:t>i</w:t>
            </w:r>
            <w:r w:rsidR="00EB747D" w:rsidRPr="00EB747D">
              <w:rPr>
                <w:sz w:val="26"/>
                <w:szCs w:val="26"/>
                <w:lang w:val="lv-LV"/>
              </w:rPr>
              <w:t xml:space="preserve">esaistīšanās ICAO darba grupās saistībā </w:t>
            </w:r>
            <w:r w:rsidR="00EB747D">
              <w:rPr>
                <w:sz w:val="26"/>
                <w:szCs w:val="26"/>
                <w:lang w:val="lv-LV"/>
              </w:rPr>
              <w:t>ar Ziemeļvalstu interešu pārstāvēšanu un virzīšanu</w:t>
            </w:r>
            <w:r w:rsidR="00322BBF">
              <w:rPr>
                <w:sz w:val="26"/>
                <w:szCs w:val="26"/>
                <w:lang w:val="lv-LV"/>
              </w:rPr>
              <w:t>,</w:t>
            </w:r>
          </w:p>
          <w:p w14:paraId="7140D40C" w14:textId="567A92EE" w:rsidR="000E7965" w:rsidRDefault="000E7965" w:rsidP="00A9727A">
            <w:pPr>
              <w:pStyle w:val="ListParagraph"/>
              <w:numPr>
                <w:ilvl w:val="0"/>
                <w:numId w:val="21"/>
              </w:numPr>
              <w:spacing w:after="0" w:line="288" w:lineRule="auto"/>
              <w:ind w:left="0" w:firstLine="720"/>
              <w:jc w:val="both"/>
              <w:rPr>
                <w:sz w:val="26"/>
                <w:szCs w:val="26"/>
              </w:rPr>
            </w:pPr>
            <w:proofErr w:type="spellStart"/>
            <w:r w:rsidRPr="006E0C36">
              <w:rPr>
                <w:sz w:val="26"/>
                <w:szCs w:val="26"/>
              </w:rPr>
              <w:t>iesaistīšanas</w:t>
            </w:r>
            <w:proofErr w:type="spellEnd"/>
            <w:r w:rsidRPr="006E0C36">
              <w:rPr>
                <w:sz w:val="26"/>
                <w:szCs w:val="26"/>
              </w:rPr>
              <w:t xml:space="preserve"> ES </w:t>
            </w:r>
            <w:proofErr w:type="spellStart"/>
            <w:r w:rsidRPr="006E0C36">
              <w:rPr>
                <w:sz w:val="26"/>
                <w:szCs w:val="26"/>
              </w:rPr>
              <w:t>komisijas</w:t>
            </w:r>
            <w:proofErr w:type="spellEnd"/>
            <w:r w:rsidRPr="006E0C36">
              <w:rPr>
                <w:sz w:val="26"/>
                <w:szCs w:val="26"/>
              </w:rPr>
              <w:t xml:space="preserve"> un EASA </w:t>
            </w:r>
            <w:proofErr w:type="spellStart"/>
            <w:r w:rsidRPr="006E0C36">
              <w:rPr>
                <w:sz w:val="26"/>
                <w:szCs w:val="26"/>
              </w:rPr>
              <w:t>darba</w:t>
            </w:r>
            <w:proofErr w:type="spellEnd"/>
            <w:r w:rsidRPr="006E0C36">
              <w:rPr>
                <w:sz w:val="26"/>
                <w:szCs w:val="26"/>
              </w:rPr>
              <w:t xml:space="preserve"> </w:t>
            </w:r>
            <w:proofErr w:type="spellStart"/>
            <w:r w:rsidRPr="006E0C36">
              <w:rPr>
                <w:sz w:val="26"/>
                <w:szCs w:val="26"/>
              </w:rPr>
              <w:t>grupās</w:t>
            </w:r>
            <w:proofErr w:type="spellEnd"/>
            <w:r w:rsidRPr="006E0C36">
              <w:rPr>
                <w:sz w:val="26"/>
                <w:szCs w:val="26"/>
              </w:rPr>
              <w:t>,</w:t>
            </w:r>
          </w:p>
          <w:p w14:paraId="5F13B9C8" w14:textId="50BA7D89" w:rsidR="000E7965" w:rsidRDefault="000E7965" w:rsidP="00A9727A">
            <w:pPr>
              <w:pStyle w:val="ListParagraph"/>
              <w:numPr>
                <w:ilvl w:val="0"/>
                <w:numId w:val="21"/>
              </w:numPr>
              <w:spacing w:after="0" w:line="288" w:lineRule="auto"/>
              <w:ind w:left="0" w:firstLine="720"/>
              <w:jc w:val="both"/>
              <w:rPr>
                <w:sz w:val="26"/>
                <w:szCs w:val="26"/>
              </w:rPr>
            </w:pPr>
            <w:r w:rsidRPr="006E0C36">
              <w:rPr>
                <w:sz w:val="26"/>
                <w:szCs w:val="26"/>
              </w:rPr>
              <w:t xml:space="preserve"> </w:t>
            </w:r>
            <w:proofErr w:type="spellStart"/>
            <w:r w:rsidRPr="006E0C36">
              <w:rPr>
                <w:sz w:val="26"/>
                <w:szCs w:val="26"/>
              </w:rPr>
              <w:t>ārvalstu</w:t>
            </w:r>
            <w:proofErr w:type="spellEnd"/>
            <w:r w:rsidRPr="006E0C36">
              <w:rPr>
                <w:sz w:val="26"/>
                <w:szCs w:val="26"/>
              </w:rPr>
              <w:t xml:space="preserve"> </w:t>
            </w:r>
            <w:proofErr w:type="spellStart"/>
            <w:r w:rsidRPr="006E0C36">
              <w:rPr>
                <w:sz w:val="26"/>
                <w:szCs w:val="26"/>
              </w:rPr>
              <w:t>pieredzes</w:t>
            </w:r>
            <w:proofErr w:type="spellEnd"/>
            <w:r w:rsidRPr="006E0C36">
              <w:rPr>
                <w:sz w:val="26"/>
                <w:szCs w:val="26"/>
              </w:rPr>
              <w:t xml:space="preserve"> </w:t>
            </w:r>
            <w:proofErr w:type="spellStart"/>
            <w:r w:rsidRPr="006E0C36">
              <w:rPr>
                <w:sz w:val="26"/>
                <w:szCs w:val="26"/>
              </w:rPr>
              <w:t>izmantošana</w:t>
            </w:r>
            <w:proofErr w:type="spellEnd"/>
            <w:r w:rsidR="00B03693">
              <w:rPr>
                <w:sz w:val="26"/>
                <w:szCs w:val="26"/>
              </w:rPr>
              <w:t xml:space="preserve"> </w:t>
            </w:r>
            <w:proofErr w:type="spellStart"/>
            <w:r w:rsidR="00B03693">
              <w:rPr>
                <w:sz w:val="26"/>
                <w:szCs w:val="26"/>
              </w:rPr>
              <w:t>likumdošanas</w:t>
            </w:r>
            <w:proofErr w:type="spellEnd"/>
            <w:r w:rsidR="00B03693">
              <w:rPr>
                <w:sz w:val="26"/>
                <w:szCs w:val="26"/>
              </w:rPr>
              <w:t xml:space="preserve"> </w:t>
            </w:r>
            <w:proofErr w:type="spellStart"/>
            <w:r w:rsidR="00B03693">
              <w:rPr>
                <w:sz w:val="26"/>
                <w:szCs w:val="26"/>
              </w:rPr>
              <w:t>ieviešanas</w:t>
            </w:r>
            <w:proofErr w:type="spellEnd"/>
            <w:r w:rsidR="00B03693">
              <w:rPr>
                <w:sz w:val="26"/>
                <w:szCs w:val="26"/>
              </w:rPr>
              <w:t xml:space="preserve"> </w:t>
            </w:r>
            <w:proofErr w:type="spellStart"/>
            <w:r w:rsidR="00B03693">
              <w:rPr>
                <w:sz w:val="26"/>
                <w:szCs w:val="26"/>
              </w:rPr>
              <w:t>procesā</w:t>
            </w:r>
            <w:proofErr w:type="spellEnd"/>
            <w:r w:rsidR="00B03693">
              <w:rPr>
                <w:sz w:val="26"/>
                <w:szCs w:val="26"/>
              </w:rPr>
              <w:t xml:space="preserve"> un </w:t>
            </w:r>
            <w:proofErr w:type="spellStart"/>
            <w:r w:rsidR="00B03693">
              <w:rPr>
                <w:sz w:val="26"/>
                <w:szCs w:val="26"/>
              </w:rPr>
              <w:t>auditu</w:t>
            </w:r>
            <w:proofErr w:type="spellEnd"/>
            <w:r w:rsidR="00B03693">
              <w:rPr>
                <w:sz w:val="26"/>
                <w:szCs w:val="26"/>
              </w:rPr>
              <w:t xml:space="preserve"> </w:t>
            </w:r>
            <w:proofErr w:type="spellStart"/>
            <w:r w:rsidR="00B03693">
              <w:rPr>
                <w:sz w:val="26"/>
                <w:szCs w:val="26"/>
              </w:rPr>
              <w:t>veikšānā</w:t>
            </w:r>
            <w:proofErr w:type="spellEnd"/>
            <w:r w:rsidR="00B03693">
              <w:rPr>
                <w:sz w:val="26"/>
                <w:szCs w:val="26"/>
              </w:rPr>
              <w:t>,</w:t>
            </w:r>
          </w:p>
          <w:p w14:paraId="32AD3441" w14:textId="77777777" w:rsidR="00B03693" w:rsidRPr="00B03693" w:rsidRDefault="000E7965" w:rsidP="00A9727A">
            <w:pPr>
              <w:pStyle w:val="ListParagraph"/>
              <w:numPr>
                <w:ilvl w:val="0"/>
                <w:numId w:val="21"/>
              </w:numPr>
              <w:spacing w:after="0" w:line="288" w:lineRule="auto"/>
              <w:ind w:left="0" w:firstLine="720"/>
              <w:jc w:val="both"/>
              <w:rPr>
                <w:sz w:val="26"/>
                <w:szCs w:val="26"/>
              </w:rPr>
            </w:pPr>
            <w:r w:rsidRPr="006E0C36">
              <w:rPr>
                <w:sz w:val="26"/>
                <w:szCs w:val="26"/>
                <w:lang w:val="lv-LV"/>
              </w:rPr>
              <w:t>CAA pakalpojum</w:t>
            </w:r>
            <w:r w:rsidR="00B03693">
              <w:rPr>
                <w:sz w:val="26"/>
                <w:szCs w:val="26"/>
                <w:lang w:val="lv-LV"/>
              </w:rPr>
              <w:t>u</w:t>
            </w:r>
            <w:r w:rsidRPr="006E0C36">
              <w:rPr>
                <w:sz w:val="26"/>
                <w:szCs w:val="26"/>
                <w:lang w:val="lv-LV"/>
              </w:rPr>
              <w:t xml:space="preserve"> informācijas nodrošināšanā</w:t>
            </w:r>
            <w:r w:rsidR="00B03693">
              <w:rPr>
                <w:sz w:val="26"/>
                <w:szCs w:val="26"/>
                <w:lang w:val="lv-LV"/>
              </w:rPr>
              <w:t xml:space="preserve"> -</w:t>
            </w:r>
            <w:r w:rsidRPr="006E0C36">
              <w:rPr>
                <w:sz w:val="26"/>
                <w:szCs w:val="26"/>
                <w:lang w:val="lv-LV"/>
              </w:rPr>
              <w:t xml:space="preserve"> </w:t>
            </w:r>
            <w:r w:rsidR="00B03693">
              <w:rPr>
                <w:sz w:val="26"/>
                <w:szCs w:val="26"/>
                <w:lang w:val="lv-LV"/>
              </w:rPr>
              <w:t xml:space="preserve">pastāvīgi pilnveidojot </w:t>
            </w:r>
            <w:r w:rsidRPr="006E0C36">
              <w:rPr>
                <w:sz w:val="26"/>
                <w:szCs w:val="26"/>
                <w:lang w:val="lv-LV"/>
              </w:rPr>
              <w:t>mājas lap</w:t>
            </w:r>
            <w:r w:rsidR="00B03693">
              <w:rPr>
                <w:sz w:val="26"/>
                <w:szCs w:val="26"/>
                <w:lang w:val="lv-LV"/>
              </w:rPr>
              <w:t>u</w:t>
            </w:r>
            <w:r w:rsidRPr="006E0C36">
              <w:rPr>
                <w:sz w:val="26"/>
                <w:szCs w:val="26"/>
                <w:lang w:val="lv-LV"/>
              </w:rPr>
              <w:t>,</w:t>
            </w:r>
          </w:p>
          <w:p w14:paraId="12CB28EB" w14:textId="6DC5B3C1" w:rsidR="000E7965" w:rsidRPr="00EB747D" w:rsidRDefault="00B03693" w:rsidP="00A9727A">
            <w:pPr>
              <w:pStyle w:val="ListParagraph"/>
              <w:numPr>
                <w:ilvl w:val="0"/>
                <w:numId w:val="21"/>
              </w:numPr>
              <w:spacing w:after="0" w:line="288" w:lineRule="auto"/>
              <w:ind w:left="0" w:firstLine="720"/>
              <w:jc w:val="both"/>
              <w:rPr>
                <w:sz w:val="26"/>
                <w:szCs w:val="26"/>
              </w:rPr>
            </w:pPr>
            <w:r>
              <w:rPr>
                <w:sz w:val="26"/>
                <w:szCs w:val="26"/>
                <w:lang w:val="lv-LV"/>
              </w:rPr>
              <w:t>informatīvu semināru rīkošana aviācijas industrijas pārstāvjiem par aktualitātēm un normatīvo aktu izmaiņām,</w:t>
            </w:r>
          </w:p>
          <w:p w14:paraId="2FAD923C" w14:textId="68162E92" w:rsidR="00EB747D" w:rsidRPr="00EB747D" w:rsidRDefault="00292F8D" w:rsidP="00A9727A">
            <w:pPr>
              <w:pStyle w:val="ListParagraph"/>
              <w:numPr>
                <w:ilvl w:val="0"/>
                <w:numId w:val="21"/>
              </w:numPr>
              <w:spacing w:after="0" w:line="288" w:lineRule="auto"/>
              <w:ind w:left="0" w:firstLine="720"/>
              <w:jc w:val="both"/>
              <w:rPr>
                <w:sz w:val="26"/>
                <w:szCs w:val="26"/>
              </w:rPr>
            </w:pPr>
            <w:proofErr w:type="spellStart"/>
            <w:r>
              <w:rPr>
                <w:sz w:val="26"/>
                <w:szCs w:val="26"/>
              </w:rPr>
              <w:t>p</w:t>
            </w:r>
            <w:r w:rsidR="00EB747D" w:rsidRPr="00EB747D">
              <w:rPr>
                <w:sz w:val="26"/>
                <w:szCs w:val="26"/>
              </w:rPr>
              <w:t>akalpojumu</w:t>
            </w:r>
            <w:proofErr w:type="spellEnd"/>
            <w:r w:rsidR="00EB747D" w:rsidRPr="00EB747D">
              <w:rPr>
                <w:sz w:val="26"/>
                <w:szCs w:val="26"/>
              </w:rPr>
              <w:t xml:space="preserve"> </w:t>
            </w:r>
            <w:proofErr w:type="spellStart"/>
            <w:r w:rsidR="00EB747D" w:rsidRPr="00EB747D">
              <w:rPr>
                <w:sz w:val="26"/>
                <w:szCs w:val="26"/>
              </w:rPr>
              <w:t>pieejamības</w:t>
            </w:r>
            <w:proofErr w:type="spellEnd"/>
            <w:r w:rsidR="00EB747D" w:rsidRPr="00EB747D">
              <w:rPr>
                <w:sz w:val="26"/>
                <w:szCs w:val="26"/>
              </w:rPr>
              <w:t xml:space="preserve"> </w:t>
            </w:r>
            <w:proofErr w:type="spellStart"/>
            <w:r w:rsidR="00EB747D" w:rsidRPr="00EB747D">
              <w:rPr>
                <w:sz w:val="26"/>
                <w:szCs w:val="26"/>
              </w:rPr>
              <w:t>nodrošināšana</w:t>
            </w:r>
            <w:proofErr w:type="spellEnd"/>
            <w:r w:rsidR="00EB747D" w:rsidRPr="00EB747D">
              <w:rPr>
                <w:sz w:val="26"/>
                <w:szCs w:val="26"/>
              </w:rPr>
              <w:t xml:space="preserve"> un </w:t>
            </w:r>
            <w:proofErr w:type="spellStart"/>
            <w:r w:rsidR="00EB747D" w:rsidRPr="00EB747D">
              <w:rPr>
                <w:sz w:val="26"/>
                <w:szCs w:val="26"/>
              </w:rPr>
              <w:t>uzturēšana</w:t>
            </w:r>
            <w:proofErr w:type="spellEnd"/>
            <w:r w:rsidR="00EB747D" w:rsidRPr="00EB747D">
              <w:rPr>
                <w:sz w:val="26"/>
                <w:szCs w:val="26"/>
              </w:rPr>
              <w:t xml:space="preserve"> </w:t>
            </w:r>
            <w:r w:rsidR="00EB747D" w:rsidRPr="00EB747D">
              <w:rPr>
                <w:sz w:val="26"/>
                <w:szCs w:val="26"/>
                <w:lang w:val="lv-LV"/>
              </w:rPr>
              <w:t>Valsts pārvaldes pakalpojumu portāl</w:t>
            </w:r>
            <w:r w:rsidR="00EB747D">
              <w:rPr>
                <w:sz w:val="26"/>
                <w:szCs w:val="26"/>
                <w:lang w:val="lv-LV"/>
              </w:rPr>
              <w:t>ā</w:t>
            </w:r>
            <w:r w:rsidR="00EB747D" w:rsidRPr="00EB747D">
              <w:rPr>
                <w:sz w:val="26"/>
                <w:szCs w:val="26"/>
              </w:rPr>
              <w:t xml:space="preserve"> </w:t>
            </w:r>
            <w:proofErr w:type="spellStart"/>
            <w:r w:rsidR="00EB747D" w:rsidRPr="00EB747D">
              <w:rPr>
                <w:sz w:val="26"/>
                <w:szCs w:val="26"/>
              </w:rPr>
              <w:t>Latvija</w:t>
            </w:r>
            <w:proofErr w:type="spellEnd"/>
            <w:r w:rsidR="00EB747D" w:rsidRPr="00EB747D">
              <w:rPr>
                <w:sz w:val="26"/>
                <w:szCs w:val="26"/>
              </w:rPr>
              <w:t>. lv</w:t>
            </w:r>
            <w:r w:rsidR="00B03693">
              <w:rPr>
                <w:sz w:val="26"/>
                <w:szCs w:val="26"/>
              </w:rPr>
              <w:t>.</w:t>
            </w:r>
          </w:p>
          <w:p w14:paraId="0D5234DD" w14:textId="2EB655BF" w:rsidR="00781D82" w:rsidRPr="000034C7" w:rsidRDefault="00781D82" w:rsidP="000E7965">
            <w:pPr>
              <w:spacing w:after="0" w:line="288" w:lineRule="auto"/>
              <w:jc w:val="both"/>
              <w:rPr>
                <w:b/>
                <w:sz w:val="28"/>
                <w:szCs w:val="28"/>
              </w:rPr>
            </w:pPr>
          </w:p>
        </w:tc>
        <w:tc>
          <w:tcPr>
            <w:tcW w:w="5670" w:type="dxa"/>
            <w:tcBorders>
              <w:top w:val="nil"/>
              <w:bottom w:val="single" w:sz="4" w:space="0" w:color="auto"/>
            </w:tcBorders>
            <w:shd w:val="clear" w:color="auto" w:fill="auto"/>
          </w:tcPr>
          <w:p w14:paraId="75B0028D" w14:textId="77777777" w:rsidR="000E7965" w:rsidRDefault="000E7965" w:rsidP="000E7965">
            <w:pPr>
              <w:spacing w:after="0" w:line="288" w:lineRule="auto"/>
              <w:ind w:firstLine="720"/>
              <w:jc w:val="both"/>
              <w:rPr>
                <w:b/>
                <w:sz w:val="28"/>
                <w:szCs w:val="28"/>
              </w:rPr>
            </w:pPr>
            <w:r w:rsidRPr="0036759F">
              <w:rPr>
                <w:b/>
                <w:sz w:val="28"/>
                <w:szCs w:val="28"/>
              </w:rPr>
              <w:t>Draudi:</w:t>
            </w:r>
          </w:p>
          <w:p w14:paraId="7C5EDAE6" w14:textId="77777777" w:rsidR="000E7965" w:rsidRPr="0036759F" w:rsidRDefault="000E7965" w:rsidP="00A9727A">
            <w:pPr>
              <w:pStyle w:val="ListParagraph"/>
              <w:numPr>
                <w:ilvl w:val="0"/>
                <w:numId w:val="14"/>
              </w:numPr>
              <w:spacing w:after="0" w:line="288" w:lineRule="auto"/>
              <w:ind w:left="0" w:firstLine="720"/>
              <w:jc w:val="both"/>
              <w:rPr>
                <w:b/>
                <w:sz w:val="28"/>
                <w:szCs w:val="28"/>
                <w:lang w:val="lv-LV"/>
              </w:rPr>
            </w:pPr>
            <w:r w:rsidRPr="0036759F">
              <w:rPr>
                <w:sz w:val="26"/>
                <w:szCs w:val="26"/>
                <w:lang w:val="lv-LV"/>
              </w:rPr>
              <w:t>funkciju pārņemšana un atbildības sadale saistībā ar EASA atbildības sfēras paplašināšanu,</w:t>
            </w:r>
          </w:p>
          <w:p w14:paraId="5E00972C" w14:textId="77777777" w:rsidR="000E7965" w:rsidRPr="0036759F" w:rsidRDefault="000E7965" w:rsidP="00A9727A">
            <w:pPr>
              <w:pStyle w:val="ListParagraph"/>
              <w:numPr>
                <w:ilvl w:val="0"/>
                <w:numId w:val="14"/>
              </w:numPr>
              <w:spacing w:after="0" w:line="288" w:lineRule="auto"/>
              <w:ind w:left="0" w:firstLine="720"/>
              <w:jc w:val="both"/>
              <w:rPr>
                <w:b/>
                <w:sz w:val="28"/>
                <w:szCs w:val="28"/>
                <w:lang w:val="lv-LV"/>
              </w:rPr>
            </w:pPr>
            <w:proofErr w:type="spellStart"/>
            <w:r w:rsidRPr="0036759F">
              <w:rPr>
                <w:sz w:val="26"/>
                <w:szCs w:val="26"/>
              </w:rPr>
              <w:t>paredzama</w:t>
            </w:r>
            <w:proofErr w:type="spellEnd"/>
            <w:r w:rsidRPr="0036759F">
              <w:rPr>
                <w:sz w:val="26"/>
                <w:szCs w:val="26"/>
              </w:rPr>
              <w:t xml:space="preserve"> </w:t>
            </w:r>
            <w:proofErr w:type="spellStart"/>
            <w:r w:rsidRPr="0036759F">
              <w:rPr>
                <w:sz w:val="26"/>
                <w:szCs w:val="26"/>
              </w:rPr>
              <w:t>aviācijas</w:t>
            </w:r>
            <w:proofErr w:type="spellEnd"/>
            <w:r w:rsidRPr="0036759F">
              <w:rPr>
                <w:sz w:val="26"/>
                <w:szCs w:val="26"/>
              </w:rPr>
              <w:t xml:space="preserve"> </w:t>
            </w:r>
            <w:proofErr w:type="spellStart"/>
            <w:r w:rsidRPr="0036759F">
              <w:rPr>
                <w:sz w:val="26"/>
                <w:szCs w:val="26"/>
              </w:rPr>
              <w:t>speciālistu</w:t>
            </w:r>
            <w:proofErr w:type="spellEnd"/>
            <w:r w:rsidRPr="0036759F">
              <w:rPr>
                <w:sz w:val="26"/>
                <w:szCs w:val="26"/>
              </w:rPr>
              <w:t xml:space="preserve"> </w:t>
            </w:r>
            <w:proofErr w:type="spellStart"/>
            <w:r w:rsidRPr="0036759F">
              <w:rPr>
                <w:sz w:val="26"/>
                <w:szCs w:val="26"/>
              </w:rPr>
              <w:t>nepietiekamība</w:t>
            </w:r>
            <w:proofErr w:type="spellEnd"/>
            <w:r w:rsidRPr="0036759F">
              <w:rPr>
                <w:sz w:val="26"/>
                <w:szCs w:val="26"/>
              </w:rPr>
              <w:t>,</w:t>
            </w:r>
          </w:p>
          <w:p w14:paraId="57B4694C" w14:textId="77777777" w:rsidR="000E7965" w:rsidRPr="0036759F" w:rsidRDefault="000E7965" w:rsidP="00A9727A">
            <w:pPr>
              <w:pStyle w:val="ListParagraph"/>
              <w:numPr>
                <w:ilvl w:val="0"/>
                <w:numId w:val="14"/>
              </w:numPr>
              <w:spacing w:after="0" w:line="288" w:lineRule="auto"/>
              <w:ind w:left="0" w:firstLine="720"/>
              <w:jc w:val="both"/>
              <w:rPr>
                <w:b/>
                <w:sz w:val="28"/>
                <w:szCs w:val="28"/>
                <w:lang w:val="lv-LV"/>
              </w:rPr>
            </w:pPr>
            <w:r w:rsidRPr="0036759F">
              <w:rPr>
                <w:sz w:val="26"/>
                <w:szCs w:val="26"/>
                <w:lang w:val="lv-LV"/>
              </w:rPr>
              <w:t>iespējamas ES sankcijas pret valsti, ja darbinieku trūkuma dēļ neizdotos strikti ievērot normatīvo aktu prasības un procedūras,</w:t>
            </w:r>
          </w:p>
          <w:p w14:paraId="3F385B2E" w14:textId="77777777" w:rsidR="000E7965" w:rsidRPr="0036759F" w:rsidRDefault="000E7965" w:rsidP="00A9727A">
            <w:pPr>
              <w:pStyle w:val="ListParagraph"/>
              <w:numPr>
                <w:ilvl w:val="0"/>
                <w:numId w:val="14"/>
              </w:numPr>
              <w:spacing w:after="0" w:line="288" w:lineRule="auto"/>
              <w:ind w:left="0" w:firstLine="720"/>
              <w:jc w:val="both"/>
              <w:rPr>
                <w:b/>
                <w:sz w:val="28"/>
                <w:szCs w:val="28"/>
                <w:lang w:val="lv-LV"/>
              </w:rPr>
            </w:pPr>
            <w:r w:rsidRPr="0036759F">
              <w:rPr>
                <w:sz w:val="26"/>
                <w:szCs w:val="26"/>
                <w:lang w:val="lv-LV"/>
              </w:rPr>
              <w:t>ierobežotas iespējas saukt pie administratīvās atbildības attiecībā uz standartu ievērošanu augsta gaisa kuģu lidojuma drošuma līmeņa uzturēšanai,</w:t>
            </w:r>
          </w:p>
          <w:p w14:paraId="1F0A1B69" w14:textId="77777777" w:rsidR="000E7965" w:rsidRPr="000E7965" w:rsidRDefault="000E7965" w:rsidP="00A9727A">
            <w:pPr>
              <w:pStyle w:val="ListParagraph"/>
              <w:numPr>
                <w:ilvl w:val="0"/>
                <w:numId w:val="14"/>
              </w:numPr>
              <w:spacing w:after="0" w:line="288" w:lineRule="auto"/>
              <w:ind w:left="0" w:firstLine="720"/>
              <w:jc w:val="both"/>
              <w:rPr>
                <w:b/>
                <w:sz w:val="28"/>
                <w:szCs w:val="28"/>
                <w:lang w:val="lv-LV"/>
              </w:rPr>
            </w:pPr>
            <w:r w:rsidRPr="00226919">
              <w:rPr>
                <w:sz w:val="26"/>
                <w:szCs w:val="26"/>
                <w:lang w:val="lv-LV"/>
              </w:rPr>
              <w:t>kvalificētu speciālistu piesaistīšanas grūtības, personāla aizplūšana uz citām nozarēm,</w:t>
            </w:r>
          </w:p>
          <w:p w14:paraId="0D745ECE" w14:textId="004A5DD4" w:rsidR="00781D82" w:rsidRPr="000E7965" w:rsidRDefault="000E7965" w:rsidP="00A9727A">
            <w:pPr>
              <w:pStyle w:val="ListParagraph"/>
              <w:numPr>
                <w:ilvl w:val="0"/>
                <w:numId w:val="14"/>
              </w:numPr>
              <w:spacing w:after="0" w:line="288" w:lineRule="auto"/>
              <w:ind w:left="0" w:firstLine="720"/>
              <w:jc w:val="both"/>
              <w:rPr>
                <w:b/>
                <w:sz w:val="28"/>
                <w:szCs w:val="28"/>
                <w:lang w:val="lv-LV"/>
              </w:rPr>
            </w:pPr>
            <w:r w:rsidRPr="00747857">
              <w:rPr>
                <w:sz w:val="26"/>
                <w:szCs w:val="26"/>
                <w:lang w:val="lv-LV"/>
              </w:rPr>
              <w:t>īstenotā valdības, darbinieku samazināšanas programma</w:t>
            </w:r>
            <w:r w:rsidRPr="000E7965">
              <w:rPr>
                <w:sz w:val="26"/>
                <w:szCs w:val="26"/>
                <w:lang w:val="lv-LV"/>
              </w:rPr>
              <w:t xml:space="preserve"> </w:t>
            </w:r>
            <w:r w:rsidRPr="00747857">
              <w:rPr>
                <w:sz w:val="26"/>
                <w:szCs w:val="26"/>
                <w:lang w:val="lv-LV"/>
              </w:rPr>
              <w:t>aģentūrā var radīt negatīvas sekas.</w:t>
            </w:r>
          </w:p>
        </w:tc>
      </w:tr>
    </w:tbl>
    <w:p w14:paraId="7694A91F" w14:textId="05D11700" w:rsidR="00DA1BA5" w:rsidRPr="000034C7" w:rsidRDefault="00DA1BA5" w:rsidP="00E75E64">
      <w:pPr>
        <w:pStyle w:val="Heading2"/>
        <w:tabs>
          <w:tab w:val="clear" w:pos="7097"/>
        </w:tabs>
        <w:ind w:left="851"/>
        <w:rPr>
          <w:rFonts w:cs="Times New Roman"/>
          <w:szCs w:val="26"/>
        </w:rPr>
      </w:pPr>
      <w:bookmarkStart w:id="25" w:name="_Toc475701608"/>
      <w:bookmarkStart w:id="26" w:name="_Toc22737003"/>
      <w:proofErr w:type="spellStart"/>
      <w:r w:rsidRPr="000034C7">
        <w:rPr>
          <w:rFonts w:cs="Times New Roman"/>
          <w:szCs w:val="26"/>
        </w:rPr>
        <w:lastRenderedPageBreak/>
        <w:t>Civilās</w:t>
      </w:r>
      <w:proofErr w:type="spellEnd"/>
      <w:r w:rsidRPr="000034C7">
        <w:rPr>
          <w:rFonts w:cs="Times New Roman"/>
          <w:szCs w:val="26"/>
        </w:rPr>
        <w:t xml:space="preserve"> </w:t>
      </w:r>
      <w:proofErr w:type="spellStart"/>
      <w:r w:rsidRPr="000034C7">
        <w:rPr>
          <w:rFonts w:cs="Times New Roman"/>
          <w:szCs w:val="26"/>
        </w:rPr>
        <w:t>aviācijas</w:t>
      </w:r>
      <w:proofErr w:type="spellEnd"/>
      <w:r w:rsidRPr="000034C7">
        <w:rPr>
          <w:rFonts w:cs="Times New Roman"/>
          <w:szCs w:val="26"/>
        </w:rPr>
        <w:t xml:space="preserve"> </w:t>
      </w:r>
      <w:proofErr w:type="spellStart"/>
      <w:r w:rsidRPr="000034C7">
        <w:rPr>
          <w:rFonts w:cs="Times New Roman"/>
          <w:szCs w:val="26"/>
        </w:rPr>
        <w:t>aģentūras</w:t>
      </w:r>
      <w:proofErr w:type="spellEnd"/>
      <w:r w:rsidRPr="000034C7">
        <w:rPr>
          <w:rFonts w:cs="Times New Roman"/>
          <w:szCs w:val="26"/>
        </w:rPr>
        <w:t xml:space="preserve"> </w:t>
      </w:r>
      <w:proofErr w:type="spellStart"/>
      <w:r w:rsidRPr="000034C7">
        <w:rPr>
          <w:rFonts w:cs="Times New Roman"/>
          <w:szCs w:val="26"/>
        </w:rPr>
        <w:t>vērtības</w:t>
      </w:r>
      <w:bookmarkEnd w:id="25"/>
      <w:bookmarkEnd w:id="26"/>
      <w:proofErr w:type="spellEnd"/>
      <w:r w:rsidRPr="000034C7">
        <w:rPr>
          <w:rFonts w:cs="Times New Roman"/>
          <w:szCs w:val="26"/>
        </w:rPr>
        <w:t xml:space="preserve"> </w:t>
      </w:r>
    </w:p>
    <w:p w14:paraId="40290020" w14:textId="77777777" w:rsidR="00DA1BA5" w:rsidRPr="00CA3A81" w:rsidRDefault="00DA1BA5" w:rsidP="00DA1BA5">
      <w:pPr>
        <w:spacing w:after="0" w:line="288" w:lineRule="auto"/>
        <w:ind w:firstLine="720"/>
        <w:jc w:val="both"/>
        <w:rPr>
          <w:sz w:val="26"/>
          <w:szCs w:val="28"/>
        </w:rPr>
      </w:pPr>
    </w:p>
    <w:p w14:paraId="7FF69AD2" w14:textId="77777777" w:rsidR="00DA1BA5" w:rsidRPr="00CA3A81" w:rsidRDefault="00DA1BA5" w:rsidP="00DA1BA5">
      <w:pPr>
        <w:numPr>
          <w:ilvl w:val="0"/>
          <w:numId w:val="5"/>
        </w:numPr>
        <w:spacing w:after="0" w:line="288" w:lineRule="auto"/>
        <w:ind w:left="0" w:firstLine="720"/>
        <w:jc w:val="both"/>
        <w:rPr>
          <w:sz w:val="26"/>
          <w:szCs w:val="28"/>
        </w:rPr>
      </w:pPr>
      <w:r w:rsidRPr="00CA3A81">
        <w:rPr>
          <w:sz w:val="26"/>
          <w:szCs w:val="28"/>
        </w:rPr>
        <w:t>Profesionālisms – būt profesionāliem, lai pildītu savus pienākumus au</w:t>
      </w:r>
      <w:r>
        <w:rPr>
          <w:sz w:val="26"/>
          <w:szCs w:val="28"/>
        </w:rPr>
        <w:t>gstā līmenī, izrādīt iniciatīvu;</w:t>
      </w:r>
    </w:p>
    <w:p w14:paraId="329E6A45" w14:textId="77777777" w:rsidR="00DA1BA5" w:rsidRPr="00CA3A81" w:rsidRDefault="00DA1BA5" w:rsidP="00DA1BA5">
      <w:pPr>
        <w:numPr>
          <w:ilvl w:val="0"/>
          <w:numId w:val="5"/>
        </w:numPr>
        <w:spacing w:after="0" w:line="288" w:lineRule="auto"/>
        <w:ind w:left="0" w:firstLine="720"/>
        <w:jc w:val="both"/>
        <w:rPr>
          <w:sz w:val="26"/>
          <w:szCs w:val="28"/>
        </w:rPr>
      </w:pPr>
      <w:r w:rsidRPr="00CA3A81">
        <w:rPr>
          <w:sz w:val="26"/>
          <w:szCs w:val="28"/>
        </w:rPr>
        <w:t>Izglītotība - nepārtraukta apmācība a</w:t>
      </w:r>
      <w:r>
        <w:rPr>
          <w:sz w:val="26"/>
          <w:szCs w:val="28"/>
        </w:rPr>
        <w:t>tbilstoši CAA treniņu politikai;</w:t>
      </w:r>
    </w:p>
    <w:p w14:paraId="025F95D6" w14:textId="77777777" w:rsidR="00DA1BA5" w:rsidRPr="00CA3A81" w:rsidRDefault="00DA1BA5" w:rsidP="00DA1BA5">
      <w:pPr>
        <w:numPr>
          <w:ilvl w:val="0"/>
          <w:numId w:val="5"/>
        </w:numPr>
        <w:spacing w:after="0" w:line="288" w:lineRule="auto"/>
        <w:ind w:left="0" w:firstLine="720"/>
        <w:jc w:val="both"/>
        <w:rPr>
          <w:sz w:val="26"/>
          <w:szCs w:val="28"/>
        </w:rPr>
      </w:pPr>
      <w:r w:rsidRPr="00CA3A81">
        <w:rPr>
          <w:sz w:val="26"/>
          <w:szCs w:val="28"/>
        </w:rPr>
        <w:t>Godīgums un ētiska rīcība – būt godprātīgiem, lai klienti un darbinieki var</w:t>
      </w:r>
      <w:r>
        <w:rPr>
          <w:sz w:val="26"/>
          <w:szCs w:val="28"/>
        </w:rPr>
        <w:t>ētu būt atklāti, tieši un droši;</w:t>
      </w:r>
    </w:p>
    <w:p w14:paraId="2803F222" w14:textId="77777777" w:rsidR="00DA1BA5" w:rsidRPr="00CA3A81" w:rsidRDefault="00DA1BA5" w:rsidP="00DA1BA5">
      <w:pPr>
        <w:numPr>
          <w:ilvl w:val="0"/>
          <w:numId w:val="5"/>
        </w:numPr>
        <w:spacing w:after="0" w:line="288" w:lineRule="auto"/>
        <w:ind w:left="0" w:firstLine="720"/>
        <w:jc w:val="both"/>
        <w:rPr>
          <w:sz w:val="26"/>
          <w:szCs w:val="28"/>
        </w:rPr>
      </w:pPr>
      <w:r w:rsidRPr="00CA3A81">
        <w:rPr>
          <w:sz w:val="26"/>
          <w:szCs w:val="28"/>
        </w:rPr>
        <w:t>Taisnīgums – vienlīdzīga izpratne un godīga attieksme pret vi</w:t>
      </w:r>
      <w:r>
        <w:rPr>
          <w:sz w:val="26"/>
          <w:szCs w:val="28"/>
        </w:rPr>
        <w:t>siem klientiem un darbiniekiem;</w:t>
      </w:r>
    </w:p>
    <w:p w14:paraId="3A6CCF75" w14:textId="77777777" w:rsidR="00DA1BA5" w:rsidRPr="00CA3A81" w:rsidRDefault="00DA1BA5" w:rsidP="00DA1BA5">
      <w:pPr>
        <w:numPr>
          <w:ilvl w:val="0"/>
          <w:numId w:val="5"/>
        </w:numPr>
        <w:spacing w:after="0" w:line="288" w:lineRule="auto"/>
        <w:ind w:left="0" w:firstLine="720"/>
        <w:jc w:val="both"/>
        <w:rPr>
          <w:sz w:val="26"/>
          <w:szCs w:val="28"/>
        </w:rPr>
      </w:pPr>
      <w:r w:rsidRPr="00CA3A81">
        <w:rPr>
          <w:sz w:val="26"/>
          <w:szCs w:val="28"/>
        </w:rPr>
        <w:t>Darbošanās komandā – darboties saskaņotā ko</w:t>
      </w:r>
      <w:r>
        <w:rPr>
          <w:sz w:val="26"/>
          <w:szCs w:val="28"/>
        </w:rPr>
        <w:t>mandā kopējo mērķu sasniegšanai;</w:t>
      </w:r>
    </w:p>
    <w:p w14:paraId="7B5F8275" w14:textId="77777777" w:rsidR="00DA1BA5" w:rsidRPr="00CA3A81" w:rsidRDefault="00DA1BA5" w:rsidP="00DA1BA5">
      <w:pPr>
        <w:numPr>
          <w:ilvl w:val="0"/>
          <w:numId w:val="5"/>
        </w:numPr>
        <w:spacing w:after="0" w:line="288" w:lineRule="auto"/>
        <w:ind w:left="0" w:firstLine="720"/>
        <w:jc w:val="both"/>
        <w:rPr>
          <w:sz w:val="26"/>
        </w:rPr>
      </w:pPr>
      <w:r w:rsidRPr="00CA3A81">
        <w:rPr>
          <w:sz w:val="26"/>
          <w:szCs w:val="28"/>
        </w:rPr>
        <w:t>Koleģialitāte – l</w:t>
      </w:r>
      <w:r>
        <w:rPr>
          <w:sz w:val="26"/>
          <w:szCs w:val="28"/>
        </w:rPr>
        <w:t>ietišķas attiecības ar kolēģiem;</w:t>
      </w:r>
    </w:p>
    <w:p w14:paraId="1A1CC33C" w14:textId="6AC80478" w:rsidR="00DA1BA5" w:rsidRPr="00A36AE2" w:rsidRDefault="00DA1BA5" w:rsidP="00DA1BA5">
      <w:pPr>
        <w:numPr>
          <w:ilvl w:val="0"/>
          <w:numId w:val="5"/>
        </w:numPr>
        <w:spacing w:after="0" w:line="288" w:lineRule="auto"/>
        <w:ind w:left="0" w:firstLine="720"/>
        <w:jc w:val="both"/>
        <w:rPr>
          <w:sz w:val="26"/>
        </w:rPr>
      </w:pPr>
      <w:r w:rsidRPr="00CA3A81">
        <w:rPr>
          <w:sz w:val="26"/>
          <w:szCs w:val="28"/>
        </w:rPr>
        <w:t xml:space="preserve">Principialitāte - </w:t>
      </w:r>
      <w:r w:rsidR="0095103F">
        <w:rPr>
          <w:sz w:val="26"/>
          <w:szCs w:val="26"/>
        </w:rPr>
        <w:t>s</w:t>
      </w:r>
      <w:r w:rsidRPr="00CA3A81">
        <w:rPr>
          <w:sz w:val="26"/>
          <w:szCs w:val="26"/>
        </w:rPr>
        <w:t>tingri noteikti principi un uzskatu ievērošana.</w:t>
      </w:r>
      <w:r w:rsidRPr="00CA3A81">
        <w:rPr>
          <w:sz w:val="26"/>
        </w:rPr>
        <w:t xml:space="preserve"> </w:t>
      </w:r>
    </w:p>
    <w:p w14:paraId="5C7A8AAB" w14:textId="77777777" w:rsidR="00DA1BA5" w:rsidRDefault="00DA1BA5" w:rsidP="00DA1BA5">
      <w:pPr>
        <w:pStyle w:val="Text"/>
        <w:spacing w:after="0" w:line="288" w:lineRule="auto"/>
        <w:ind w:left="720" w:hanging="720"/>
        <w:rPr>
          <w:lang w:val="lv-LV"/>
        </w:rPr>
      </w:pPr>
    </w:p>
    <w:p w14:paraId="15516B75" w14:textId="77777777" w:rsidR="00996626" w:rsidRPr="00996626" w:rsidRDefault="00996626" w:rsidP="00B640A1">
      <w:pPr>
        <w:pStyle w:val="Text"/>
        <w:spacing w:after="0" w:line="288" w:lineRule="auto"/>
        <w:ind w:left="720" w:hanging="720"/>
        <w:rPr>
          <w:lang w:val="lv-LV"/>
        </w:rPr>
      </w:pPr>
    </w:p>
    <w:p w14:paraId="7587B82F" w14:textId="782AB7AF" w:rsidR="00781D82" w:rsidRPr="000034C7" w:rsidRDefault="00781D82" w:rsidP="00846745">
      <w:pPr>
        <w:pStyle w:val="Heading2"/>
        <w:tabs>
          <w:tab w:val="clear" w:pos="7097"/>
        </w:tabs>
        <w:ind w:left="851"/>
        <w:rPr>
          <w:rFonts w:cs="Times New Roman"/>
          <w:szCs w:val="26"/>
        </w:rPr>
      </w:pPr>
      <w:bookmarkStart w:id="27" w:name="_Toc475701610"/>
      <w:bookmarkStart w:id="28" w:name="_Toc22737004"/>
      <w:proofErr w:type="spellStart"/>
      <w:r w:rsidRPr="000034C7">
        <w:rPr>
          <w:rFonts w:cs="Times New Roman"/>
          <w:szCs w:val="26"/>
        </w:rPr>
        <w:t>Galvenie</w:t>
      </w:r>
      <w:proofErr w:type="spellEnd"/>
      <w:r w:rsidRPr="000034C7">
        <w:rPr>
          <w:rFonts w:cs="Times New Roman"/>
          <w:szCs w:val="26"/>
        </w:rPr>
        <w:t xml:space="preserve"> </w:t>
      </w:r>
      <w:proofErr w:type="spellStart"/>
      <w:r w:rsidRPr="000034C7">
        <w:rPr>
          <w:rFonts w:cs="Times New Roman"/>
          <w:szCs w:val="26"/>
        </w:rPr>
        <w:t>virzītājspēki</w:t>
      </w:r>
      <w:proofErr w:type="spellEnd"/>
      <w:r w:rsidRPr="000034C7">
        <w:rPr>
          <w:rFonts w:cs="Times New Roman"/>
          <w:szCs w:val="26"/>
        </w:rPr>
        <w:t xml:space="preserve"> un </w:t>
      </w:r>
      <w:proofErr w:type="spellStart"/>
      <w:r w:rsidRPr="000034C7">
        <w:rPr>
          <w:rFonts w:cs="Times New Roman"/>
          <w:szCs w:val="26"/>
        </w:rPr>
        <w:t>kritiskie</w:t>
      </w:r>
      <w:proofErr w:type="spellEnd"/>
      <w:r w:rsidRPr="000034C7">
        <w:rPr>
          <w:rFonts w:cs="Times New Roman"/>
          <w:szCs w:val="26"/>
        </w:rPr>
        <w:t xml:space="preserve"> </w:t>
      </w:r>
      <w:proofErr w:type="spellStart"/>
      <w:r w:rsidRPr="000034C7">
        <w:rPr>
          <w:rFonts w:cs="Times New Roman"/>
          <w:szCs w:val="26"/>
        </w:rPr>
        <w:t>veiksmes</w:t>
      </w:r>
      <w:proofErr w:type="spellEnd"/>
      <w:r w:rsidRPr="000034C7">
        <w:rPr>
          <w:rFonts w:cs="Times New Roman"/>
          <w:szCs w:val="26"/>
        </w:rPr>
        <w:t xml:space="preserve"> </w:t>
      </w:r>
      <w:proofErr w:type="spellStart"/>
      <w:r w:rsidRPr="000034C7">
        <w:rPr>
          <w:rFonts w:cs="Times New Roman"/>
          <w:szCs w:val="26"/>
        </w:rPr>
        <w:t>faktori</w:t>
      </w:r>
      <w:bookmarkEnd w:id="27"/>
      <w:bookmarkEnd w:id="28"/>
      <w:proofErr w:type="spellEnd"/>
    </w:p>
    <w:p w14:paraId="72B1CA9F" w14:textId="77777777" w:rsidR="00781D82" w:rsidRPr="008202DE" w:rsidRDefault="00781D82" w:rsidP="00311174">
      <w:pPr>
        <w:spacing w:after="0" w:line="288" w:lineRule="auto"/>
        <w:ind w:firstLine="720"/>
        <w:jc w:val="both"/>
        <w:rPr>
          <w:b/>
          <w:sz w:val="28"/>
        </w:rPr>
      </w:pPr>
    </w:p>
    <w:p w14:paraId="29B7372A" w14:textId="77777777" w:rsidR="00781D82" w:rsidRPr="007D7254" w:rsidRDefault="00781D82" w:rsidP="00311174">
      <w:pPr>
        <w:spacing w:after="0" w:line="288" w:lineRule="auto"/>
        <w:ind w:firstLine="720"/>
        <w:jc w:val="both"/>
        <w:rPr>
          <w:b/>
          <w:sz w:val="26"/>
          <w:szCs w:val="26"/>
        </w:rPr>
      </w:pPr>
      <w:r w:rsidRPr="007D7254">
        <w:rPr>
          <w:b/>
          <w:sz w:val="26"/>
          <w:szCs w:val="26"/>
        </w:rPr>
        <w:t xml:space="preserve">Vides virzošie spēki </w:t>
      </w:r>
    </w:p>
    <w:p w14:paraId="1D078489" w14:textId="77777777" w:rsidR="007827D8" w:rsidRPr="00E07036" w:rsidRDefault="007827D8" w:rsidP="00311174">
      <w:pPr>
        <w:spacing w:after="0" w:line="288" w:lineRule="auto"/>
        <w:ind w:firstLine="720"/>
        <w:jc w:val="both"/>
        <w:rPr>
          <w:b/>
        </w:rPr>
      </w:pPr>
    </w:p>
    <w:p w14:paraId="74CC1468" w14:textId="77777777" w:rsidR="00781D82" w:rsidRPr="00AB3461" w:rsidRDefault="00781D82" w:rsidP="00311174">
      <w:pPr>
        <w:spacing w:after="0" w:line="288" w:lineRule="auto"/>
        <w:ind w:firstLine="720"/>
        <w:jc w:val="both"/>
        <w:rPr>
          <w:sz w:val="26"/>
          <w:szCs w:val="26"/>
        </w:rPr>
      </w:pPr>
      <w:r w:rsidRPr="00AB3461">
        <w:rPr>
          <w:sz w:val="26"/>
          <w:szCs w:val="26"/>
        </w:rPr>
        <w:t>CAA darbību virza sekojoši apstākļi:</w:t>
      </w:r>
    </w:p>
    <w:p w14:paraId="21079F05" w14:textId="77777777" w:rsidR="007827D8" w:rsidRPr="00AB3461" w:rsidRDefault="00781D82" w:rsidP="00311174">
      <w:pPr>
        <w:numPr>
          <w:ilvl w:val="0"/>
          <w:numId w:val="3"/>
        </w:numPr>
        <w:spacing w:after="0" w:line="288" w:lineRule="auto"/>
        <w:ind w:left="0" w:firstLine="720"/>
        <w:jc w:val="both"/>
        <w:rPr>
          <w:sz w:val="26"/>
          <w:szCs w:val="26"/>
        </w:rPr>
      </w:pPr>
      <w:r w:rsidRPr="00AB3461">
        <w:rPr>
          <w:sz w:val="26"/>
          <w:szCs w:val="26"/>
        </w:rPr>
        <w:t xml:space="preserve">sabiedrības pieprasījums un valsts politika nodrošināt civilās </w:t>
      </w:r>
    </w:p>
    <w:p w14:paraId="5437C4EE" w14:textId="7FD2D61D" w:rsidR="00781D82" w:rsidRPr="00AB3461" w:rsidRDefault="007827D8" w:rsidP="00311174">
      <w:pPr>
        <w:spacing w:after="0" w:line="288" w:lineRule="auto"/>
        <w:ind w:firstLine="720"/>
        <w:jc w:val="both"/>
        <w:rPr>
          <w:sz w:val="26"/>
          <w:szCs w:val="26"/>
        </w:rPr>
      </w:pPr>
      <w:r w:rsidRPr="00AB3461">
        <w:rPr>
          <w:sz w:val="26"/>
          <w:szCs w:val="26"/>
        </w:rPr>
        <w:t xml:space="preserve">           </w:t>
      </w:r>
      <w:r w:rsidR="00781D82" w:rsidRPr="00AB3461">
        <w:rPr>
          <w:sz w:val="26"/>
          <w:szCs w:val="26"/>
        </w:rPr>
        <w:t xml:space="preserve">aviācijas </w:t>
      </w:r>
      <w:r w:rsidRPr="00AB3461">
        <w:rPr>
          <w:sz w:val="26"/>
          <w:szCs w:val="26"/>
        </w:rPr>
        <w:t xml:space="preserve">  </w:t>
      </w:r>
      <w:r w:rsidR="004844F4">
        <w:rPr>
          <w:sz w:val="26"/>
          <w:szCs w:val="26"/>
        </w:rPr>
        <w:t xml:space="preserve">drošumu un </w:t>
      </w:r>
      <w:r w:rsidR="00781D82" w:rsidRPr="00AB3461">
        <w:rPr>
          <w:sz w:val="26"/>
          <w:szCs w:val="26"/>
        </w:rPr>
        <w:t xml:space="preserve">drošību, </w:t>
      </w:r>
    </w:p>
    <w:p w14:paraId="7A8AAEB5" w14:textId="77777777" w:rsidR="00781D82" w:rsidRPr="00AB3461" w:rsidRDefault="00781D82" w:rsidP="00311174">
      <w:pPr>
        <w:numPr>
          <w:ilvl w:val="0"/>
          <w:numId w:val="3"/>
        </w:numPr>
        <w:spacing w:after="0" w:line="288" w:lineRule="auto"/>
        <w:ind w:left="0" w:firstLine="720"/>
        <w:jc w:val="both"/>
        <w:rPr>
          <w:sz w:val="26"/>
          <w:szCs w:val="26"/>
        </w:rPr>
      </w:pPr>
      <w:r w:rsidRPr="00AB3461">
        <w:rPr>
          <w:sz w:val="26"/>
          <w:szCs w:val="26"/>
        </w:rPr>
        <w:t xml:space="preserve">gaisa pārvadājumu apjoma pieaugums, </w:t>
      </w:r>
    </w:p>
    <w:p w14:paraId="355D4433" w14:textId="77777777" w:rsidR="00781D82" w:rsidRPr="00AB3461" w:rsidRDefault="00781D82" w:rsidP="00311174">
      <w:pPr>
        <w:numPr>
          <w:ilvl w:val="0"/>
          <w:numId w:val="3"/>
        </w:numPr>
        <w:spacing w:after="0" w:line="288" w:lineRule="auto"/>
        <w:ind w:left="0" w:firstLine="720"/>
        <w:jc w:val="both"/>
        <w:rPr>
          <w:sz w:val="26"/>
          <w:szCs w:val="26"/>
        </w:rPr>
      </w:pPr>
      <w:r w:rsidRPr="00AB3461">
        <w:rPr>
          <w:sz w:val="26"/>
          <w:szCs w:val="26"/>
        </w:rPr>
        <w:t>ES institūciju vēlme nodrošināt vienādu uzraudzības līmeni visās dalībvalstīs,</w:t>
      </w:r>
    </w:p>
    <w:p w14:paraId="560E287A" w14:textId="77777777" w:rsidR="00781D82" w:rsidRPr="00AB3461" w:rsidRDefault="00781D82" w:rsidP="00311174">
      <w:pPr>
        <w:numPr>
          <w:ilvl w:val="0"/>
          <w:numId w:val="3"/>
        </w:numPr>
        <w:spacing w:after="0" w:line="288" w:lineRule="auto"/>
        <w:ind w:left="0" w:firstLine="720"/>
        <w:jc w:val="both"/>
        <w:rPr>
          <w:sz w:val="26"/>
          <w:szCs w:val="26"/>
        </w:rPr>
      </w:pPr>
      <w:r w:rsidRPr="00AB3461">
        <w:rPr>
          <w:sz w:val="26"/>
          <w:szCs w:val="26"/>
        </w:rPr>
        <w:t>nepieciešamība pilnveidot CAA darbību,</w:t>
      </w:r>
    </w:p>
    <w:p w14:paraId="7833A2E3" w14:textId="77777777" w:rsidR="00781D82" w:rsidRPr="00AB3461" w:rsidRDefault="00781D82" w:rsidP="00311174">
      <w:pPr>
        <w:numPr>
          <w:ilvl w:val="0"/>
          <w:numId w:val="3"/>
        </w:numPr>
        <w:spacing w:after="0" w:line="288" w:lineRule="auto"/>
        <w:ind w:left="0" w:firstLine="720"/>
        <w:jc w:val="both"/>
        <w:rPr>
          <w:sz w:val="26"/>
          <w:szCs w:val="26"/>
        </w:rPr>
      </w:pPr>
      <w:r w:rsidRPr="00AB3461">
        <w:rPr>
          <w:sz w:val="26"/>
          <w:szCs w:val="26"/>
        </w:rPr>
        <w:t>globalizācijas procesu attīstība,</w:t>
      </w:r>
    </w:p>
    <w:p w14:paraId="6FFCE51C" w14:textId="77777777" w:rsidR="00781D82" w:rsidRPr="00AB3461" w:rsidRDefault="00781D82" w:rsidP="00311174">
      <w:pPr>
        <w:numPr>
          <w:ilvl w:val="0"/>
          <w:numId w:val="3"/>
        </w:numPr>
        <w:spacing w:after="0" w:line="288" w:lineRule="auto"/>
        <w:ind w:left="0" w:firstLine="720"/>
        <w:jc w:val="both"/>
        <w:rPr>
          <w:sz w:val="26"/>
          <w:szCs w:val="26"/>
        </w:rPr>
      </w:pPr>
      <w:r w:rsidRPr="00AB3461">
        <w:rPr>
          <w:sz w:val="26"/>
          <w:szCs w:val="26"/>
        </w:rPr>
        <w:t>vides prasību paaugstināšanās.</w:t>
      </w:r>
    </w:p>
    <w:p w14:paraId="53EE4CBF" w14:textId="77777777" w:rsidR="00781D82" w:rsidRPr="00E07036" w:rsidRDefault="00781D82" w:rsidP="00311174">
      <w:pPr>
        <w:spacing w:after="0" w:line="288" w:lineRule="auto"/>
        <w:ind w:firstLine="720"/>
        <w:jc w:val="both"/>
        <w:rPr>
          <w:b/>
        </w:rPr>
      </w:pPr>
    </w:p>
    <w:p w14:paraId="780312AD" w14:textId="77777777" w:rsidR="00781D82" w:rsidRPr="007D7254" w:rsidRDefault="00781D82" w:rsidP="00311174">
      <w:pPr>
        <w:spacing w:after="0" w:line="288" w:lineRule="auto"/>
        <w:ind w:firstLine="720"/>
        <w:jc w:val="both"/>
        <w:rPr>
          <w:b/>
          <w:sz w:val="26"/>
          <w:szCs w:val="26"/>
        </w:rPr>
      </w:pPr>
      <w:r w:rsidRPr="007D7254">
        <w:rPr>
          <w:b/>
          <w:sz w:val="26"/>
          <w:szCs w:val="26"/>
        </w:rPr>
        <w:t>Kritiskie veiksmes faktori</w:t>
      </w:r>
    </w:p>
    <w:p w14:paraId="28F06824" w14:textId="77777777" w:rsidR="00781D82" w:rsidRPr="008202DE" w:rsidRDefault="00781D82" w:rsidP="00311174">
      <w:pPr>
        <w:spacing w:after="0" w:line="288" w:lineRule="auto"/>
        <w:ind w:firstLine="720"/>
        <w:jc w:val="both"/>
        <w:rPr>
          <w:b/>
          <w:sz w:val="28"/>
        </w:rPr>
      </w:pPr>
    </w:p>
    <w:p w14:paraId="29D7F922" w14:textId="77777777" w:rsidR="00781D82" w:rsidRPr="008202DE" w:rsidRDefault="00781D82" w:rsidP="00311174">
      <w:pPr>
        <w:spacing w:after="0" w:line="288" w:lineRule="auto"/>
        <w:ind w:firstLine="720"/>
        <w:jc w:val="both"/>
        <w:rPr>
          <w:sz w:val="26"/>
          <w:szCs w:val="28"/>
        </w:rPr>
      </w:pPr>
      <w:r w:rsidRPr="008202DE">
        <w:rPr>
          <w:sz w:val="26"/>
          <w:szCs w:val="28"/>
        </w:rPr>
        <w:t>CAA veiksmīgas pastāvēšanas un attīstības svarīgākie faktori:</w:t>
      </w:r>
    </w:p>
    <w:p w14:paraId="5D7D4ED6" w14:textId="77777777" w:rsidR="00781D82" w:rsidRPr="008202DE" w:rsidRDefault="00781D82" w:rsidP="00311174">
      <w:pPr>
        <w:numPr>
          <w:ilvl w:val="0"/>
          <w:numId w:val="4"/>
        </w:numPr>
        <w:spacing w:after="0" w:line="288" w:lineRule="auto"/>
        <w:ind w:left="0" w:firstLine="720"/>
        <w:jc w:val="both"/>
        <w:rPr>
          <w:sz w:val="26"/>
        </w:rPr>
      </w:pPr>
      <w:r w:rsidRPr="008202DE">
        <w:rPr>
          <w:sz w:val="26"/>
        </w:rPr>
        <w:t>Satiksmes ministrijas atbalsts un sadarbība,</w:t>
      </w:r>
    </w:p>
    <w:p w14:paraId="2B465E81" w14:textId="73F60DE7" w:rsidR="00781D82" w:rsidRDefault="00781D82" w:rsidP="00311174">
      <w:pPr>
        <w:numPr>
          <w:ilvl w:val="0"/>
          <w:numId w:val="4"/>
        </w:numPr>
        <w:spacing w:after="0" w:line="288" w:lineRule="auto"/>
        <w:ind w:left="0" w:firstLine="720"/>
        <w:jc w:val="both"/>
        <w:rPr>
          <w:sz w:val="26"/>
        </w:rPr>
      </w:pPr>
      <w:r w:rsidRPr="008202DE">
        <w:rPr>
          <w:sz w:val="26"/>
        </w:rPr>
        <w:t>darbinieku kompetence un kvalifikācija,</w:t>
      </w:r>
    </w:p>
    <w:p w14:paraId="41805DDD" w14:textId="20B7FA09" w:rsidR="002476B2" w:rsidRPr="008202DE" w:rsidRDefault="002476B2" w:rsidP="00311174">
      <w:pPr>
        <w:numPr>
          <w:ilvl w:val="0"/>
          <w:numId w:val="4"/>
        </w:numPr>
        <w:spacing w:after="0" w:line="288" w:lineRule="auto"/>
        <w:ind w:left="0" w:firstLine="720"/>
        <w:jc w:val="both"/>
        <w:rPr>
          <w:sz w:val="26"/>
        </w:rPr>
      </w:pPr>
      <w:r>
        <w:rPr>
          <w:sz w:val="26"/>
        </w:rPr>
        <w:t>atbilstoši likumdošanai uzturēta pārvaldības sistēma,</w:t>
      </w:r>
    </w:p>
    <w:p w14:paraId="65F53437" w14:textId="77777777" w:rsidR="007827D8" w:rsidRDefault="00781D82" w:rsidP="00311174">
      <w:pPr>
        <w:numPr>
          <w:ilvl w:val="0"/>
          <w:numId w:val="4"/>
        </w:numPr>
        <w:spacing w:after="0" w:line="288" w:lineRule="auto"/>
        <w:ind w:left="0" w:firstLine="720"/>
        <w:jc w:val="both"/>
        <w:rPr>
          <w:sz w:val="26"/>
        </w:rPr>
      </w:pPr>
      <w:r w:rsidRPr="008202DE">
        <w:rPr>
          <w:sz w:val="26"/>
        </w:rPr>
        <w:t xml:space="preserve">sadarbība ar starptautiskām organizācijām nozares standartu izstrādāšanā </w:t>
      </w:r>
    </w:p>
    <w:p w14:paraId="45A450E2" w14:textId="745A56C2" w:rsidR="00781D82" w:rsidRPr="008202DE" w:rsidRDefault="007827D8" w:rsidP="00311174">
      <w:pPr>
        <w:spacing w:after="0" w:line="288" w:lineRule="auto"/>
        <w:ind w:firstLine="720"/>
        <w:jc w:val="both"/>
        <w:rPr>
          <w:sz w:val="26"/>
        </w:rPr>
      </w:pPr>
      <w:r>
        <w:rPr>
          <w:sz w:val="26"/>
        </w:rPr>
        <w:t xml:space="preserve">           </w:t>
      </w:r>
      <w:r w:rsidR="00781D82" w:rsidRPr="008202DE">
        <w:rPr>
          <w:sz w:val="26"/>
        </w:rPr>
        <w:t>un apstiprināšanā, kā arī darbinieku apmācības un pieredzes apmaiņā,</w:t>
      </w:r>
    </w:p>
    <w:p w14:paraId="48BF56E6" w14:textId="77777777" w:rsidR="007827D8" w:rsidRDefault="00781D82" w:rsidP="00311174">
      <w:pPr>
        <w:numPr>
          <w:ilvl w:val="0"/>
          <w:numId w:val="4"/>
        </w:numPr>
        <w:spacing w:after="0" w:line="288" w:lineRule="auto"/>
        <w:ind w:left="0" w:firstLine="720"/>
        <w:jc w:val="both"/>
        <w:rPr>
          <w:sz w:val="26"/>
        </w:rPr>
      </w:pPr>
      <w:r>
        <w:rPr>
          <w:sz w:val="26"/>
        </w:rPr>
        <w:t xml:space="preserve">pietiekams </w:t>
      </w:r>
      <w:r w:rsidRPr="008202DE">
        <w:rPr>
          <w:sz w:val="26"/>
        </w:rPr>
        <w:t>darba apjomam un specifikai atbilstošas kvalifikācijas</w:t>
      </w:r>
    </w:p>
    <w:p w14:paraId="4BBFB5A8" w14:textId="0B41B06B" w:rsidR="00781D82" w:rsidRPr="008202DE" w:rsidRDefault="007827D8" w:rsidP="00311174">
      <w:pPr>
        <w:spacing w:after="0" w:line="288" w:lineRule="auto"/>
        <w:ind w:firstLine="720"/>
        <w:jc w:val="both"/>
        <w:rPr>
          <w:sz w:val="26"/>
        </w:rPr>
      </w:pPr>
      <w:r>
        <w:rPr>
          <w:sz w:val="26"/>
        </w:rPr>
        <w:t xml:space="preserve">          </w:t>
      </w:r>
      <w:r w:rsidR="00781D82" w:rsidRPr="008202DE">
        <w:rPr>
          <w:sz w:val="26"/>
        </w:rPr>
        <w:t xml:space="preserve"> darbinieku skaits,</w:t>
      </w:r>
    </w:p>
    <w:p w14:paraId="14A8D9C8" w14:textId="77777777" w:rsidR="00781D82" w:rsidRPr="008202DE" w:rsidRDefault="00781D82" w:rsidP="00311174">
      <w:pPr>
        <w:numPr>
          <w:ilvl w:val="0"/>
          <w:numId w:val="4"/>
        </w:numPr>
        <w:spacing w:after="0" w:line="288" w:lineRule="auto"/>
        <w:ind w:left="0" w:firstLine="720"/>
        <w:jc w:val="both"/>
        <w:rPr>
          <w:sz w:val="26"/>
        </w:rPr>
      </w:pPr>
      <w:r w:rsidRPr="008202DE">
        <w:rPr>
          <w:sz w:val="26"/>
        </w:rPr>
        <w:lastRenderedPageBreak/>
        <w:t xml:space="preserve">pietiekams un elastīgs finansiālais nodrošinājums, </w:t>
      </w:r>
    </w:p>
    <w:p w14:paraId="2CB788C7" w14:textId="77777777" w:rsidR="00781D82" w:rsidRPr="008202DE" w:rsidRDefault="00781D82" w:rsidP="00311174">
      <w:pPr>
        <w:numPr>
          <w:ilvl w:val="0"/>
          <w:numId w:val="4"/>
        </w:numPr>
        <w:spacing w:after="0" w:line="288" w:lineRule="auto"/>
        <w:ind w:left="0" w:firstLine="720"/>
        <w:jc w:val="both"/>
        <w:rPr>
          <w:sz w:val="26"/>
        </w:rPr>
      </w:pPr>
      <w:r w:rsidRPr="008202DE">
        <w:rPr>
          <w:sz w:val="26"/>
          <w:szCs w:val="28"/>
        </w:rPr>
        <w:t>darbinieku motivācija,</w:t>
      </w:r>
    </w:p>
    <w:p w14:paraId="1806F9D6" w14:textId="3AADB813" w:rsidR="00781D82" w:rsidRPr="008202DE" w:rsidRDefault="00781D82" w:rsidP="00311174">
      <w:pPr>
        <w:numPr>
          <w:ilvl w:val="0"/>
          <w:numId w:val="4"/>
        </w:numPr>
        <w:spacing w:after="0" w:line="288" w:lineRule="auto"/>
        <w:ind w:left="0" w:firstLine="720"/>
        <w:jc w:val="both"/>
        <w:rPr>
          <w:sz w:val="26"/>
          <w:szCs w:val="28"/>
        </w:rPr>
      </w:pPr>
      <w:r w:rsidRPr="008202DE">
        <w:rPr>
          <w:sz w:val="26"/>
          <w:szCs w:val="28"/>
        </w:rPr>
        <w:t>sadarbība ar</w:t>
      </w:r>
      <w:r w:rsidR="00527077">
        <w:rPr>
          <w:sz w:val="26"/>
          <w:szCs w:val="28"/>
        </w:rPr>
        <w:t xml:space="preserve"> aeronavigācijas</w:t>
      </w:r>
      <w:r w:rsidRPr="008202DE">
        <w:rPr>
          <w:sz w:val="26"/>
          <w:szCs w:val="28"/>
        </w:rPr>
        <w:t xml:space="preserve"> pakalpojumu sniedzējiem,</w:t>
      </w:r>
    </w:p>
    <w:p w14:paraId="50229A11" w14:textId="19E7EE00" w:rsidR="00A36AE2" w:rsidRPr="00B640A1" w:rsidRDefault="00781D82" w:rsidP="00311174">
      <w:pPr>
        <w:numPr>
          <w:ilvl w:val="0"/>
          <w:numId w:val="4"/>
        </w:numPr>
        <w:spacing w:after="0" w:line="288" w:lineRule="auto"/>
        <w:ind w:left="0" w:firstLine="720"/>
        <w:jc w:val="both"/>
        <w:rPr>
          <w:sz w:val="28"/>
          <w:szCs w:val="28"/>
        </w:rPr>
      </w:pPr>
      <w:r w:rsidRPr="008202DE">
        <w:rPr>
          <w:sz w:val="26"/>
          <w:szCs w:val="28"/>
        </w:rPr>
        <w:t>stabila juridiskā bāze.</w:t>
      </w:r>
      <w:r w:rsidR="007D7254" w:rsidRPr="008F7B94">
        <w:rPr>
          <w:rFonts w:eastAsia="@Arial Unicode MS"/>
          <w:sz w:val="26"/>
          <w:szCs w:val="26"/>
        </w:rPr>
        <w:t xml:space="preserve"> </w:t>
      </w:r>
    </w:p>
    <w:p w14:paraId="14E8C303" w14:textId="77777777" w:rsidR="00B640A1" w:rsidRPr="008F7B94" w:rsidRDefault="00B640A1" w:rsidP="00B640A1">
      <w:pPr>
        <w:spacing w:after="0" w:line="288" w:lineRule="auto"/>
        <w:ind w:left="720"/>
        <w:jc w:val="both"/>
        <w:rPr>
          <w:sz w:val="28"/>
          <w:szCs w:val="28"/>
        </w:rPr>
      </w:pPr>
    </w:p>
    <w:p w14:paraId="14036333" w14:textId="723DF5F7" w:rsidR="00DD4ED7" w:rsidRPr="000034C7" w:rsidRDefault="00D40324" w:rsidP="00846745">
      <w:pPr>
        <w:pStyle w:val="Heading2"/>
        <w:tabs>
          <w:tab w:val="clear" w:pos="7097"/>
        </w:tabs>
        <w:ind w:left="709"/>
        <w:rPr>
          <w:rFonts w:cs="Times New Roman"/>
          <w:szCs w:val="26"/>
        </w:rPr>
      </w:pPr>
      <w:bookmarkStart w:id="29" w:name="_Toc475701611"/>
      <w:bookmarkStart w:id="30" w:name="_Toc22737005"/>
      <w:proofErr w:type="spellStart"/>
      <w:r w:rsidRPr="000034C7">
        <w:rPr>
          <w:rFonts w:cs="Times New Roman"/>
          <w:szCs w:val="26"/>
        </w:rPr>
        <w:t>Īstermiņa</w:t>
      </w:r>
      <w:proofErr w:type="spellEnd"/>
      <w:r w:rsidRPr="000034C7">
        <w:rPr>
          <w:rFonts w:cs="Times New Roman"/>
          <w:szCs w:val="26"/>
        </w:rPr>
        <w:t xml:space="preserve"> </w:t>
      </w:r>
      <w:proofErr w:type="spellStart"/>
      <w:r w:rsidR="00DF0CD3" w:rsidRPr="000034C7">
        <w:rPr>
          <w:rFonts w:cs="Times New Roman"/>
          <w:szCs w:val="26"/>
        </w:rPr>
        <w:t>prioritātes</w:t>
      </w:r>
      <w:bookmarkEnd w:id="29"/>
      <w:bookmarkEnd w:id="30"/>
      <w:proofErr w:type="spellEnd"/>
    </w:p>
    <w:p w14:paraId="14036334" w14:textId="77777777" w:rsidR="00E07036" w:rsidRPr="00D578E6" w:rsidRDefault="00E07036" w:rsidP="00B640A1">
      <w:pPr>
        <w:pStyle w:val="Text"/>
        <w:spacing w:after="0" w:line="288" w:lineRule="auto"/>
        <w:ind w:left="0"/>
        <w:rPr>
          <w:lang w:val="lv-LV"/>
        </w:rPr>
      </w:pPr>
    </w:p>
    <w:p w14:paraId="36E55123" w14:textId="1945D7CA" w:rsidR="00954B9E" w:rsidRPr="00954B9E" w:rsidRDefault="00954B9E" w:rsidP="00954B9E">
      <w:pPr>
        <w:spacing w:after="0" w:line="288" w:lineRule="auto"/>
        <w:ind w:firstLine="720"/>
        <w:jc w:val="both"/>
        <w:rPr>
          <w:color w:val="FF0000"/>
          <w:sz w:val="26"/>
          <w:szCs w:val="26"/>
        </w:rPr>
      </w:pPr>
      <w:bookmarkStart w:id="31" w:name="_Hlk18933002"/>
      <w:r w:rsidRPr="00954B9E">
        <w:rPr>
          <w:sz w:val="26"/>
          <w:szCs w:val="26"/>
        </w:rPr>
        <w:t xml:space="preserve">Saskaņā ar </w:t>
      </w:r>
      <w:r w:rsidRPr="001B4DB2">
        <w:rPr>
          <w:color w:val="000000" w:themeColor="text1"/>
          <w:sz w:val="26"/>
          <w:szCs w:val="26"/>
        </w:rPr>
        <w:t>Eiropas Parlamenta un Padomes 2018. gada 4. jūlij</w:t>
      </w:r>
      <w:r>
        <w:rPr>
          <w:color w:val="000000" w:themeColor="text1"/>
          <w:sz w:val="26"/>
          <w:szCs w:val="26"/>
        </w:rPr>
        <w:t>a</w:t>
      </w:r>
      <w:r w:rsidRPr="001B4DB2">
        <w:rPr>
          <w:color w:val="000000" w:themeColor="text1"/>
          <w:sz w:val="26"/>
          <w:szCs w:val="26"/>
        </w:rPr>
        <w:t xml:space="preserve">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942C16">
        <w:rPr>
          <w:color w:val="000000" w:themeColor="text1"/>
          <w:sz w:val="26"/>
          <w:szCs w:val="26"/>
        </w:rPr>
        <w:t xml:space="preserve"> </w:t>
      </w:r>
      <w:bookmarkEnd w:id="31"/>
      <w:r w:rsidR="00942C16">
        <w:rPr>
          <w:color w:val="000000" w:themeColor="text1"/>
          <w:sz w:val="26"/>
          <w:szCs w:val="26"/>
        </w:rPr>
        <w:t>CAA</w:t>
      </w:r>
      <w:r w:rsidR="00776FB2">
        <w:rPr>
          <w:color w:val="000000" w:themeColor="text1"/>
          <w:sz w:val="26"/>
          <w:szCs w:val="26"/>
        </w:rPr>
        <w:t xml:space="preserve">, </w:t>
      </w:r>
      <w:r w:rsidR="008E3B31">
        <w:rPr>
          <w:color w:val="000000" w:themeColor="text1"/>
          <w:sz w:val="26"/>
          <w:szCs w:val="26"/>
        </w:rPr>
        <w:t xml:space="preserve">globālā </w:t>
      </w:r>
      <w:proofErr w:type="spellStart"/>
      <w:r w:rsidR="008E3B31">
        <w:rPr>
          <w:color w:val="000000" w:themeColor="text1"/>
          <w:sz w:val="26"/>
          <w:szCs w:val="26"/>
        </w:rPr>
        <w:t>merogā</w:t>
      </w:r>
      <w:proofErr w:type="spellEnd"/>
      <w:r w:rsidR="008E3B31">
        <w:rPr>
          <w:color w:val="000000" w:themeColor="text1"/>
          <w:sz w:val="26"/>
          <w:szCs w:val="26"/>
        </w:rPr>
        <w:t xml:space="preserve"> </w:t>
      </w:r>
      <w:r w:rsidR="00942C16">
        <w:rPr>
          <w:color w:val="000000" w:themeColor="text1"/>
          <w:sz w:val="26"/>
          <w:szCs w:val="26"/>
        </w:rPr>
        <w:t>īstermiņa prioritātes</w:t>
      </w:r>
      <w:r w:rsidR="00EA4B86">
        <w:rPr>
          <w:color w:val="000000" w:themeColor="text1"/>
          <w:sz w:val="26"/>
          <w:szCs w:val="26"/>
        </w:rPr>
        <w:t xml:space="preserve"> ir panākt pastāvīgu drošuma </w:t>
      </w:r>
      <w:r w:rsidR="00C83609">
        <w:rPr>
          <w:color w:val="000000" w:themeColor="text1"/>
          <w:sz w:val="26"/>
          <w:szCs w:val="26"/>
        </w:rPr>
        <w:t xml:space="preserve">un drošības </w:t>
      </w:r>
      <w:r w:rsidR="00EA4B86">
        <w:rPr>
          <w:color w:val="000000" w:themeColor="text1"/>
          <w:sz w:val="26"/>
          <w:szCs w:val="26"/>
        </w:rPr>
        <w:t>uzlabojumu augošā aviācijas nozarē</w:t>
      </w:r>
      <w:r>
        <w:rPr>
          <w:color w:val="000000" w:themeColor="text1"/>
          <w:sz w:val="26"/>
          <w:szCs w:val="26"/>
        </w:rPr>
        <w:t>:</w:t>
      </w:r>
    </w:p>
    <w:p w14:paraId="1666724D" w14:textId="77777777" w:rsidR="00954B9E" w:rsidRPr="00954B9E" w:rsidRDefault="00954B9E" w:rsidP="00954B9E">
      <w:pPr>
        <w:spacing w:after="0" w:line="288" w:lineRule="auto"/>
        <w:ind w:firstLine="720"/>
        <w:jc w:val="both"/>
        <w:rPr>
          <w:color w:val="FF0000"/>
          <w:sz w:val="26"/>
          <w:szCs w:val="26"/>
        </w:rPr>
      </w:pPr>
    </w:p>
    <w:p w14:paraId="733BAB7E" w14:textId="2C1EBE16" w:rsidR="00954B9E" w:rsidRPr="00EA4B86" w:rsidRDefault="00954B9E" w:rsidP="00A9727A">
      <w:pPr>
        <w:numPr>
          <w:ilvl w:val="0"/>
          <w:numId w:val="24"/>
        </w:numPr>
        <w:spacing w:after="0" w:line="288" w:lineRule="auto"/>
        <w:jc w:val="both"/>
        <w:rPr>
          <w:sz w:val="26"/>
          <w:szCs w:val="26"/>
        </w:rPr>
      </w:pPr>
      <w:r w:rsidRPr="00EA4B86">
        <w:rPr>
          <w:sz w:val="26"/>
          <w:szCs w:val="26"/>
        </w:rPr>
        <w:t>Lai pastāvīgi uzlabotu civilās aviācijas drošumu Eiropas Savienībā</w:t>
      </w:r>
      <w:r w:rsidR="00EA4B86" w:rsidRPr="00EA4B86">
        <w:rPr>
          <w:sz w:val="26"/>
          <w:szCs w:val="26"/>
        </w:rPr>
        <w:t xml:space="preserve"> un </w:t>
      </w:r>
      <w:r w:rsidRPr="00EA4B86">
        <w:rPr>
          <w:sz w:val="26"/>
          <w:szCs w:val="26"/>
        </w:rPr>
        <w:t xml:space="preserve"> prognozētu jaunus drošuma riskus un pēc iespējas labāk izmantotu ierobežotos tehniskos resursus, ļoti svarīgi ir piemērot pārdomātus drošuma pārvaldības principus. Tāpēc jāizveido kopīga sistēma drošuma uzlabošanas darbību plānošanai un īstenošanai. </w:t>
      </w:r>
      <w:r w:rsidR="00EA4B86" w:rsidRPr="00EA4B86">
        <w:rPr>
          <w:sz w:val="26"/>
          <w:szCs w:val="26"/>
        </w:rPr>
        <w:t>ES</w:t>
      </w:r>
      <w:r w:rsidRPr="00EA4B86">
        <w:rPr>
          <w:sz w:val="26"/>
          <w:szCs w:val="26"/>
        </w:rPr>
        <w:t xml:space="preserve"> līmenī ir izstrādāts Eiropas aviācijas drošuma plāns un Eiropas aviācijas drošuma programma. Katrai dalībvalstij</w:t>
      </w:r>
      <w:r w:rsidR="00AF4987">
        <w:rPr>
          <w:sz w:val="26"/>
          <w:szCs w:val="26"/>
        </w:rPr>
        <w:t>,</w:t>
      </w:r>
      <w:r w:rsidRPr="00EA4B86">
        <w:rPr>
          <w:sz w:val="26"/>
          <w:szCs w:val="26"/>
        </w:rPr>
        <w:t xml:space="preserve"> </w:t>
      </w:r>
      <w:r w:rsidR="00AF4987">
        <w:rPr>
          <w:sz w:val="26"/>
          <w:szCs w:val="26"/>
        </w:rPr>
        <w:t xml:space="preserve">tai skaitā Latvijai, </w:t>
      </w:r>
      <w:r w:rsidRPr="00EA4B86">
        <w:rPr>
          <w:sz w:val="26"/>
          <w:szCs w:val="26"/>
        </w:rPr>
        <w:t xml:space="preserve">ir jāizstrādā valsts drošuma programma saskaņā ar Čikāgas konvencijas </w:t>
      </w:r>
      <w:r w:rsidR="00EA4B86" w:rsidRPr="00EA4B86">
        <w:rPr>
          <w:sz w:val="26"/>
          <w:szCs w:val="26"/>
        </w:rPr>
        <w:t xml:space="preserve">ICAO </w:t>
      </w:r>
      <w:r w:rsidRPr="00EA4B86">
        <w:rPr>
          <w:sz w:val="26"/>
          <w:szCs w:val="26"/>
        </w:rPr>
        <w:t>19. pielikuma prasībām. Minētajai programmai jāpievieno plāns, kurā aprakstītas darbības, kas dalībvalstij jāveic, lai mazinātu identificētos drošuma riskus</w:t>
      </w:r>
      <w:r w:rsidR="00EA4B86" w:rsidRPr="00EA4B86">
        <w:rPr>
          <w:sz w:val="26"/>
          <w:szCs w:val="26"/>
        </w:rPr>
        <w:t>;</w:t>
      </w:r>
    </w:p>
    <w:p w14:paraId="532EF177" w14:textId="0517E5E3" w:rsidR="00954B9E" w:rsidRPr="00EA4B86" w:rsidRDefault="00954B9E" w:rsidP="00A9727A">
      <w:pPr>
        <w:numPr>
          <w:ilvl w:val="0"/>
          <w:numId w:val="24"/>
        </w:numPr>
        <w:spacing w:after="0" w:line="288" w:lineRule="auto"/>
        <w:jc w:val="both"/>
        <w:rPr>
          <w:sz w:val="26"/>
          <w:szCs w:val="26"/>
        </w:rPr>
      </w:pPr>
      <w:r w:rsidRPr="00EA4B86">
        <w:rPr>
          <w:sz w:val="26"/>
          <w:szCs w:val="26"/>
        </w:rPr>
        <w:t xml:space="preserve">Saskaņā ar Čikāgas konvencijas </w:t>
      </w:r>
      <w:r w:rsidR="00EA4B86" w:rsidRPr="00EA4B86">
        <w:rPr>
          <w:sz w:val="26"/>
          <w:szCs w:val="26"/>
        </w:rPr>
        <w:t xml:space="preserve">ICAO </w:t>
      </w:r>
      <w:r w:rsidRPr="00EA4B86">
        <w:rPr>
          <w:sz w:val="26"/>
          <w:szCs w:val="26"/>
        </w:rPr>
        <w:t>19. pielikumu dalībvalstīm</w:t>
      </w:r>
      <w:r w:rsidR="00EA4B86" w:rsidRPr="00EA4B86">
        <w:rPr>
          <w:sz w:val="26"/>
          <w:szCs w:val="26"/>
        </w:rPr>
        <w:t>,</w:t>
      </w:r>
      <w:r w:rsidRPr="00EA4B86">
        <w:rPr>
          <w:sz w:val="26"/>
          <w:szCs w:val="26"/>
        </w:rPr>
        <w:t xml:space="preserve"> </w:t>
      </w:r>
      <w:r w:rsidR="00EA4B86" w:rsidRPr="00EA4B86">
        <w:rPr>
          <w:sz w:val="26"/>
          <w:szCs w:val="26"/>
        </w:rPr>
        <w:t xml:space="preserve">tai skaitā arī Latvijai, </w:t>
      </w:r>
      <w:r w:rsidRPr="00EA4B86">
        <w:rPr>
          <w:sz w:val="26"/>
          <w:szCs w:val="26"/>
        </w:rPr>
        <w:t>attiecībā u</w:t>
      </w:r>
      <w:r w:rsidR="0095103F">
        <w:rPr>
          <w:sz w:val="26"/>
          <w:szCs w:val="26"/>
        </w:rPr>
        <w:t xml:space="preserve"> </w:t>
      </w:r>
      <w:r w:rsidRPr="00EA4B86">
        <w:rPr>
          <w:sz w:val="26"/>
          <w:szCs w:val="26"/>
        </w:rPr>
        <w:t xml:space="preserve">z to atbildībā esošajām aviācijas darbībām ir jānodrošina pieņemams drošuma darbības līmenis. Eiropas aviācijas drošuma plānā dažādām aviācijas darbību kategorijām tiek noteikts drošuma darbības līmenis </w:t>
      </w:r>
      <w:r w:rsidR="00EA4B86" w:rsidRPr="00EA4B86">
        <w:rPr>
          <w:sz w:val="26"/>
          <w:szCs w:val="26"/>
        </w:rPr>
        <w:t>ES</w:t>
      </w:r>
      <w:r w:rsidRPr="00EA4B86">
        <w:rPr>
          <w:sz w:val="26"/>
          <w:szCs w:val="26"/>
        </w:rPr>
        <w:t>. Minētajam drošuma darbības līmenim jāizsaka Savienības un dalībvalstu nospraustie mērķi civilās aviācijas drošuma jomā</w:t>
      </w:r>
      <w:r w:rsidR="00EA4B86" w:rsidRPr="00EA4B86">
        <w:rPr>
          <w:sz w:val="26"/>
          <w:szCs w:val="26"/>
        </w:rPr>
        <w:t>;</w:t>
      </w:r>
    </w:p>
    <w:p w14:paraId="4AF24343" w14:textId="3944C086" w:rsidR="00954B9E" w:rsidRPr="00A9727A" w:rsidRDefault="00C83609" w:rsidP="00A9727A">
      <w:pPr>
        <w:numPr>
          <w:ilvl w:val="0"/>
          <w:numId w:val="24"/>
        </w:numPr>
        <w:spacing w:after="0" w:line="288" w:lineRule="auto"/>
        <w:jc w:val="both"/>
        <w:rPr>
          <w:sz w:val="26"/>
          <w:szCs w:val="26"/>
        </w:rPr>
      </w:pPr>
      <w:r>
        <w:rPr>
          <w:sz w:val="26"/>
          <w:szCs w:val="26"/>
        </w:rPr>
        <w:t>Eiropas līmenī t</w:t>
      </w:r>
      <w:r w:rsidR="00954B9E" w:rsidRPr="00AF4987">
        <w:rPr>
          <w:sz w:val="26"/>
          <w:szCs w:val="26"/>
        </w:rPr>
        <w:t>iek noteiktas pamatprasības, kas attiecas uz ziņošanu par drošuma atgadījumiem un uz to analīzi. Sīki izstrādātajiem noteikumiem, ko pieņem</w:t>
      </w:r>
      <w:r>
        <w:rPr>
          <w:sz w:val="26"/>
          <w:szCs w:val="26"/>
        </w:rPr>
        <w:t>s</w:t>
      </w:r>
      <w:r w:rsidR="00954B9E" w:rsidRPr="00AF4987">
        <w:rPr>
          <w:sz w:val="26"/>
          <w:szCs w:val="26"/>
        </w:rPr>
        <w:t xml:space="preserve">, lai nodrošinātu minēto pamatprasību vienveidīgu īstenošanu un atbilstību tām, ir jāsaskan ar </w:t>
      </w:r>
      <w:r w:rsidR="00EA4B86" w:rsidRPr="00AF4987">
        <w:rPr>
          <w:rFonts w:eastAsia="@Arial Unicode MS"/>
          <w:bCs/>
          <w:sz w:val="26"/>
          <w:szCs w:val="26"/>
        </w:rPr>
        <w:t xml:space="preserve">Eiropas Parlamenta un Padomes 2014. gada 3. aprīļa Regulu (ES) Nr. 376/2014 par ziņošanu, analīzi un turpmākajiem pasākumiem attiecībā uz atgadījumiem civilajā </w:t>
      </w:r>
      <w:r w:rsidR="00EA4B86" w:rsidRPr="00AF4987">
        <w:rPr>
          <w:rFonts w:eastAsia="@Arial Unicode MS"/>
          <w:bCs/>
          <w:sz w:val="26"/>
          <w:szCs w:val="26"/>
        </w:rPr>
        <w:lastRenderedPageBreak/>
        <w:t>aviācijā un ar ko groza Eiropas Parlamenta un Padomes Regulu (ES) Nr. 996/2010 un atceļ Eiropas Parlamenta un Padomes Direktīvu 2003/42/EK</w:t>
      </w:r>
      <w:r w:rsidR="00A65888">
        <w:rPr>
          <w:rFonts w:eastAsia="@Arial Unicode MS"/>
          <w:bCs/>
          <w:sz w:val="26"/>
          <w:szCs w:val="26"/>
        </w:rPr>
        <w:t>;</w:t>
      </w:r>
    </w:p>
    <w:p w14:paraId="1D9AB5DD" w14:textId="44F75B4F" w:rsidR="00A9727A" w:rsidRPr="00D30C19" w:rsidRDefault="00A9727A" w:rsidP="00A9727A">
      <w:pPr>
        <w:numPr>
          <w:ilvl w:val="0"/>
          <w:numId w:val="24"/>
        </w:numPr>
        <w:spacing w:after="0" w:line="288" w:lineRule="auto"/>
        <w:jc w:val="both"/>
        <w:rPr>
          <w:sz w:val="26"/>
          <w:szCs w:val="26"/>
        </w:rPr>
      </w:pPr>
      <w:r w:rsidRPr="00D30C19">
        <w:rPr>
          <w:sz w:val="26"/>
          <w:szCs w:val="26"/>
        </w:rPr>
        <w:t xml:space="preserve">Starptautiskajā līmenī ICAO 40. Asamblejas laikā, kas norisinājās laika posmā </w:t>
      </w:r>
      <w:r w:rsidRPr="00D30C19">
        <w:rPr>
          <w:rFonts w:ascii="Century" w:hAnsi="Century"/>
          <w:lang w:eastAsia="ar-SA"/>
        </w:rPr>
        <w:t>no 2019. gada 24.septembra līdz 4.oktobrim</w:t>
      </w:r>
      <w:r w:rsidRPr="00D30C19">
        <w:rPr>
          <w:rFonts w:ascii="Century" w:hAnsi="Century"/>
          <w:b/>
          <w:lang w:eastAsia="ar-SA"/>
        </w:rPr>
        <w:t xml:space="preserve"> </w:t>
      </w:r>
      <w:r w:rsidRPr="00D30C19">
        <w:rPr>
          <w:sz w:val="26"/>
          <w:szCs w:val="26"/>
        </w:rPr>
        <w:t xml:space="preserve">tika noteiktas </w:t>
      </w:r>
      <w:r w:rsidRPr="00D30C19">
        <w:rPr>
          <w:rStyle w:val="word"/>
          <w:sz w:val="26"/>
          <w:szCs w:val="26"/>
        </w:rPr>
        <w:t>prioritātes</w:t>
      </w:r>
      <w:r w:rsidRPr="00D30C19">
        <w:rPr>
          <w:rStyle w:val="phrase"/>
          <w:sz w:val="26"/>
          <w:szCs w:val="26"/>
        </w:rPr>
        <w:t xml:space="preserve"> </w:t>
      </w:r>
      <w:r w:rsidRPr="00D30C19">
        <w:rPr>
          <w:rStyle w:val="word"/>
          <w:sz w:val="26"/>
          <w:szCs w:val="26"/>
        </w:rPr>
        <w:t>nākamajiem</w:t>
      </w:r>
      <w:r w:rsidRPr="00D30C19">
        <w:rPr>
          <w:rStyle w:val="phrase"/>
          <w:sz w:val="26"/>
          <w:szCs w:val="26"/>
        </w:rPr>
        <w:t xml:space="preserve"> </w:t>
      </w:r>
      <w:r w:rsidRPr="00D30C19">
        <w:rPr>
          <w:rStyle w:val="word"/>
          <w:sz w:val="26"/>
          <w:szCs w:val="26"/>
        </w:rPr>
        <w:t>3</w:t>
      </w:r>
      <w:r w:rsidRPr="00D30C19">
        <w:rPr>
          <w:rStyle w:val="phrase"/>
          <w:sz w:val="26"/>
          <w:szCs w:val="26"/>
        </w:rPr>
        <w:t xml:space="preserve"> </w:t>
      </w:r>
      <w:r w:rsidRPr="00D30C19">
        <w:rPr>
          <w:rStyle w:val="word"/>
          <w:sz w:val="26"/>
          <w:szCs w:val="26"/>
        </w:rPr>
        <w:t xml:space="preserve">gadiem starptautiskajā līmenī kā rezultātā tika </w:t>
      </w:r>
      <w:r w:rsidRPr="00D30C19">
        <w:rPr>
          <w:sz w:val="26"/>
          <w:szCs w:val="26"/>
        </w:rPr>
        <w:t>izskatīti jautājumi par ICAO kompetencē esošām jomām kā aeronavigācija, gaisa kuģu lidojumu drošums, drošība</w:t>
      </w:r>
      <w:r w:rsidR="00D30C19" w:rsidRPr="00D30C19">
        <w:rPr>
          <w:sz w:val="26"/>
          <w:szCs w:val="26"/>
        </w:rPr>
        <w:t xml:space="preserve"> t. sk. </w:t>
      </w:r>
      <w:proofErr w:type="spellStart"/>
      <w:r w:rsidR="00D30C19" w:rsidRPr="00D30C19">
        <w:rPr>
          <w:sz w:val="26"/>
          <w:szCs w:val="26"/>
        </w:rPr>
        <w:t>kiberdrošība</w:t>
      </w:r>
      <w:proofErr w:type="spellEnd"/>
      <w:r w:rsidRPr="00D30C19">
        <w:rPr>
          <w:sz w:val="26"/>
          <w:szCs w:val="26"/>
        </w:rPr>
        <w:t xml:space="preserve">, vides aizsardzība, ekonomikas veicināšanas jautājumi, juridiskie un administratīvie jautājumi, bet kā viens no visvairāk diskutētajiem jautājumiem bija klimata izmaiņas tajā </w:t>
      </w:r>
      <w:proofErr w:type="spellStart"/>
      <w:r w:rsidRPr="00D30C19">
        <w:rPr>
          <w:sz w:val="26"/>
          <w:szCs w:val="26"/>
        </w:rPr>
        <w:t>skatiā</w:t>
      </w:r>
      <w:proofErr w:type="spellEnd"/>
      <w:r w:rsidRPr="00D30C19">
        <w:rPr>
          <w:sz w:val="26"/>
          <w:szCs w:val="26"/>
        </w:rPr>
        <w:t xml:space="preserve"> </w:t>
      </w:r>
      <w:r w:rsidRPr="00D30C19">
        <w:rPr>
          <w:rStyle w:val="word"/>
          <w:sz w:val="26"/>
          <w:szCs w:val="26"/>
        </w:rPr>
        <w:t>Oglekļa</w:t>
      </w:r>
      <w:r w:rsidRPr="00D30C19">
        <w:rPr>
          <w:rStyle w:val="phrase"/>
          <w:sz w:val="26"/>
          <w:szCs w:val="26"/>
        </w:rPr>
        <w:t xml:space="preserve"> </w:t>
      </w:r>
      <w:r w:rsidRPr="00D30C19">
        <w:rPr>
          <w:rStyle w:val="word"/>
          <w:sz w:val="26"/>
          <w:szCs w:val="26"/>
        </w:rPr>
        <w:t>emisiju</w:t>
      </w:r>
      <w:r w:rsidRPr="00D30C19">
        <w:rPr>
          <w:rStyle w:val="phrase"/>
          <w:sz w:val="26"/>
          <w:szCs w:val="26"/>
        </w:rPr>
        <w:t xml:space="preserve"> </w:t>
      </w:r>
      <w:r w:rsidRPr="00D30C19">
        <w:rPr>
          <w:rStyle w:val="word"/>
          <w:sz w:val="26"/>
          <w:szCs w:val="26"/>
        </w:rPr>
        <w:t>izlīdzināšanas</w:t>
      </w:r>
      <w:r w:rsidRPr="00D30C19">
        <w:rPr>
          <w:rStyle w:val="phrase"/>
          <w:sz w:val="26"/>
          <w:szCs w:val="26"/>
        </w:rPr>
        <w:t xml:space="preserve"> </w:t>
      </w:r>
      <w:r w:rsidRPr="00D30C19">
        <w:rPr>
          <w:rStyle w:val="word"/>
          <w:sz w:val="26"/>
          <w:szCs w:val="26"/>
        </w:rPr>
        <w:t>un</w:t>
      </w:r>
      <w:r w:rsidRPr="00D30C19">
        <w:rPr>
          <w:rStyle w:val="phrase"/>
          <w:sz w:val="26"/>
          <w:szCs w:val="26"/>
        </w:rPr>
        <w:t xml:space="preserve"> </w:t>
      </w:r>
      <w:r w:rsidRPr="00D30C19">
        <w:rPr>
          <w:rStyle w:val="word"/>
          <w:sz w:val="26"/>
          <w:szCs w:val="26"/>
        </w:rPr>
        <w:t>samazināšanas</w:t>
      </w:r>
      <w:r w:rsidRPr="00D30C19">
        <w:rPr>
          <w:rStyle w:val="phrase"/>
          <w:sz w:val="26"/>
          <w:szCs w:val="26"/>
        </w:rPr>
        <w:t xml:space="preserve"> </w:t>
      </w:r>
      <w:r w:rsidRPr="00D30C19">
        <w:rPr>
          <w:rStyle w:val="word"/>
          <w:sz w:val="26"/>
          <w:szCs w:val="26"/>
        </w:rPr>
        <w:t>shēma</w:t>
      </w:r>
      <w:r w:rsidRPr="00D30C19">
        <w:rPr>
          <w:rStyle w:val="phrase"/>
          <w:sz w:val="26"/>
          <w:szCs w:val="26"/>
        </w:rPr>
        <w:t xml:space="preserve"> </w:t>
      </w:r>
      <w:r w:rsidRPr="00D30C19">
        <w:rPr>
          <w:rStyle w:val="word"/>
          <w:sz w:val="26"/>
          <w:szCs w:val="26"/>
        </w:rPr>
        <w:t>starptautiskajai</w:t>
      </w:r>
      <w:r w:rsidRPr="00D30C19">
        <w:rPr>
          <w:rStyle w:val="phrase"/>
          <w:sz w:val="26"/>
          <w:szCs w:val="26"/>
        </w:rPr>
        <w:t xml:space="preserve"> </w:t>
      </w:r>
      <w:r w:rsidRPr="00D30C19">
        <w:rPr>
          <w:rStyle w:val="word"/>
          <w:sz w:val="26"/>
          <w:szCs w:val="26"/>
        </w:rPr>
        <w:t xml:space="preserve">aviācijai (turpmāk </w:t>
      </w:r>
      <w:r w:rsidRPr="00D30C19">
        <w:rPr>
          <w:sz w:val="26"/>
          <w:szCs w:val="26"/>
        </w:rPr>
        <w:t xml:space="preserve">CORSIA) jautājums. Diskusijās tika arī uzsvērta nepieciešamība pastiprināt ICAO darbu pie mērķu noteikšanas, tostarp ilgtspējīgu aviācijas degvielu ražošanu un ieviešanu ir </w:t>
      </w:r>
      <w:proofErr w:type="spellStart"/>
      <w:r w:rsidRPr="00D30C19">
        <w:rPr>
          <w:sz w:val="26"/>
          <w:szCs w:val="26"/>
        </w:rPr>
        <w:t>daudzsološs</w:t>
      </w:r>
      <w:proofErr w:type="spellEnd"/>
      <w:r w:rsidRPr="00D30C19">
        <w:rPr>
          <w:sz w:val="26"/>
          <w:szCs w:val="26"/>
        </w:rPr>
        <w:t xml:space="preserve"> veids, kā mazināt CO2 emisijas aviācijas nozarē. Četrdesmit četru ECAC valstu apņemšanās brīvprātīgi īstenot CORSIA</w:t>
      </w:r>
      <w:r w:rsidR="00D30C19" w:rsidRPr="00D30C19">
        <w:rPr>
          <w:sz w:val="26"/>
          <w:szCs w:val="26"/>
        </w:rPr>
        <w:t xml:space="preserve"> ir nākamo trīs gadu plānošanas cikla </w:t>
      </w:r>
      <w:r w:rsidR="00D30C19">
        <w:rPr>
          <w:sz w:val="26"/>
          <w:szCs w:val="26"/>
        </w:rPr>
        <w:t xml:space="preserve">viena no </w:t>
      </w:r>
      <w:r w:rsidR="00D30C19" w:rsidRPr="00D30C19">
        <w:rPr>
          <w:sz w:val="26"/>
          <w:szCs w:val="26"/>
        </w:rPr>
        <w:t>galven</w:t>
      </w:r>
      <w:r w:rsidR="00D30C19">
        <w:rPr>
          <w:sz w:val="26"/>
          <w:szCs w:val="26"/>
        </w:rPr>
        <w:t>ajām</w:t>
      </w:r>
      <w:r w:rsidR="00D30C19" w:rsidRPr="00D30C19">
        <w:rPr>
          <w:sz w:val="26"/>
          <w:szCs w:val="26"/>
        </w:rPr>
        <w:t xml:space="preserve"> prioritāt</w:t>
      </w:r>
      <w:r w:rsidR="00D30C19">
        <w:rPr>
          <w:sz w:val="26"/>
          <w:szCs w:val="26"/>
        </w:rPr>
        <w:t>ēm.</w:t>
      </w:r>
    </w:p>
    <w:p w14:paraId="138AAD1E" w14:textId="77777777" w:rsidR="008E3B31" w:rsidRPr="008E3B31" w:rsidRDefault="008E3B31" w:rsidP="008E3B31">
      <w:pPr>
        <w:spacing w:after="0" w:line="288" w:lineRule="auto"/>
        <w:ind w:left="643"/>
        <w:jc w:val="both"/>
        <w:rPr>
          <w:sz w:val="26"/>
          <w:szCs w:val="26"/>
        </w:rPr>
      </w:pPr>
    </w:p>
    <w:p w14:paraId="2D8B3E26" w14:textId="616572F4" w:rsidR="00183A8C" w:rsidRDefault="00183A8C" w:rsidP="00444D70">
      <w:pPr>
        <w:pStyle w:val="ListParagraph"/>
        <w:spacing w:after="0" w:line="288" w:lineRule="auto"/>
        <w:ind w:left="0" w:firstLine="720"/>
        <w:jc w:val="both"/>
        <w:rPr>
          <w:sz w:val="26"/>
          <w:szCs w:val="26"/>
          <w:lang w:val="lv-LV"/>
        </w:rPr>
      </w:pPr>
      <w:r>
        <w:rPr>
          <w:sz w:val="26"/>
          <w:szCs w:val="26"/>
          <w:lang w:val="lv-LV"/>
        </w:rPr>
        <w:t xml:space="preserve">Izrietošas no </w:t>
      </w:r>
      <w:r w:rsidRPr="00183A8C">
        <w:rPr>
          <w:color w:val="000000" w:themeColor="text1"/>
          <w:sz w:val="26"/>
          <w:szCs w:val="26"/>
          <w:lang w:val="lv-LV"/>
        </w:rPr>
        <w:t xml:space="preserve">globālā </w:t>
      </w:r>
      <w:proofErr w:type="spellStart"/>
      <w:r w:rsidRPr="00183A8C">
        <w:rPr>
          <w:color w:val="000000" w:themeColor="text1"/>
          <w:sz w:val="26"/>
          <w:szCs w:val="26"/>
          <w:lang w:val="lv-LV"/>
        </w:rPr>
        <w:t>merog</w:t>
      </w:r>
      <w:r>
        <w:rPr>
          <w:color w:val="000000" w:themeColor="text1"/>
          <w:sz w:val="26"/>
          <w:szCs w:val="26"/>
          <w:lang w:val="lv-LV"/>
        </w:rPr>
        <w:t>a</w:t>
      </w:r>
      <w:proofErr w:type="spellEnd"/>
      <w:r w:rsidRPr="00183A8C">
        <w:rPr>
          <w:color w:val="000000" w:themeColor="text1"/>
          <w:sz w:val="26"/>
          <w:szCs w:val="26"/>
          <w:lang w:val="lv-LV"/>
        </w:rPr>
        <w:t xml:space="preserve"> īstermiņa prioritāt</w:t>
      </w:r>
      <w:r>
        <w:rPr>
          <w:color w:val="000000" w:themeColor="text1"/>
          <w:sz w:val="26"/>
          <w:szCs w:val="26"/>
          <w:lang w:val="lv-LV"/>
        </w:rPr>
        <w:t xml:space="preserve">ēm </w:t>
      </w:r>
      <w:r w:rsidR="001516AD">
        <w:rPr>
          <w:color w:val="000000" w:themeColor="text1"/>
          <w:sz w:val="26"/>
          <w:szCs w:val="26"/>
          <w:lang w:val="lv-LV"/>
        </w:rPr>
        <w:t>Latvijas mērogā risināmās p</w:t>
      </w:r>
      <w:r w:rsidRPr="00942C16">
        <w:rPr>
          <w:sz w:val="26"/>
          <w:szCs w:val="26"/>
          <w:lang w:val="lv-LV"/>
        </w:rPr>
        <w:t>rioritāt</w:t>
      </w:r>
      <w:r>
        <w:rPr>
          <w:sz w:val="26"/>
          <w:szCs w:val="26"/>
          <w:lang w:val="lv-LV"/>
        </w:rPr>
        <w:t>es</w:t>
      </w:r>
      <w:r w:rsidRPr="00942C16">
        <w:rPr>
          <w:sz w:val="26"/>
          <w:szCs w:val="26"/>
          <w:lang w:val="lv-LV"/>
        </w:rPr>
        <w:t xml:space="preserve"> plānošanas cikla laikā </w:t>
      </w:r>
      <w:r>
        <w:rPr>
          <w:sz w:val="26"/>
          <w:szCs w:val="26"/>
          <w:lang w:val="lv-LV"/>
        </w:rPr>
        <w:t>būs:</w:t>
      </w:r>
    </w:p>
    <w:p w14:paraId="7DD35AD0" w14:textId="30D284BB" w:rsidR="00954B9E" w:rsidRPr="00942C16" w:rsidRDefault="00AF4987" w:rsidP="00A9727A">
      <w:pPr>
        <w:pStyle w:val="ListParagraph"/>
        <w:numPr>
          <w:ilvl w:val="0"/>
          <w:numId w:val="25"/>
        </w:numPr>
        <w:spacing w:after="0" w:line="288" w:lineRule="auto"/>
        <w:ind w:left="0" w:firstLine="720"/>
        <w:jc w:val="both"/>
        <w:rPr>
          <w:sz w:val="26"/>
          <w:szCs w:val="26"/>
          <w:lang w:val="lv-LV"/>
        </w:rPr>
      </w:pPr>
      <w:r w:rsidRPr="00942C16">
        <w:rPr>
          <w:sz w:val="26"/>
          <w:szCs w:val="26"/>
          <w:lang w:val="lv-LV"/>
        </w:rPr>
        <w:t>Latvijas</w:t>
      </w:r>
      <w:r w:rsidR="00954B9E" w:rsidRPr="00942C16">
        <w:rPr>
          <w:sz w:val="26"/>
          <w:szCs w:val="26"/>
          <w:lang w:val="lv-LV"/>
        </w:rPr>
        <w:t xml:space="preserve"> Valsts aviācijas drošuma plāna (SPAS) izstrāde un tā ieviešana</w:t>
      </w:r>
      <w:r w:rsidRPr="00942C16">
        <w:rPr>
          <w:sz w:val="26"/>
          <w:szCs w:val="26"/>
          <w:lang w:val="lv-LV"/>
        </w:rPr>
        <w:t xml:space="preserve"> un uzdevumu noteikšana. </w:t>
      </w:r>
      <w:bookmarkStart w:id="32" w:name="_Hlk16239712"/>
      <w:r w:rsidR="00954B9E" w:rsidRPr="00942C16">
        <w:rPr>
          <w:sz w:val="26"/>
          <w:szCs w:val="26"/>
          <w:lang w:val="lv-LV"/>
        </w:rPr>
        <w:t>SPAS</w:t>
      </w:r>
      <w:bookmarkEnd w:id="32"/>
      <w:r w:rsidR="00954B9E" w:rsidRPr="00942C16">
        <w:rPr>
          <w:sz w:val="26"/>
          <w:szCs w:val="26"/>
          <w:lang w:val="lv-LV"/>
        </w:rPr>
        <w:t xml:space="preserve"> ir valsts aviācijas drošuma programmas sastāvdaļa, kurā valsts norāda galvenos drošuma riskus, kuri apdraud valsts civilās aviācijas drošuma sistēmu, un nosaka šo risku mazināšanai nepieciešamās darbības.</w:t>
      </w:r>
      <w:r w:rsidRPr="00942C16">
        <w:rPr>
          <w:sz w:val="26"/>
          <w:szCs w:val="26"/>
          <w:lang w:val="lv-LV"/>
        </w:rPr>
        <w:t xml:space="preserve"> </w:t>
      </w:r>
      <w:bookmarkStart w:id="33" w:name="_Hlk19006192"/>
      <w:r w:rsidRPr="00942C16">
        <w:rPr>
          <w:sz w:val="26"/>
          <w:szCs w:val="26"/>
          <w:lang w:val="lv-LV"/>
        </w:rPr>
        <w:t>SPAS</w:t>
      </w:r>
      <w:bookmarkEnd w:id="33"/>
      <w:r w:rsidRPr="00942C16">
        <w:rPr>
          <w:sz w:val="26"/>
          <w:szCs w:val="26"/>
          <w:lang w:val="lv-LV"/>
        </w:rPr>
        <w:t xml:space="preserve"> </w:t>
      </w:r>
      <w:r w:rsidR="00954B9E" w:rsidRPr="00942C16">
        <w:rPr>
          <w:sz w:val="26"/>
          <w:szCs w:val="26"/>
          <w:lang w:val="lv-LV"/>
        </w:rPr>
        <w:t xml:space="preserve">ietver Eiropas Aviācijas drošuma plānā (EPAS) norādītos riskus un darbības, kas ir nozīmīgi </w:t>
      </w:r>
      <w:r w:rsidRPr="00942C16">
        <w:rPr>
          <w:sz w:val="26"/>
          <w:szCs w:val="26"/>
          <w:lang w:val="lv-LV"/>
        </w:rPr>
        <w:t xml:space="preserve">Latvijas </w:t>
      </w:r>
      <w:r w:rsidR="00954B9E" w:rsidRPr="00942C16">
        <w:rPr>
          <w:sz w:val="26"/>
          <w:szCs w:val="26"/>
          <w:lang w:val="lv-LV"/>
        </w:rPr>
        <w:t xml:space="preserve">valstij. Ņemot vērā EPAS </w:t>
      </w:r>
      <w:proofErr w:type="spellStart"/>
      <w:r w:rsidR="00954B9E" w:rsidRPr="00942C16">
        <w:rPr>
          <w:sz w:val="26"/>
          <w:szCs w:val="26"/>
          <w:lang w:val="lv-LV"/>
        </w:rPr>
        <w:t>proaktīvo</w:t>
      </w:r>
      <w:proofErr w:type="spellEnd"/>
      <w:r w:rsidR="00954B9E" w:rsidRPr="00942C16">
        <w:rPr>
          <w:sz w:val="26"/>
          <w:szCs w:val="26"/>
          <w:lang w:val="lv-LV"/>
        </w:rPr>
        <w:t xml:space="preserve"> pieeju, lai veicinātu aviācijas turpmāku izaugsmi, vienlaikus nodrošinot augstu un viendabīgu drošuma līmeni visās dalībvalstīs, ļauj </w:t>
      </w:r>
      <w:r w:rsidRPr="00942C16">
        <w:rPr>
          <w:sz w:val="26"/>
          <w:szCs w:val="26"/>
          <w:lang w:val="lv-LV"/>
        </w:rPr>
        <w:t>dalībvalstīm</w:t>
      </w:r>
      <w:r w:rsidR="00954B9E" w:rsidRPr="00942C16">
        <w:rPr>
          <w:sz w:val="26"/>
          <w:szCs w:val="26"/>
          <w:lang w:val="lv-LV"/>
        </w:rPr>
        <w:t xml:space="preserve"> pareizā laikā veikt nepieciešamos pasākumus, lai veiktu dažādu veidu (drošuma, drošības, kapacitātes un vides) risku pārvaldību visā aviācijas sistēmā.</w:t>
      </w:r>
    </w:p>
    <w:p w14:paraId="304FE0B0" w14:textId="55AF3250" w:rsidR="00954B9E" w:rsidRPr="00942C16" w:rsidRDefault="00954B9E" w:rsidP="00954B9E">
      <w:pPr>
        <w:spacing w:after="0" w:line="288" w:lineRule="auto"/>
        <w:ind w:firstLine="720"/>
        <w:jc w:val="both"/>
        <w:rPr>
          <w:sz w:val="26"/>
          <w:szCs w:val="26"/>
        </w:rPr>
      </w:pPr>
      <w:r w:rsidRPr="00942C16">
        <w:rPr>
          <w:sz w:val="26"/>
          <w:szCs w:val="26"/>
        </w:rPr>
        <w:t xml:space="preserve">SPAS saskan ar Globālā aviācijas drošuma plāna (GASP) mērķiem un uzdevumiem, kas izstrādāti, lai uzlabotu aviācijas drošuma līmeni un sekmētu </w:t>
      </w:r>
      <w:r w:rsidR="00AF4987" w:rsidRPr="00942C16">
        <w:rPr>
          <w:sz w:val="26"/>
          <w:szCs w:val="26"/>
        </w:rPr>
        <w:t>dalībvalstu</w:t>
      </w:r>
      <w:r w:rsidR="00942C16" w:rsidRPr="00942C16">
        <w:rPr>
          <w:sz w:val="26"/>
          <w:szCs w:val="26"/>
        </w:rPr>
        <w:t xml:space="preserve"> </w:t>
      </w:r>
      <w:r w:rsidRPr="00942C16">
        <w:rPr>
          <w:sz w:val="26"/>
          <w:szCs w:val="26"/>
        </w:rPr>
        <w:t>drošuma pārvaldības spējas valsts drošuma programmas ietvaros. Nelaimes gadījumi Etiopijā un Krievijā atgādina par nepieciešamību rūpīgi plānot drošuma pasākumus tādās jomās kā pilotu apmācība, iekārtu projektēšana un gaisa kuģu ekspluatācijas procedūras.</w:t>
      </w:r>
    </w:p>
    <w:p w14:paraId="55B728E2" w14:textId="77777777" w:rsidR="00954B9E" w:rsidRPr="00942C16" w:rsidRDefault="00954B9E" w:rsidP="00311174">
      <w:pPr>
        <w:spacing w:after="0" w:line="288" w:lineRule="auto"/>
        <w:ind w:firstLine="720"/>
        <w:jc w:val="both"/>
        <w:rPr>
          <w:sz w:val="26"/>
          <w:szCs w:val="26"/>
        </w:rPr>
      </w:pPr>
    </w:p>
    <w:p w14:paraId="24BB0F32" w14:textId="4C86B266" w:rsidR="00754291" w:rsidRPr="00106450" w:rsidRDefault="00776FB2" w:rsidP="00A9727A">
      <w:pPr>
        <w:pStyle w:val="ListParagraph"/>
        <w:numPr>
          <w:ilvl w:val="0"/>
          <w:numId w:val="25"/>
        </w:numPr>
        <w:autoSpaceDE w:val="0"/>
        <w:autoSpaceDN w:val="0"/>
        <w:adjustRightInd w:val="0"/>
        <w:spacing w:after="0" w:line="288" w:lineRule="auto"/>
        <w:ind w:left="0" w:firstLine="720"/>
        <w:jc w:val="both"/>
        <w:rPr>
          <w:sz w:val="26"/>
          <w:szCs w:val="26"/>
          <w:lang w:val="lv-LV"/>
        </w:rPr>
      </w:pPr>
      <w:r w:rsidRPr="00106450">
        <w:rPr>
          <w:sz w:val="26"/>
          <w:szCs w:val="26"/>
          <w:lang w:val="lv-LV"/>
        </w:rPr>
        <w:t>I</w:t>
      </w:r>
      <w:r w:rsidR="0095020B" w:rsidRPr="00106450">
        <w:rPr>
          <w:sz w:val="26"/>
          <w:szCs w:val="26"/>
          <w:lang w:val="lv-LV"/>
        </w:rPr>
        <w:t xml:space="preserve">eviest </w:t>
      </w:r>
      <w:r w:rsidRPr="00106450">
        <w:rPr>
          <w:rFonts w:eastAsia="Calibri"/>
          <w:sz w:val="26"/>
          <w:szCs w:val="26"/>
          <w:lang w:val="lv-LV"/>
        </w:rPr>
        <w:t xml:space="preserve">Komisijas 2019. gada 24. maija Īstenošanas Regula (ES) 2019/947 par bezpilota gaisa kuģu ekspluatācijas noteikumiem un procedūrām </w:t>
      </w:r>
      <w:r w:rsidR="0095020B" w:rsidRPr="00106450">
        <w:rPr>
          <w:sz w:val="26"/>
          <w:szCs w:val="26"/>
          <w:lang w:val="lv-LV"/>
        </w:rPr>
        <w:t xml:space="preserve">un </w:t>
      </w:r>
      <w:proofErr w:type="spellStart"/>
      <w:r w:rsidR="0095020B" w:rsidRPr="00106450">
        <w:rPr>
          <w:sz w:val="26"/>
          <w:szCs w:val="26"/>
          <w:lang w:val="lv-LV"/>
        </w:rPr>
        <w:t>tājā</w:t>
      </w:r>
      <w:proofErr w:type="spellEnd"/>
      <w:r w:rsidR="0095020B" w:rsidRPr="00106450">
        <w:rPr>
          <w:sz w:val="26"/>
          <w:szCs w:val="26"/>
          <w:lang w:val="lv-LV"/>
        </w:rPr>
        <w:t xml:space="preserve"> paredzēto</w:t>
      </w:r>
      <w:r w:rsidR="0095020B" w:rsidRPr="00106450">
        <w:rPr>
          <w:rFonts w:eastAsia="Calibri"/>
          <w:sz w:val="26"/>
          <w:szCs w:val="26"/>
          <w:lang w:val="lv-LV"/>
        </w:rPr>
        <w:t xml:space="preserve"> sistēmu izveidi, kā arī nodrošināt nepieciešamo sadarbība ar iesaistītajām pusēm</w:t>
      </w:r>
      <w:r w:rsidR="00C72863">
        <w:rPr>
          <w:rFonts w:eastAsia="Calibri"/>
          <w:sz w:val="26"/>
          <w:szCs w:val="26"/>
          <w:lang w:val="lv-LV"/>
        </w:rPr>
        <w:t>.</w:t>
      </w:r>
      <w:r w:rsidR="004C6303" w:rsidRPr="004C6303">
        <w:rPr>
          <w:sz w:val="26"/>
          <w:szCs w:val="26"/>
          <w:lang w:val="lv-LV"/>
        </w:rPr>
        <w:t xml:space="preserve"> </w:t>
      </w:r>
      <w:r w:rsidR="004C6303">
        <w:rPr>
          <w:sz w:val="26"/>
          <w:szCs w:val="26"/>
          <w:lang w:val="lv-LV"/>
        </w:rPr>
        <w:t xml:space="preserve">Ņemot vērā to, ka </w:t>
      </w:r>
      <w:proofErr w:type="spellStart"/>
      <w:r w:rsidR="004C6303">
        <w:rPr>
          <w:sz w:val="26"/>
          <w:szCs w:val="26"/>
          <w:lang w:val="lv-LV"/>
        </w:rPr>
        <w:t>b</w:t>
      </w:r>
      <w:r w:rsidR="004C6303" w:rsidRPr="00776FB2">
        <w:rPr>
          <w:sz w:val="26"/>
          <w:szCs w:val="26"/>
          <w:lang w:val="lv-LV"/>
        </w:rPr>
        <w:t>ezpilotu</w:t>
      </w:r>
      <w:proofErr w:type="spellEnd"/>
      <w:r w:rsidR="004C6303" w:rsidRPr="00776FB2">
        <w:rPr>
          <w:sz w:val="26"/>
          <w:szCs w:val="26"/>
          <w:lang w:val="lv-LV"/>
        </w:rPr>
        <w:t xml:space="preserve"> gaisa kuģu nozare strauji attīstās, līdz ar to būtiski palielinās arī riski civilās aviācijas drošumam un drošībai.</w:t>
      </w:r>
    </w:p>
    <w:p w14:paraId="0AFD7897" w14:textId="2DCB42F9" w:rsidR="00A36AE2" w:rsidRPr="00776FB2" w:rsidRDefault="00754291" w:rsidP="00A9727A">
      <w:pPr>
        <w:pStyle w:val="ListParagraph"/>
        <w:numPr>
          <w:ilvl w:val="0"/>
          <w:numId w:val="25"/>
        </w:numPr>
        <w:autoSpaceDE w:val="0"/>
        <w:autoSpaceDN w:val="0"/>
        <w:adjustRightInd w:val="0"/>
        <w:spacing w:after="0" w:line="288" w:lineRule="auto"/>
        <w:ind w:left="0" w:firstLine="720"/>
        <w:jc w:val="both"/>
        <w:rPr>
          <w:sz w:val="26"/>
          <w:szCs w:val="26"/>
        </w:rPr>
      </w:pPr>
      <w:r w:rsidRPr="00776FB2">
        <w:rPr>
          <w:sz w:val="26"/>
          <w:szCs w:val="26"/>
          <w:lang w:val="lv-LV"/>
        </w:rPr>
        <w:lastRenderedPageBreak/>
        <w:t xml:space="preserve"> </w:t>
      </w:r>
      <w:proofErr w:type="spellStart"/>
      <w:r w:rsidR="003227E6" w:rsidRPr="00776FB2">
        <w:rPr>
          <w:sz w:val="26"/>
          <w:szCs w:val="26"/>
        </w:rPr>
        <w:t>Darbības</w:t>
      </w:r>
      <w:proofErr w:type="spellEnd"/>
      <w:r w:rsidR="003227E6" w:rsidRPr="00776FB2">
        <w:rPr>
          <w:sz w:val="26"/>
          <w:szCs w:val="26"/>
        </w:rPr>
        <w:t xml:space="preserve"> </w:t>
      </w:r>
      <w:proofErr w:type="spellStart"/>
      <w:r w:rsidR="003227E6" w:rsidRPr="00776FB2">
        <w:rPr>
          <w:sz w:val="26"/>
          <w:szCs w:val="26"/>
        </w:rPr>
        <w:t>uzlabošanas</w:t>
      </w:r>
      <w:proofErr w:type="spellEnd"/>
      <w:r w:rsidR="003227E6" w:rsidRPr="00776FB2">
        <w:rPr>
          <w:sz w:val="26"/>
          <w:szCs w:val="26"/>
        </w:rPr>
        <w:t xml:space="preserve"> </w:t>
      </w:r>
      <w:proofErr w:type="spellStart"/>
      <w:r w:rsidR="003227E6" w:rsidRPr="00776FB2">
        <w:rPr>
          <w:sz w:val="26"/>
          <w:szCs w:val="26"/>
        </w:rPr>
        <w:t>shēma</w:t>
      </w:r>
      <w:proofErr w:type="spellEnd"/>
      <w:r w:rsidR="003227E6" w:rsidRPr="00776FB2">
        <w:rPr>
          <w:sz w:val="26"/>
          <w:szCs w:val="26"/>
        </w:rPr>
        <w:t xml:space="preserve"> </w:t>
      </w:r>
      <w:proofErr w:type="spellStart"/>
      <w:r w:rsidR="003227E6" w:rsidRPr="00776FB2">
        <w:rPr>
          <w:sz w:val="26"/>
          <w:szCs w:val="26"/>
        </w:rPr>
        <w:t>ir</w:t>
      </w:r>
      <w:proofErr w:type="spellEnd"/>
      <w:r w:rsidR="003227E6" w:rsidRPr="00776FB2">
        <w:rPr>
          <w:sz w:val="26"/>
          <w:szCs w:val="26"/>
        </w:rPr>
        <w:t xml:space="preserve"> </w:t>
      </w:r>
      <w:proofErr w:type="spellStart"/>
      <w:r w:rsidR="003227E6" w:rsidRPr="00776FB2">
        <w:rPr>
          <w:sz w:val="26"/>
          <w:szCs w:val="26"/>
        </w:rPr>
        <w:t>viens</w:t>
      </w:r>
      <w:proofErr w:type="spellEnd"/>
      <w:r w:rsidR="003227E6" w:rsidRPr="00776FB2">
        <w:rPr>
          <w:sz w:val="26"/>
          <w:szCs w:val="26"/>
        </w:rPr>
        <w:t xml:space="preserve"> no </w:t>
      </w:r>
      <w:proofErr w:type="spellStart"/>
      <w:r w:rsidR="003227E6" w:rsidRPr="00776FB2">
        <w:rPr>
          <w:sz w:val="26"/>
          <w:szCs w:val="26"/>
        </w:rPr>
        <w:t>Eiropas</w:t>
      </w:r>
      <w:proofErr w:type="spellEnd"/>
      <w:r w:rsidR="003227E6" w:rsidRPr="00776FB2">
        <w:rPr>
          <w:sz w:val="26"/>
          <w:szCs w:val="26"/>
        </w:rPr>
        <w:t xml:space="preserve"> </w:t>
      </w:r>
      <w:proofErr w:type="spellStart"/>
      <w:r w:rsidR="003227E6" w:rsidRPr="00776FB2">
        <w:rPr>
          <w:sz w:val="26"/>
          <w:szCs w:val="26"/>
        </w:rPr>
        <w:t>Savienības</w:t>
      </w:r>
      <w:proofErr w:type="spellEnd"/>
      <w:r w:rsidR="003227E6" w:rsidRPr="00776FB2">
        <w:rPr>
          <w:sz w:val="26"/>
          <w:szCs w:val="26"/>
        </w:rPr>
        <w:t xml:space="preserve"> </w:t>
      </w:r>
      <w:proofErr w:type="spellStart"/>
      <w:r w:rsidR="003227E6" w:rsidRPr="00776FB2">
        <w:rPr>
          <w:sz w:val="26"/>
          <w:szCs w:val="26"/>
        </w:rPr>
        <w:t>vienotās</w:t>
      </w:r>
      <w:proofErr w:type="spellEnd"/>
      <w:r w:rsidR="003227E6" w:rsidRPr="00776FB2">
        <w:rPr>
          <w:sz w:val="26"/>
          <w:szCs w:val="26"/>
        </w:rPr>
        <w:t xml:space="preserve"> </w:t>
      </w:r>
      <w:proofErr w:type="spellStart"/>
      <w:r w:rsidR="003227E6" w:rsidRPr="00776FB2">
        <w:rPr>
          <w:sz w:val="26"/>
          <w:szCs w:val="26"/>
        </w:rPr>
        <w:t>gaisa</w:t>
      </w:r>
      <w:proofErr w:type="spellEnd"/>
      <w:r w:rsidR="003227E6" w:rsidRPr="00776FB2">
        <w:rPr>
          <w:sz w:val="26"/>
          <w:szCs w:val="26"/>
        </w:rPr>
        <w:t xml:space="preserve"> </w:t>
      </w:r>
      <w:proofErr w:type="spellStart"/>
      <w:r w:rsidR="003227E6" w:rsidRPr="00776FB2">
        <w:rPr>
          <w:sz w:val="26"/>
          <w:szCs w:val="26"/>
        </w:rPr>
        <w:t>telpas</w:t>
      </w:r>
      <w:proofErr w:type="spellEnd"/>
      <w:r w:rsidR="003227E6" w:rsidRPr="00776FB2">
        <w:rPr>
          <w:sz w:val="26"/>
          <w:szCs w:val="26"/>
        </w:rPr>
        <w:t xml:space="preserve"> (</w:t>
      </w:r>
      <w:proofErr w:type="spellStart"/>
      <w:r w:rsidR="003227E6" w:rsidRPr="00776FB2">
        <w:rPr>
          <w:sz w:val="26"/>
          <w:szCs w:val="26"/>
        </w:rPr>
        <w:t>turpmāk</w:t>
      </w:r>
      <w:proofErr w:type="spellEnd"/>
      <w:r w:rsidR="003227E6" w:rsidRPr="00776FB2">
        <w:rPr>
          <w:sz w:val="26"/>
          <w:szCs w:val="26"/>
        </w:rPr>
        <w:t xml:space="preserve">-Single European Sky) </w:t>
      </w:r>
      <w:proofErr w:type="spellStart"/>
      <w:r w:rsidR="003227E6" w:rsidRPr="00776FB2">
        <w:rPr>
          <w:sz w:val="26"/>
          <w:szCs w:val="26"/>
        </w:rPr>
        <w:t>ieviešanas</w:t>
      </w:r>
      <w:proofErr w:type="spellEnd"/>
      <w:r w:rsidR="003227E6" w:rsidRPr="00776FB2">
        <w:rPr>
          <w:sz w:val="26"/>
          <w:szCs w:val="26"/>
        </w:rPr>
        <w:t xml:space="preserve"> </w:t>
      </w:r>
      <w:proofErr w:type="spellStart"/>
      <w:r w:rsidR="003227E6" w:rsidRPr="00776FB2">
        <w:rPr>
          <w:sz w:val="26"/>
          <w:szCs w:val="26"/>
        </w:rPr>
        <w:t>instrumentiem</w:t>
      </w:r>
      <w:proofErr w:type="spellEnd"/>
      <w:r w:rsidR="003227E6" w:rsidRPr="00776FB2">
        <w:rPr>
          <w:sz w:val="26"/>
          <w:szCs w:val="26"/>
        </w:rPr>
        <w:t xml:space="preserve">. </w:t>
      </w:r>
      <w:proofErr w:type="spellStart"/>
      <w:r w:rsidR="003227E6" w:rsidRPr="00776FB2">
        <w:rPr>
          <w:sz w:val="26"/>
          <w:szCs w:val="26"/>
        </w:rPr>
        <w:t>Tās</w:t>
      </w:r>
      <w:proofErr w:type="spellEnd"/>
      <w:r w:rsidR="003227E6" w:rsidRPr="00776FB2">
        <w:rPr>
          <w:sz w:val="26"/>
          <w:szCs w:val="26"/>
        </w:rPr>
        <w:t xml:space="preserve"> </w:t>
      </w:r>
      <w:proofErr w:type="spellStart"/>
      <w:r w:rsidR="003227E6" w:rsidRPr="00776FB2">
        <w:rPr>
          <w:sz w:val="26"/>
          <w:szCs w:val="26"/>
        </w:rPr>
        <w:t>mērķis</w:t>
      </w:r>
      <w:proofErr w:type="spellEnd"/>
      <w:r w:rsidR="003227E6" w:rsidRPr="00776FB2">
        <w:rPr>
          <w:sz w:val="26"/>
          <w:szCs w:val="26"/>
        </w:rPr>
        <w:t xml:space="preserve"> </w:t>
      </w:r>
      <w:proofErr w:type="spellStart"/>
      <w:r w:rsidR="003227E6" w:rsidRPr="00776FB2">
        <w:rPr>
          <w:sz w:val="26"/>
          <w:szCs w:val="26"/>
        </w:rPr>
        <w:t>ir</w:t>
      </w:r>
      <w:proofErr w:type="spellEnd"/>
      <w:r w:rsidR="003227E6" w:rsidRPr="00776FB2">
        <w:rPr>
          <w:sz w:val="26"/>
          <w:szCs w:val="26"/>
        </w:rPr>
        <w:t xml:space="preserve"> </w:t>
      </w:r>
      <w:proofErr w:type="spellStart"/>
      <w:r w:rsidR="003227E6" w:rsidRPr="00776FB2">
        <w:rPr>
          <w:sz w:val="26"/>
          <w:szCs w:val="26"/>
        </w:rPr>
        <w:t>nodrošināt</w:t>
      </w:r>
      <w:proofErr w:type="spellEnd"/>
      <w:r w:rsidR="003227E6" w:rsidRPr="00776FB2">
        <w:rPr>
          <w:sz w:val="26"/>
          <w:szCs w:val="26"/>
        </w:rPr>
        <w:t xml:space="preserve"> </w:t>
      </w:r>
      <w:proofErr w:type="spellStart"/>
      <w:r w:rsidR="003227E6" w:rsidRPr="00776FB2">
        <w:rPr>
          <w:sz w:val="26"/>
          <w:szCs w:val="26"/>
        </w:rPr>
        <w:t>Eiropas</w:t>
      </w:r>
      <w:proofErr w:type="spellEnd"/>
      <w:r w:rsidR="003227E6" w:rsidRPr="00776FB2">
        <w:rPr>
          <w:sz w:val="26"/>
          <w:szCs w:val="26"/>
        </w:rPr>
        <w:t xml:space="preserve"> </w:t>
      </w:r>
      <w:proofErr w:type="spellStart"/>
      <w:r w:rsidR="003227E6" w:rsidRPr="00776FB2">
        <w:rPr>
          <w:sz w:val="26"/>
          <w:szCs w:val="26"/>
        </w:rPr>
        <w:t>iedzīvotājiem</w:t>
      </w:r>
      <w:proofErr w:type="spellEnd"/>
      <w:r w:rsidR="003227E6" w:rsidRPr="00776FB2">
        <w:rPr>
          <w:sz w:val="26"/>
          <w:szCs w:val="26"/>
        </w:rPr>
        <w:t xml:space="preserve"> </w:t>
      </w:r>
      <w:proofErr w:type="spellStart"/>
      <w:r w:rsidR="003227E6" w:rsidRPr="00776FB2">
        <w:rPr>
          <w:sz w:val="26"/>
          <w:szCs w:val="26"/>
        </w:rPr>
        <w:t>labākus</w:t>
      </w:r>
      <w:proofErr w:type="spellEnd"/>
      <w:r w:rsidR="003227E6" w:rsidRPr="00776FB2">
        <w:rPr>
          <w:sz w:val="26"/>
          <w:szCs w:val="26"/>
        </w:rPr>
        <w:t xml:space="preserve">, </w:t>
      </w:r>
      <w:proofErr w:type="spellStart"/>
      <w:r w:rsidR="003227E6" w:rsidRPr="00776FB2">
        <w:rPr>
          <w:sz w:val="26"/>
          <w:szCs w:val="26"/>
        </w:rPr>
        <w:t>efektīvākus</w:t>
      </w:r>
      <w:proofErr w:type="spellEnd"/>
      <w:r w:rsidR="003227E6" w:rsidRPr="00776FB2">
        <w:rPr>
          <w:sz w:val="26"/>
          <w:szCs w:val="26"/>
        </w:rPr>
        <w:t xml:space="preserve"> un </w:t>
      </w:r>
      <w:proofErr w:type="spellStart"/>
      <w:r w:rsidR="003227E6" w:rsidRPr="00776FB2">
        <w:rPr>
          <w:sz w:val="26"/>
          <w:szCs w:val="26"/>
        </w:rPr>
        <w:t>stabilākus</w:t>
      </w:r>
      <w:proofErr w:type="spellEnd"/>
      <w:r w:rsidR="003227E6" w:rsidRPr="00776FB2">
        <w:rPr>
          <w:sz w:val="26"/>
          <w:szCs w:val="26"/>
        </w:rPr>
        <w:t xml:space="preserve"> </w:t>
      </w:r>
      <w:proofErr w:type="spellStart"/>
      <w:r w:rsidR="003227E6" w:rsidRPr="00776FB2">
        <w:rPr>
          <w:sz w:val="26"/>
          <w:szCs w:val="26"/>
        </w:rPr>
        <w:t>gaisa</w:t>
      </w:r>
      <w:proofErr w:type="spellEnd"/>
      <w:r w:rsidR="003227E6" w:rsidRPr="00776FB2">
        <w:rPr>
          <w:sz w:val="26"/>
          <w:szCs w:val="26"/>
        </w:rPr>
        <w:t xml:space="preserve"> </w:t>
      </w:r>
      <w:proofErr w:type="spellStart"/>
      <w:r w:rsidR="003227E6" w:rsidRPr="00776FB2">
        <w:rPr>
          <w:sz w:val="26"/>
          <w:szCs w:val="26"/>
        </w:rPr>
        <w:t>satiksmes</w:t>
      </w:r>
      <w:proofErr w:type="spellEnd"/>
      <w:r w:rsidR="003227E6" w:rsidRPr="00776FB2">
        <w:rPr>
          <w:sz w:val="26"/>
          <w:szCs w:val="26"/>
        </w:rPr>
        <w:t xml:space="preserve"> </w:t>
      </w:r>
      <w:proofErr w:type="spellStart"/>
      <w:r w:rsidR="003227E6" w:rsidRPr="00776FB2">
        <w:rPr>
          <w:sz w:val="26"/>
          <w:szCs w:val="26"/>
        </w:rPr>
        <w:t>nosacījumus</w:t>
      </w:r>
      <w:proofErr w:type="spellEnd"/>
      <w:r w:rsidR="003227E6" w:rsidRPr="00776FB2">
        <w:rPr>
          <w:sz w:val="26"/>
          <w:szCs w:val="26"/>
        </w:rPr>
        <w:t xml:space="preserve">. </w:t>
      </w:r>
      <w:proofErr w:type="spellStart"/>
      <w:r w:rsidR="00886EB1">
        <w:rPr>
          <w:sz w:val="26"/>
          <w:szCs w:val="26"/>
        </w:rPr>
        <w:t>Līdz</w:t>
      </w:r>
      <w:proofErr w:type="spellEnd"/>
      <w:r w:rsidR="00886EB1">
        <w:rPr>
          <w:sz w:val="26"/>
          <w:szCs w:val="26"/>
        </w:rPr>
        <w:t xml:space="preserve"> </w:t>
      </w:r>
      <w:proofErr w:type="spellStart"/>
      <w:r w:rsidR="00886EB1">
        <w:rPr>
          <w:sz w:val="26"/>
          <w:szCs w:val="26"/>
        </w:rPr>
        <w:t>ar</w:t>
      </w:r>
      <w:proofErr w:type="spellEnd"/>
      <w:r w:rsidR="00886EB1">
        <w:rPr>
          <w:sz w:val="26"/>
          <w:szCs w:val="26"/>
        </w:rPr>
        <w:t xml:space="preserve"> to </w:t>
      </w:r>
      <w:proofErr w:type="spellStart"/>
      <w:r w:rsidR="00F90593">
        <w:rPr>
          <w:sz w:val="26"/>
          <w:szCs w:val="26"/>
        </w:rPr>
        <w:t>Latvijā</w:t>
      </w:r>
      <w:proofErr w:type="spellEnd"/>
      <w:r w:rsidR="00F90593">
        <w:rPr>
          <w:sz w:val="26"/>
          <w:szCs w:val="26"/>
        </w:rPr>
        <w:t xml:space="preserve"> </w:t>
      </w:r>
      <w:proofErr w:type="spellStart"/>
      <w:r w:rsidR="00886EB1">
        <w:rPr>
          <w:sz w:val="26"/>
          <w:szCs w:val="26"/>
        </w:rPr>
        <w:t>ir</w:t>
      </w:r>
      <w:proofErr w:type="spellEnd"/>
      <w:r w:rsidR="00886EB1">
        <w:rPr>
          <w:sz w:val="26"/>
          <w:szCs w:val="26"/>
        </w:rPr>
        <w:t xml:space="preserve"> </w:t>
      </w:r>
      <w:proofErr w:type="spellStart"/>
      <w:r w:rsidR="003227E6" w:rsidRPr="00776FB2">
        <w:rPr>
          <w:sz w:val="26"/>
          <w:szCs w:val="26"/>
        </w:rPr>
        <w:t>jāsasniedz</w:t>
      </w:r>
      <w:proofErr w:type="spellEnd"/>
      <w:r w:rsidR="003227E6" w:rsidRPr="00776FB2">
        <w:rPr>
          <w:sz w:val="26"/>
          <w:szCs w:val="26"/>
        </w:rPr>
        <w:t xml:space="preserve"> </w:t>
      </w:r>
      <w:proofErr w:type="spellStart"/>
      <w:r w:rsidR="003227E6" w:rsidRPr="00776FB2">
        <w:rPr>
          <w:sz w:val="26"/>
          <w:szCs w:val="26"/>
        </w:rPr>
        <w:t>konkrēti</w:t>
      </w:r>
      <w:proofErr w:type="spellEnd"/>
      <w:r w:rsidR="003227E6" w:rsidRPr="00776FB2">
        <w:rPr>
          <w:sz w:val="26"/>
          <w:szCs w:val="26"/>
        </w:rPr>
        <w:t xml:space="preserve"> </w:t>
      </w:r>
      <w:proofErr w:type="spellStart"/>
      <w:r w:rsidR="003227E6" w:rsidRPr="00776FB2">
        <w:rPr>
          <w:sz w:val="26"/>
          <w:szCs w:val="26"/>
        </w:rPr>
        <w:t>mērķi</w:t>
      </w:r>
      <w:proofErr w:type="spellEnd"/>
      <w:r w:rsidR="003227E6" w:rsidRPr="00776FB2">
        <w:rPr>
          <w:sz w:val="26"/>
          <w:szCs w:val="26"/>
        </w:rPr>
        <w:t xml:space="preserve"> </w:t>
      </w:r>
      <w:proofErr w:type="spellStart"/>
      <w:r w:rsidR="003227E6" w:rsidRPr="00776FB2">
        <w:rPr>
          <w:sz w:val="26"/>
          <w:szCs w:val="26"/>
        </w:rPr>
        <w:t>lidojuma</w:t>
      </w:r>
      <w:proofErr w:type="spellEnd"/>
      <w:r w:rsidR="003227E6" w:rsidRPr="00776FB2">
        <w:rPr>
          <w:sz w:val="26"/>
          <w:szCs w:val="26"/>
        </w:rPr>
        <w:t xml:space="preserve"> </w:t>
      </w:r>
      <w:proofErr w:type="spellStart"/>
      <w:r w:rsidR="003227E6" w:rsidRPr="00776FB2">
        <w:rPr>
          <w:sz w:val="26"/>
          <w:szCs w:val="26"/>
        </w:rPr>
        <w:t>drošuma</w:t>
      </w:r>
      <w:proofErr w:type="spellEnd"/>
      <w:r w:rsidR="003227E6" w:rsidRPr="00776FB2">
        <w:rPr>
          <w:sz w:val="26"/>
          <w:szCs w:val="26"/>
        </w:rPr>
        <w:t xml:space="preserve">, </w:t>
      </w:r>
      <w:proofErr w:type="spellStart"/>
      <w:r w:rsidR="003227E6" w:rsidRPr="00776FB2">
        <w:rPr>
          <w:sz w:val="26"/>
          <w:szCs w:val="26"/>
        </w:rPr>
        <w:t>kapacitātes</w:t>
      </w:r>
      <w:proofErr w:type="spellEnd"/>
      <w:r w:rsidR="003227E6" w:rsidRPr="00776FB2">
        <w:rPr>
          <w:sz w:val="26"/>
          <w:szCs w:val="26"/>
        </w:rPr>
        <w:t xml:space="preserve">, </w:t>
      </w:r>
      <w:proofErr w:type="spellStart"/>
      <w:r w:rsidR="003227E6" w:rsidRPr="00776FB2">
        <w:rPr>
          <w:sz w:val="26"/>
          <w:szCs w:val="26"/>
        </w:rPr>
        <w:t>vides</w:t>
      </w:r>
      <w:proofErr w:type="spellEnd"/>
      <w:r w:rsidR="003227E6" w:rsidRPr="00776FB2">
        <w:rPr>
          <w:sz w:val="26"/>
          <w:szCs w:val="26"/>
        </w:rPr>
        <w:t xml:space="preserve"> un </w:t>
      </w:r>
      <w:proofErr w:type="spellStart"/>
      <w:r w:rsidR="003227E6" w:rsidRPr="00776FB2">
        <w:rPr>
          <w:sz w:val="26"/>
          <w:szCs w:val="26"/>
        </w:rPr>
        <w:t>izmaksu</w:t>
      </w:r>
      <w:proofErr w:type="spellEnd"/>
      <w:r w:rsidR="003227E6" w:rsidRPr="00776FB2">
        <w:rPr>
          <w:sz w:val="26"/>
          <w:szCs w:val="26"/>
        </w:rPr>
        <w:t xml:space="preserve"> </w:t>
      </w:r>
      <w:proofErr w:type="spellStart"/>
      <w:r w:rsidR="003227E6" w:rsidRPr="00776FB2">
        <w:rPr>
          <w:sz w:val="26"/>
          <w:szCs w:val="26"/>
        </w:rPr>
        <w:t>efektivitātes</w:t>
      </w:r>
      <w:proofErr w:type="spellEnd"/>
      <w:r w:rsidR="003227E6" w:rsidRPr="00776FB2">
        <w:rPr>
          <w:sz w:val="26"/>
          <w:szCs w:val="26"/>
        </w:rPr>
        <w:t xml:space="preserve"> </w:t>
      </w:r>
      <w:proofErr w:type="spellStart"/>
      <w:r w:rsidR="003227E6" w:rsidRPr="00776FB2">
        <w:rPr>
          <w:sz w:val="26"/>
          <w:szCs w:val="26"/>
        </w:rPr>
        <w:t>komponentē</w:t>
      </w:r>
      <w:proofErr w:type="spellEnd"/>
      <w:r w:rsidR="00776FB2" w:rsidRPr="00776FB2">
        <w:rPr>
          <w:sz w:val="26"/>
          <w:szCs w:val="26"/>
        </w:rPr>
        <w:t xml:space="preserve">. </w:t>
      </w:r>
      <w:proofErr w:type="spellStart"/>
      <w:r w:rsidR="003227E6" w:rsidRPr="00776FB2">
        <w:rPr>
          <w:sz w:val="26"/>
          <w:szCs w:val="26"/>
        </w:rPr>
        <w:t>Plānoto</w:t>
      </w:r>
      <w:proofErr w:type="spellEnd"/>
      <w:r w:rsidR="003227E6" w:rsidRPr="00776FB2">
        <w:rPr>
          <w:sz w:val="26"/>
          <w:szCs w:val="26"/>
        </w:rPr>
        <w:t xml:space="preserve"> </w:t>
      </w:r>
      <w:proofErr w:type="spellStart"/>
      <w:r w:rsidR="003227E6" w:rsidRPr="00776FB2">
        <w:rPr>
          <w:sz w:val="26"/>
          <w:szCs w:val="26"/>
        </w:rPr>
        <w:t>resursu</w:t>
      </w:r>
      <w:proofErr w:type="spellEnd"/>
      <w:r w:rsidR="003227E6" w:rsidRPr="00776FB2">
        <w:rPr>
          <w:sz w:val="26"/>
          <w:szCs w:val="26"/>
        </w:rPr>
        <w:t xml:space="preserve"> </w:t>
      </w:r>
      <w:proofErr w:type="spellStart"/>
      <w:r w:rsidR="003227E6" w:rsidRPr="00776FB2">
        <w:rPr>
          <w:sz w:val="26"/>
          <w:szCs w:val="26"/>
        </w:rPr>
        <w:t>ietvaros</w:t>
      </w:r>
      <w:proofErr w:type="spellEnd"/>
      <w:r w:rsidR="003227E6" w:rsidRPr="00776FB2">
        <w:rPr>
          <w:sz w:val="26"/>
          <w:szCs w:val="26"/>
        </w:rPr>
        <w:t xml:space="preserve"> </w:t>
      </w:r>
      <w:proofErr w:type="spellStart"/>
      <w:r w:rsidR="003227E6" w:rsidRPr="00776FB2">
        <w:rPr>
          <w:sz w:val="26"/>
          <w:szCs w:val="26"/>
        </w:rPr>
        <w:t>tiks</w:t>
      </w:r>
      <w:proofErr w:type="spellEnd"/>
      <w:r w:rsidR="003227E6" w:rsidRPr="00776FB2">
        <w:rPr>
          <w:sz w:val="26"/>
          <w:szCs w:val="26"/>
        </w:rPr>
        <w:t xml:space="preserve"> </w:t>
      </w:r>
      <w:proofErr w:type="spellStart"/>
      <w:r w:rsidR="003227E6" w:rsidRPr="00776FB2">
        <w:rPr>
          <w:sz w:val="26"/>
          <w:szCs w:val="26"/>
        </w:rPr>
        <w:t>nodrošināta</w:t>
      </w:r>
      <w:proofErr w:type="spellEnd"/>
      <w:r w:rsidR="003227E6" w:rsidRPr="00776FB2">
        <w:rPr>
          <w:sz w:val="26"/>
          <w:szCs w:val="26"/>
        </w:rPr>
        <w:t xml:space="preserve"> </w:t>
      </w:r>
      <w:proofErr w:type="spellStart"/>
      <w:r w:rsidR="003227E6" w:rsidRPr="00776FB2">
        <w:rPr>
          <w:sz w:val="26"/>
          <w:szCs w:val="26"/>
        </w:rPr>
        <w:t>efektīva</w:t>
      </w:r>
      <w:proofErr w:type="spellEnd"/>
      <w:r w:rsidR="003227E6" w:rsidRPr="00776FB2">
        <w:rPr>
          <w:sz w:val="26"/>
          <w:szCs w:val="26"/>
        </w:rPr>
        <w:t xml:space="preserve"> </w:t>
      </w:r>
      <w:proofErr w:type="spellStart"/>
      <w:r w:rsidR="003227E6" w:rsidRPr="00776FB2">
        <w:rPr>
          <w:sz w:val="26"/>
          <w:szCs w:val="26"/>
        </w:rPr>
        <w:t>Civilās</w:t>
      </w:r>
      <w:proofErr w:type="spellEnd"/>
      <w:r w:rsidR="003227E6" w:rsidRPr="00776FB2">
        <w:rPr>
          <w:sz w:val="26"/>
          <w:szCs w:val="26"/>
        </w:rPr>
        <w:t xml:space="preserve"> </w:t>
      </w:r>
      <w:proofErr w:type="spellStart"/>
      <w:r w:rsidR="003227E6" w:rsidRPr="00776FB2">
        <w:rPr>
          <w:sz w:val="26"/>
          <w:szCs w:val="26"/>
        </w:rPr>
        <w:t>aviācijas</w:t>
      </w:r>
      <w:proofErr w:type="spellEnd"/>
      <w:r w:rsidR="003227E6" w:rsidRPr="00776FB2">
        <w:rPr>
          <w:sz w:val="26"/>
          <w:szCs w:val="26"/>
        </w:rPr>
        <w:t xml:space="preserve"> </w:t>
      </w:r>
      <w:proofErr w:type="spellStart"/>
      <w:r w:rsidR="003227E6" w:rsidRPr="00776FB2">
        <w:rPr>
          <w:sz w:val="26"/>
          <w:szCs w:val="26"/>
        </w:rPr>
        <w:t>aģentūrai</w:t>
      </w:r>
      <w:proofErr w:type="spellEnd"/>
      <w:r w:rsidR="003227E6" w:rsidRPr="00776FB2">
        <w:rPr>
          <w:sz w:val="26"/>
          <w:szCs w:val="26"/>
        </w:rPr>
        <w:t xml:space="preserve"> </w:t>
      </w:r>
      <w:proofErr w:type="spellStart"/>
      <w:r w:rsidR="003227E6" w:rsidRPr="00776FB2">
        <w:rPr>
          <w:sz w:val="26"/>
          <w:szCs w:val="26"/>
        </w:rPr>
        <w:t>deleģēto</w:t>
      </w:r>
      <w:proofErr w:type="spellEnd"/>
      <w:r w:rsidR="003227E6" w:rsidRPr="00776FB2">
        <w:rPr>
          <w:sz w:val="26"/>
          <w:szCs w:val="26"/>
        </w:rPr>
        <w:t xml:space="preserve"> </w:t>
      </w:r>
      <w:proofErr w:type="spellStart"/>
      <w:r w:rsidR="003227E6" w:rsidRPr="00776FB2">
        <w:rPr>
          <w:sz w:val="26"/>
          <w:szCs w:val="26"/>
        </w:rPr>
        <w:t>funkciju</w:t>
      </w:r>
      <w:proofErr w:type="spellEnd"/>
      <w:r w:rsidR="003227E6" w:rsidRPr="00776FB2">
        <w:rPr>
          <w:sz w:val="26"/>
          <w:szCs w:val="26"/>
        </w:rPr>
        <w:t xml:space="preserve"> </w:t>
      </w:r>
      <w:proofErr w:type="spellStart"/>
      <w:r w:rsidR="003227E6" w:rsidRPr="00776FB2">
        <w:rPr>
          <w:sz w:val="26"/>
          <w:szCs w:val="26"/>
        </w:rPr>
        <w:t>īstenošana</w:t>
      </w:r>
      <w:proofErr w:type="spellEnd"/>
      <w:r w:rsidR="003227E6" w:rsidRPr="00776FB2">
        <w:rPr>
          <w:sz w:val="26"/>
          <w:szCs w:val="26"/>
        </w:rPr>
        <w:t xml:space="preserve">, </w:t>
      </w:r>
      <w:proofErr w:type="spellStart"/>
      <w:r w:rsidR="003227E6" w:rsidRPr="00776FB2">
        <w:rPr>
          <w:sz w:val="26"/>
          <w:szCs w:val="26"/>
        </w:rPr>
        <w:t>aktīva</w:t>
      </w:r>
      <w:proofErr w:type="spellEnd"/>
      <w:r w:rsidR="003227E6" w:rsidRPr="00776FB2">
        <w:rPr>
          <w:sz w:val="26"/>
          <w:szCs w:val="26"/>
        </w:rPr>
        <w:t xml:space="preserve"> </w:t>
      </w:r>
      <w:proofErr w:type="spellStart"/>
      <w:r w:rsidR="003227E6" w:rsidRPr="00776FB2">
        <w:rPr>
          <w:sz w:val="26"/>
          <w:szCs w:val="26"/>
        </w:rPr>
        <w:t>līdzdalība</w:t>
      </w:r>
      <w:proofErr w:type="spellEnd"/>
      <w:r w:rsidR="003227E6" w:rsidRPr="00776FB2">
        <w:rPr>
          <w:sz w:val="26"/>
          <w:szCs w:val="26"/>
        </w:rPr>
        <w:t xml:space="preserve"> NEFAB </w:t>
      </w:r>
      <w:proofErr w:type="spellStart"/>
      <w:r w:rsidR="003227E6" w:rsidRPr="00776FB2">
        <w:rPr>
          <w:sz w:val="26"/>
          <w:szCs w:val="26"/>
        </w:rPr>
        <w:t>izveidotajās</w:t>
      </w:r>
      <w:proofErr w:type="spellEnd"/>
      <w:r w:rsidR="003227E6" w:rsidRPr="00776FB2">
        <w:rPr>
          <w:sz w:val="26"/>
          <w:szCs w:val="26"/>
        </w:rPr>
        <w:t xml:space="preserve"> </w:t>
      </w:r>
      <w:proofErr w:type="spellStart"/>
      <w:r w:rsidR="003227E6" w:rsidRPr="00776FB2">
        <w:rPr>
          <w:sz w:val="26"/>
          <w:szCs w:val="26"/>
        </w:rPr>
        <w:t>komitejās</w:t>
      </w:r>
      <w:proofErr w:type="spellEnd"/>
      <w:r w:rsidR="003227E6" w:rsidRPr="00776FB2">
        <w:rPr>
          <w:sz w:val="26"/>
          <w:szCs w:val="26"/>
        </w:rPr>
        <w:t xml:space="preserve">, </w:t>
      </w:r>
      <w:proofErr w:type="spellStart"/>
      <w:r w:rsidR="003227E6" w:rsidRPr="00776FB2">
        <w:rPr>
          <w:sz w:val="26"/>
          <w:szCs w:val="26"/>
        </w:rPr>
        <w:t>darba</w:t>
      </w:r>
      <w:proofErr w:type="spellEnd"/>
      <w:r w:rsidR="003227E6" w:rsidRPr="00776FB2">
        <w:rPr>
          <w:sz w:val="26"/>
          <w:szCs w:val="26"/>
        </w:rPr>
        <w:t xml:space="preserve"> </w:t>
      </w:r>
      <w:proofErr w:type="spellStart"/>
      <w:r w:rsidR="003227E6" w:rsidRPr="00776FB2">
        <w:rPr>
          <w:sz w:val="26"/>
          <w:szCs w:val="26"/>
        </w:rPr>
        <w:t>grupās</w:t>
      </w:r>
      <w:proofErr w:type="spellEnd"/>
      <w:r w:rsidR="003227E6" w:rsidRPr="00776FB2">
        <w:rPr>
          <w:sz w:val="26"/>
          <w:szCs w:val="26"/>
        </w:rPr>
        <w:t xml:space="preserve"> un </w:t>
      </w:r>
      <w:proofErr w:type="spellStart"/>
      <w:r w:rsidR="003227E6" w:rsidRPr="00776FB2">
        <w:rPr>
          <w:sz w:val="26"/>
          <w:szCs w:val="26"/>
        </w:rPr>
        <w:t>kopējās</w:t>
      </w:r>
      <w:proofErr w:type="spellEnd"/>
      <w:r w:rsidR="003227E6" w:rsidRPr="00776FB2">
        <w:rPr>
          <w:sz w:val="26"/>
          <w:szCs w:val="26"/>
        </w:rPr>
        <w:t xml:space="preserve"> </w:t>
      </w:r>
      <w:proofErr w:type="spellStart"/>
      <w:r w:rsidR="003227E6" w:rsidRPr="00776FB2">
        <w:rPr>
          <w:sz w:val="26"/>
          <w:szCs w:val="26"/>
        </w:rPr>
        <w:t>aktivitātēs</w:t>
      </w:r>
      <w:proofErr w:type="spellEnd"/>
      <w:r w:rsidR="003227E6" w:rsidRPr="00776FB2">
        <w:rPr>
          <w:sz w:val="26"/>
          <w:szCs w:val="26"/>
        </w:rPr>
        <w:t xml:space="preserve"> </w:t>
      </w:r>
      <w:proofErr w:type="spellStart"/>
      <w:r w:rsidR="003227E6" w:rsidRPr="00776FB2">
        <w:rPr>
          <w:sz w:val="26"/>
          <w:szCs w:val="26"/>
        </w:rPr>
        <w:t>gaisa</w:t>
      </w:r>
      <w:proofErr w:type="spellEnd"/>
      <w:r w:rsidR="003227E6" w:rsidRPr="00776FB2">
        <w:rPr>
          <w:sz w:val="26"/>
          <w:szCs w:val="26"/>
        </w:rPr>
        <w:t xml:space="preserve"> </w:t>
      </w:r>
      <w:proofErr w:type="spellStart"/>
      <w:r w:rsidR="003227E6" w:rsidRPr="00776FB2">
        <w:rPr>
          <w:sz w:val="26"/>
          <w:szCs w:val="26"/>
        </w:rPr>
        <w:t>satiksmes</w:t>
      </w:r>
      <w:proofErr w:type="spellEnd"/>
      <w:r w:rsidR="003227E6" w:rsidRPr="00776FB2">
        <w:rPr>
          <w:sz w:val="26"/>
          <w:szCs w:val="26"/>
        </w:rPr>
        <w:t xml:space="preserve"> </w:t>
      </w:r>
      <w:proofErr w:type="spellStart"/>
      <w:r w:rsidR="003227E6" w:rsidRPr="00776FB2">
        <w:rPr>
          <w:sz w:val="26"/>
          <w:szCs w:val="26"/>
        </w:rPr>
        <w:t>sistēmas</w:t>
      </w:r>
      <w:proofErr w:type="spellEnd"/>
      <w:r w:rsidR="003227E6" w:rsidRPr="00776FB2">
        <w:rPr>
          <w:sz w:val="26"/>
          <w:szCs w:val="26"/>
        </w:rPr>
        <w:t xml:space="preserve"> </w:t>
      </w:r>
      <w:proofErr w:type="spellStart"/>
      <w:r w:rsidR="003227E6" w:rsidRPr="00776FB2">
        <w:rPr>
          <w:sz w:val="26"/>
          <w:szCs w:val="26"/>
        </w:rPr>
        <w:t>darbības</w:t>
      </w:r>
      <w:proofErr w:type="spellEnd"/>
      <w:r w:rsidR="003227E6" w:rsidRPr="00776FB2">
        <w:rPr>
          <w:sz w:val="26"/>
          <w:szCs w:val="26"/>
        </w:rPr>
        <w:t xml:space="preserve"> </w:t>
      </w:r>
      <w:proofErr w:type="spellStart"/>
      <w:r w:rsidR="003227E6" w:rsidRPr="00776FB2">
        <w:rPr>
          <w:sz w:val="26"/>
          <w:szCs w:val="26"/>
        </w:rPr>
        <w:t>uzlabošanā</w:t>
      </w:r>
      <w:proofErr w:type="spellEnd"/>
      <w:r w:rsidR="003227E6" w:rsidRPr="00776FB2">
        <w:rPr>
          <w:sz w:val="26"/>
          <w:szCs w:val="26"/>
        </w:rPr>
        <w:t>.</w:t>
      </w:r>
    </w:p>
    <w:p w14:paraId="3772D652" w14:textId="6F6889AE" w:rsidR="00A36AE2" w:rsidRPr="00C72863" w:rsidRDefault="000C1A89" w:rsidP="00A9727A">
      <w:pPr>
        <w:pStyle w:val="ListParagraph"/>
        <w:numPr>
          <w:ilvl w:val="0"/>
          <w:numId w:val="25"/>
        </w:numPr>
        <w:autoSpaceDE w:val="0"/>
        <w:autoSpaceDN w:val="0"/>
        <w:adjustRightInd w:val="0"/>
        <w:spacing w:after="0" w:line="288" w:lineRule="auto"/>
        <w:ind w:left="0" w:firstLine="720"/>
        <w:jc w:val="both"/>
        <w:rPr>
          <w:sz w:val="26"/>
          <w:szCs w:val="26"/>
        </w:rPr>
      </w:pPr>
      <w:r>
        <w:rPr>
          <w:sz w:val="26"/>
          <w:szCs w:val="26"/>
        </w:rPr>
        <w:t xml:space="preserve">CAA </w:t>
      </w:r>
      <w:proofErr w:type="spellStart"/>
      <w:r>
        <w:rPr>
          <w:sz w:val="26"/>
          <w:szCs w:val="26"/>
        </w:rPr>
        <w:t>kā</w:t>
      </w:r>
      <w:proofErr w:type="spellEnd"/>
      <w:r>
        <w:rPr>
          <w:sz w:val="26"/>
          <w:szCs w:val="26"/>
        </w:rPr>
        <w:t xml:space="preserve"> </w:t>
      </w:r>
      <w:proofErr w:type="spellStart"/>
      <w:r>
        <w:rPr>
          <w:sz w:val="26"/>
          <w:szCs w:val="26"/>
        </w:rPr>
        <w:t>uzraugošajai</w:t>
      </w:r>
      <w:proofErr w:type="spellEnd"/>
      <w:r>
        <w:rPr>
          <w:sz w:val="26"/>
          <w:szCs w:val="26"/>
        </w:rPr>
        <w:t xml:space="preserve"> </w:t>
      </w:r>
      <w:proofErr w:type="spellStart"/>
      <w:r>
        <w:rPr>
          <w:sz w:val="26"/>
          <w:szCs w:val="26"/>
        </w:rPr>
        <w:t>iestādei</w:t>
      </w:r>
      <w:proofErr w:type="spellEnd"/>
      <w:r>
        <w:rPr>
          <w:sz w:val="26"/>
          <w:szCs w:val="26"/>
        </w:rPr>
        <w:t xml:space="preserve"> </w:t>
      </w:r>
      <w:proofErr w:type="spellStart"/>
      <w:r>
        <w:rPr>
          <w:sz w:val="26"/>
          <w:szCs w:val="26"/>
        </w:rPr>
        <w:t>ir</w:t>
      </w:r>
      <w:proofErr w:type="spellEnd"/>
      <w:r>
        <w:rPr>
          <w:sz w:val="26"/>
          <w:szCs w:val="26"/>
        </w:rPr>
        <w:t xml:space="preserve"> </w:t>
      </w:r>
      <w:proofErr w:type="spellStart"/>
      <w:r w:rsidR="00D450EF">
        <w:rPr>
          <w:sz w:val="26"/>
          <w:szCs w:val="26"/>
        </w:rPr>
        <w:t>ir</w:t>
      </w:r>
      <w:proofErr w:type="spellEnd"/>
      <w:r w:rsidR="00D450EF">
        <w:rPr>
          <w:sz w:val="26"/>
          <w:szCs w:val="26"/>
        </w:rPr>
        <w:t xml:space="preserve"> </w:t>
      </w:r>
      <w:proofErr w:type="spellStart"/>
      <w:r w:rsidR="00D450EF">
        <w:rPr>
          <w:sz w:val="26"/>
          <w:szCs w:val="26"/>
        </w:rPr>
        <w:t>jāturpina</w:t>
      </w:r>
      <w:proofErr w:type="spellEnd"/>
      <w:r w:rsidR="00D450EF">
        <w:rPr>
          <w:sz w:val="26"/>
          <w:szCs w:val="26"/>
        </w:rPr>
        <w:t xml:space="preserve"> </w:t>
      </w:r>
      <w:proofErr w:type="spellStart"/>
      <w:r w:rsidR="00D450EF">
        <w:rPr>
          <w:sz w:val="26"/>
          <w:szCs w:val="26"/>
        </w:rPr>
        <w:t>ņemt</w:t>
      </w:r>
      <w:proofErr w:type="spellEnd"/>
      <w:r w:rsidR="00D450EF">
        <w:rPr>
          <w:sz w:val="26"/>
          <w:szCs w:val="26"/>
        </w:rPr>
        <w:t xml:space="preserve"> </w:t>
      </w:r>
      <w:proofErr w:type="spellStart"/>
      <w:r w:rsidR="00D450EF">
        <w:rPr>
          <w:sz w:val="26"/>
          <w:szCs w:val="26"/>
        </w:rPr>
        <w:t>dalība</w:t>
      </w:r>
      <w:proofErr w:type="spellEnd"/>
      <w:r w:rsidR="004806DB">
        <w:rPr>
          <w:sz w:val="26"/>
          <w:szCs w:val="26"/>
        </w:rPr>
        <w:t xml:space="preserve"> </w:t>
      </w:r>
      <w:r w:rsidRPr="00C72863">
        <w:rPr>
          <w:sz w:val="26"/>
          <w:szCs w:val="26"/>
        </w:rPr>
        <w:t>“VAS “</w:t>
      </w:r>
      <w:proofErr w:type="spellStart"/>
      <w:r w:rsidRPr="00C72863">
        <w:rPr>
          <w:sz w:val="26"/>
          <w:szCs w:val="26"/>
        </w:rPr>
        <w:t>Starptautiskā</w:t>
      </w:r>
      <w:proofErr w:type="spellEnd"/>
      <w:r w:rsidRPr="00C72863">
        <w:rPr>
          <w:sz w:val="26"/>
          <w:szCs w:val="26"/>
        </w:rPr>
        <w:t xml:space="preserve"> </w:t>
      </w:r>
      <w:proofErr w:type="spellStart"/>
      <w:r w:rsidRPr="00C72863">
        <w:rPr>
          <w:sz w:val="26"/>
          <w:szCs w:val="26"/>
        </w:rPr>
        <w:t>lidosta</w:t>
      </w:r>
      <w:proofErr w:type="spellEnd"/>
      <w:r w:rsidRPr="00C72863">
        <w:rPr>
          <w:sz w:val="26"/>
          <w:szCs w:val="26"/>
        </w:rPr>
        <w:t xml:space="preserve"> “</w:t>
      </w:r>
      <w:proofErr w:type="spellStart"/>
      <w:r w:rsidRPr="00C72863">
        <w:rPr>
          <w:sz w:val="26"/>
          <w:szCs w:val="26"/>
        </w:rPr>
        <w:t>Rīga</w:t>
      </w:r>
      <w:proofErr w:type="spellEnd"/>
      <w:r w:rsidRPr="00C72863">
        <w:rPr>
          <w:sz w:val="26"/>
          <w:szCs w:val="26"/>
        </w:rPr>
        <w:t xml:space="preserve">”” </w:t>
      </w:r>
      <w:proofErr w:type="spellStart"/>
      <w:r w:rsidRPr="00C72863">
        <w:rPr>
          <w:sz w:val="26"/>
          <w:szCs w:val="26"/>
        </w:rPr>
        <w:t>Vides</w:t>
      </w:r>
      <w:proofErr w:type="spellEnd"/>
      <w:r w:rsidRPr="00C72863">
        <w:rPr>
          <w:sz w:val="26"/>
          <w:szCs w:val="26"/>
        </w:rPr>
        <w:t xml:space="preserve"> </w:t>
      </w:r>
      <w:proofErr w:type="spellStart"/>
      <w:r w:rsidRPr="00C72863">
        <w:rPr>
          <w:sz w:val="26"/>
          <w:szCs w:val="26"/>
        </w:rPr>
        <w:t>trokšņa</w:t>
      </w:r>
      <w:proofErr w:type="spellEnd"/>
      <w:r w:rsidRPr="00C72863">
        <w:rPr>
          <w:sz w:val="26"/>
          <w:szCs w:val="26"/>
        </w:rPr>
        <w:t xml:space="preserve"> </w:t>
      </w:r>
      <w:proofErr w:type="spellStart"/>
      <w:r w:rsidRPr="00C72863">
        <w:rPr>
          <w:sz w:val="26"/>
          <w:szCs w:val="26"/>
        </w:rPr>
        <w:t>pārvaldības</w:t>
      </w:r>
      <w:proofErr w:type="spellEnd"/>
      <w:r w:rsidRPr="00C72863">
        <w:rPr>
          <w:sz w:val="26"/>
          <w:szCs w:val="26"/>
        </w:rPr>
        <w:t xml:space="preserve"> </w:t>
      </w:r>
      <w:proofErr w:type="spellStart"/>
      <w:r w:rsidRPr="00C72863">
        <w:rPr>
          <w:sz w:val="26"/>
          <w:szCs w:val="26"/>
        </w:rPr>
        <w:t>darba</w:t>
      </w:r>
      <w:proofErr w:type="spellEnd"/>
      <w:r w:rsidRPr="00C72863">
        <w:rPr>
          <w:sz w:val="26"/>
          <w:szCs w:val="26"/>
        </w:rPr>
        <w:t xml:space="preserve"> </w:t>
      </w:r>
      <w:proofErr w:type="spellStart"/>
      <w:r w:rsidRPr="00C72863">
        <w:rPr>
          <w:sz w:val="26"/>
          <w:szCs w:val="26"/>
        </w:rPr>
        <w:t>grup</w:t>
      </w:r>
      <w:r>
        <w:rPr>
          <w:sz w:val="26"/>
          <w:szCs w:val="26"/>
        </w:rPr>
        <w:t>ā</w:t>
      </w:r>
      <w:proofErr w:type="spellEnd"/>
      <w:r w:rsidRPr="00C72863">
        <w:rPr>
          <w:sz w:val="26"/>
          <w:szCs w:val="26"/>
        </w:rPr>
        <w:t>” (</w:t>
      </w:r>
      <w:proofErr w:type="spellStart"/>
      <w:r w:rsidRPr="00C72863">
        <w:rPr>
          <w:sz w:val="26"/>
          <w:szCs w:val="26"/>
        </w:rPr>
        <w:t>turpmāk</w:t>
      </w:r>
      <w:proofErr w:type="spellEnd"/>
      <w:r w:rsidRPr="00C72863">
        <w:rPr>
          <w:sz w:val="26"/>
          <w:szCs w:val="26"/>
        </w:rPr>
        <w:t xml:space="preserve"> – </w:t>
      </w:r>
      <w:proofErr w:type="spellStart"/>
      <w:r w:rsidRPr="00C72863">
        <w:rPr>
          <w:sz w:val="26"/>
          <w:szCs w:val="26"/>
        </w:rPr>
        <w:t>darba</w:t>
      </w:r>
      <w:proofErr w:type="spellEnd"/>
      <w:r w:rsidRPr="00C72863">
        <w:rPr>
          <w:sz w:val="26"/>
          <w:szCs w:val="26"/>
        </w:rPr>
        <w:t xml:space="preserve"> </w:t>
      </w:r>
      <w:proofErr w:type="spellStart"/>
      <w:r w:rsidRPr="00C72863">
        <w:rPr>
          <w:sz w:val="26"/>
          <w:szCs w:val="26"/>
        </w:rPr>
        <w:t>grupa</w:t>
      </w:r>
      <w:proofErr w:type="spellEnd"/>
      <w:r w:rsidRPr="00C72863">
        <w:rPr>
          <w:sz w:val="26"/>
          <w:szCs w:val="26"/>
        </w:rPr>
        <w:t xml:space="preserve">), </w:t>
      </w:r>
      <w:proofErr w:type="spellStart"/>
      <w:r w:rsidRPr="00C72863">
        <w:rPr>
          <w:sz w:val="26"/>
          <w:szCs w:val="26"/>
        </w:rPr>
        <w:t>kurā</w:t>
      </w:r>
      <w:proofErr w:type="spellEnd"/>
      <w:r w:rsidRPr="00C72863">
        <w:rPr>
          <w:sz w:val="26"/>
          <w:szCs w:val="26"/>
        </w:rPr>
        <w:t xml:space="preserve"> </w:t>
      </w:r>
      <w:proofErr w:type="spellStart"/>
      <w:r w:rsidRPr="00C72863">
        <w:rPr>
          <w:sz w:val="26"/>
          <w:szCs w:val="26"/>
        </w:rPr>
        <w:t>piedalās</w:t>
      </w:r>
      <w:proofErr w:type="spellEnd"/>
      <w:r w:rsidRPr="00C72863">
        <w:rPr>
          <w:sz w:val="26"/>
          <w:szCs w:val="26"/>
        </w:rPr>
        <w:t xml:space="preserve"> </w:t>
      </w:r>
      <w:proofErr w:type="spellStart"/>
      <w:r w:rsidRPr="00C72863">
        <w:rPr>
          <w:sz w:val="26"/>
          <w:szCs w:val="26"/>
        </w:rPr>
        <w:t>pārstāvji</w:t>
      </w:r>
      <w:proofErr w:type="spellEnd"/>
      <w:r w:rsidRPr="00C72863">
        <w:rPr>
          <w:sz w:val="26"/>
          <w:szCs w:val="26"/>
        </w:rPr>
        <w:t xml:space="preserve"> no </w:t>
      </w:r>
      <w:proofErr w:type="spellStart"/>
      <w:r w:rsidRPr="00C72863">
        <w:rPr>
          <w:sz w:val="26"/>
          <w:szCs w:val="26"/>
        </w:rPr>
        <w:t>lidostas</w:t>
      </w:r>
      <w:proofErr w:type="spellEnd"/>
      <w:r w:rsidRPr="00C72863">
        <w:rPr>
          <w:sz w:val="26"/>
          <w:szCs w:val="26"/>
        </w:rPr>
        <w:t xml:space="preserve"> </w:t>
      </w:r>
      <w:proofErr w:type="spellStart"/>
      <w:r w:rsidRPr="00C72863">
        <w:rPr>
          <w:sz w:val="26"/>
          <w:szCs w:val="26"/>
        </w:rPr>
        <w:t>Rīga</w:t>
      </w:r>
      <w:proofErr w:type="spellEnd"/>
      <w:r w:rsidRPr="00C72863">
        <w:rPr>
          <w:sz w:val="26"/>
          <w:szCs w:val="26"/>
        </w:rPr>
        <w:t xml:space="preserve">, VAS “Latvijas </w:t>
      </w:r>
      <w:proofErr w:type="spellStart"/>
      <w:r w:rsidRPr="00C72863">
        <w:rPr>
          <w:sz w:val="26"/>
          <w:szCs w:val="26"/>
        </w:rPr>
        <w:t>gaisa</w:t>
      </w:r>
      <w:proofErr w:type="spellEnd"/>
      <w:r w:rsidRPr="00C72863">
        <w:rPr>
          <w:sz w:val="26"/>
          <w:szCs w:val="26"/>
        </w:rPr>
        <w:t xml:space="preserve"> </w:t>
      </w:r>
      <w:proofErr w:type="spellStart"/>
      <w:r w:rsidRPr="00C72863">
        <w:rPr>
          <w:sz w:val="26"/>
          <w:szCs w:val="26"/>
        </w:rPr>
        <w:t>satiksme</w:t>
      </w:r>
      <w:proofErr w:type="spellEnd"/>
      <w:r w:rsidRPr="00C72863">
        <w:rPr>
          <w:sz w:val="26"/>
          <w:szCs w:val="26"/>
        </w:rPr>
        <w:t>”, AS “</w:t>
      </w:r>
      <w:proofErr w:type="spellStart"/>
      <w:r w:rsidRPr="00C72863">
        <w:rPr>
          <w:sz w:val="26"/>
          <w:szCs w:val="26"/>
        </w:rPr>
        <w:t>AirBaltic</w:t>
      </w:r>
      <w:proofErr w:type="spellEnd"/>
      <w:r w:rsidRPr="00C72863">
        <w:rPr>
          <w:sz w:val="26"/>
          <w:szCs w:val="26"/>
        </w:rPr>
        <w:t xml:space="preserve"> corporation”, </w:t>
      </w:r>
      <w:proofErr w:type="spellStart"/>
      <w:r w:rsidRPr="00C72863">
        <w:rPr>
          <w:sz w:val="26"/>
          <w:szCs w:val="26"/>
        </w:rPr>
        <w:t>Babītes</w:t>
      </w:r>
      <w:proofErr w:type="spellEnd"/>
      <w:r w:rsidRPr="00C72863">
        <w:rPr>
          <w:sz w:val="26"/>
          <w:szCs w:val="26"/>
        </w:rPr>
        <w:t xml:space="preserve"> </w:t>
      </w:r>
      <w:proofErr w:type="spellStart"/>
      <w:r w:rsidRPr="00C72863">
        <w:rPr>
          <w:sz w:val="26"/>
          <w:szCs w:val="26"/>
        </w:rPr>
        <w:t>novada</w:t>
      </w:r>
      <w:proofErr w:type="spellEnd"/>
      <w:r w:rsidRPr="00C72863">
        <w:rPr>
          <w:sz w:val="26"/>
          <w:szCs w:val="26"/>
        </w:rPr>
        <w:t xml:space="preserve">, </w:t>
      </w:r>
      <w:proofErr w:type="spellStart"/>
      <w:r w:rsidRPr="00C72863">
        <w:rPr>
          <w:sz w:val="26"/>
          <w:szCs w:val="26"/>
        </w:rPr>
        <w:t>Mārupes</w:t>
      </w:r>
      <w:proofErr w:type="spellEnd"/>
      <w:r w:rsidRPr="00C72863">
        <w:rPr>
          <w:sz w:val="26"/>
          <w:szCs w:val="26"/>
        </w:rPr>
        <w:t xml:space="preserve"> </w:t>
      </w:r>
      <w:proofErr w:type="spellStart"/>
      <w:r w:rsidRPr="00C72863">
        <w:rPr>
          <w:sz w:val="26"/>
          <w:szCs w:val="26"/>
        </w:rPr>
        <w:t>novada</w:t>
      </w:r>
      <w:proofErr w:type="spellEnd"/>
      <w:r w:rsidRPr="00C72863">
        <w:rPr>
          <w:sz w:val="26"/>
          <w:szCs w:val="26"/>
        </w:rPr>
        <w:t xml:space="preserve">, </w:t>
      </w:r>
      <w:proofErr w:type="spellStart"/>
      <w:r w:rsidRPr="00C72863">
        <w:rPr>
          <w:sz w:val="26"/>
          <w:szCs w:val="26"/>
        </w:rPr>
        <w:t>Rīgas</w:t>
      </w:r>
      <w:proofErr w:type="spellEnd"/>
      <w:r w:rsidRPr="00C72863">
        <w:rPr>
          <w:sz w:val="26"/>
          <w:szCs w:val="26"/>
        </w:rPr>
        <w:t xml:space="preserve"> </w:t>
      </w:r>
      <w:proofErr w:type="spellStart"/>
      <w:r w:rsidRPr="00C72863">
        <w:rPr>
          <w:sz w:val="26"/>
          <w:szCs w:val="26"/>
        </w:rPr>
        <w:t>pilsētas</w:t>
      </w:r>
      <w:proofErr w:type="spellEnd"/>
      <w:r w:rsidRPr="00C72863">
        <w:rPr>
          <w:sz w:val="26"/>
          <w:szCs w:val="26"/>
        </w:rPr>
        <w:t xml:space="preserve">, </w:t>
      </w:r>
      <w:proofErr w:type="spellStart"/>
      <w:r w:rsidRPr="00C72863">
        <w:rPr>
          <w:sz w:val="26"/>
          <w:szCs w:val="26"/>
        </w:rPr>
        <w:t>Veselības</w:t>
      </w:r>
      <w:proofErr w:type="spellEnd"/>
      <w:r w:rsidRPr="00C72863">
        <w:rPr>
          <w:sz w:val="26"/>
          <w:szCs w:val="26"/>
        </w:rPr>
        <w:t xml:space="preserve"> </w:t>
      </w:r>
      <w:proofErr w:type="spellStart"/>
      <w:r w:rsidRPr="00C72863">
        <w:rPr>
          <w:sz w:val="26"/>
          <w:szCs w:val="26"/>
        </w:rPr>
        <w:t>inspekcijas</w:t>
      </w:r>
      <w:proofErr w:type="spellEnd"/>
      <w:r w:rsidRPr="00C72863">
        <w:rPr>
          <w:sz w:val="26"/>
          <w:szCs w:val="26"/>
        </w:rPr>
        <w:t xml:space="preserve">, </w:t>
      </w:r>
      <w:proofErr w:type="spellStart"/>
      <w:r w:rsidRPr="00C72863">
        <w:rPr>
          <w:sz w:val="26"/>
          <w:szCs w:val="26"/>
        </w:rPr>
        <w:t>Valsts</w:t>
      </w:r>
      <w:proofErr w:type="spellEnd"/>
      <w:r w:rsidRPr="00C72863">
        <w:rPr>
          <w:sz w:val="26"/>
          <w:szCs w:val="26"/>
        </w:rPr>
        <w:t xml:space="preserve"> </w:t>
      </w:r>
      <w:proofErr w:type="spellStart"/>
      <w:r w:rsidRPr="00C72863">
        <w:rPr>
          <w:sz w:val="26"/>
          <w:szCs w:val="26"/>
        </w:rPr>
        <w:t>vides</w:t>
      </w:r>
      <w:proofErr w:type="spellEnd"/>
      <w:r w:rsidRPr="00C72863">
        <w:rPr>
          <w:sz w:val="26"/>
          <w:szCs w:val="26"/>
        </w:rPr>
        <w:t xml:space="preserve"> </w:t>
      </w:r>
      <w:proofErr w:type="spellStart"/>
      <w:r w:rsidRPr="00C72863">
        <w:rPr>
          <w:sz w:val="26"/>
          <w:szCs w:val="26"/>
        </w:rPr>
        <w:t>dienesta</w:t>
      </w:r>
      <w:proofErr w:type="spellEnd"/>
      <w:r w:rsidR="00BC07AE" w:rsidRPr="00C72863">
        <w:rPr>
          <w:sz w:val="26"/>
          <w:szCs w:val="26"/>
        </w:rPr>
        <w:t xml:space="preserve">. </w:t>
      </w:r>
      <w:proofErr w:type="spellStart"/>
      <w:r w:rsidR="00BC07AE" w:rsidRPr="00C72863">
        <w:rPr>
          <w:sz w:val="26"/>
          <w:szCs w:val="26"/>
        </w:rPr>
        <w:t>Tā</w:t>
      </w:r>
      <w:proofErr w:type="spellEnd"/>
      <w:r w:rsidR="00BC07AE" w:rsidRPr="00C72863">
        <w:rPr>
          <w:sz w:val="26"/>
          <w:szCs w:val="26"/>
        </w:rPr>
        <w:t xml:space="preserve"> </w:t>
      </w:r>
      <w:proofErr w:type="spellStart"/>
      <w:r w:rsidR="00BC07AE" w:rsidRPr="00C72863">
        <w:rPr>
          <w:sz w:val="26"/>
          <w:szCs w:val="26"/>
        </w:rPr>
        <w:t>kā</w:t>
      </w:r>
      <w:proofErr w:type="spellEnd"/>
      <w:r w:rsidR="00BC07AE" w:rsidRPr="00C72863">
        <w:rPr>
          <w:sz w:val="26"/>
          <w:szCs w:val="26"/>
        </w:rPr>
        <w:t xml:space="preserve"> </w:t>
      </w:r>
      <w:proofErr w:type="spellStart"/>
      <w:r w:rsidR="00BC07AE" w:rsidRPr="00C72863">
        <w:rPr>
          <w:sz w:val="26"/>
          <w:szCs w:val="26"/>
        </w:rPr>
        <w:t>lidosta</w:t>
      </w:r>
      <w:proofErr w:type="spellEnd"/>
      <w:r w:rsidR="00BC07AE" w:rsidRPr="00C72863">
        <w:rPr>
          <w:sz w:val="26"/>
          <w:szCs w:val="26"/>
        </w:rPr>
        <w:t xml:space="preserve"> </w:t>
      </w:r>
      <w:proofErr w:type="spellStart"/>
      <w:r w:rsidR="00BC07AE" w:rsidRPr="00C72863">
        <w:rPr>
          <w:sz w:val="26"/>
          <w:szCs w:val="26"/>
        </w:rPr>
        <w:t>Rīga</w:t>
      </w:r>
      <w:proofErr w:type="spellEnd"/>
      <w:r w:rsidR="00BC07AE" w:rsidRPr="00C72863">
        <w:rPr>
          <w:sz w:val="26"/>
          <w:szCs w:val="26"/>
        </w:rPr>
        <w:t xml:space="preserve">, nav </w:t>
      </w:r>
      <w:proofErr w:type="spellStart"/>
      <w:r w:rsidR="00BC07AE" w:rsidRPr="00C72863">
        <w:rPr>
          <w:sz w:val="26"/>
          <w:szCs w:val="26"/>
        </w:rPr>
        <w:t>vienīgais</w:t>
      </w:r>
      <w:proofErr w:type="spellEnd"/>
      <w:r w:rsidR="00BC07AE" w:rsidRPr="00C72863">
        <w:rPr>
          <w:sz w:val="26"/>
          <w:szCs w:val="26"/>
        </w:rPr>
        <w:t xml:space="preserve"> </w:t>
      </w:r>
      <w:proofErr w:type="spellStart"/>
      <w:r w:rsidR="00BC07AE" w:rsidRPr="00C72863">
        <w:rPr>
          <w:sz w:val="26"/>
          <w:szCs w:val="26"/>
        </w:rPr>
        <w:t>uzņēmums</w:t>
      </w:r>
      <w:proofErr w:type="spellEnd"/>
      <w:r w:rsidR="00BC07AE" w:rsidRPr="00C72863">
        <w:rPr>
          <w:sz w:val="26"/>
          <w:szCs w:val="26"/>
        </w:rPr>
        <w:t xml:space="preserve">, </w:t>
      </w:r>
      <w:proofErr w:type="spellStart"/>
      <w:r w:rsidR="00BC07AE" w:rsidRPr="00C72863">
        <w:rPr>
          <w:sz w:val="26"/>
          <w:szCs w:val="26"/>
        </w:rPr>
        <w:t>kura</w:t>
      </w:r>
      <w:proofErr w:type="spellEnd"/>
      <w:r w:rsidR="00BC07AE" w:rsidRPr="00C72863">
        <w:rPr>
          <w:sz w:val="26"/>
          <w:szCs w:val="26"/>
        </w:rPr>
        <w:t xml:space="preserve"> </w:t>
      </w:r>
      <w:proofErr w:type="spellStart"/>
      <w:r w:rsidR="00BC07AE" w:rsidRPr="00C72863">
        <w:rPr>
          <w:sz w:val="26"/>
          <w:szCs w:val="26"/>
        </w:rPr>
        <w:t>darbība</w:t>
      </w:r>
      <w:proofErr w:type="spellEnd"/>
      <w:r w:rsidR="00BC07AE" w:rsidRPr="00C72863">
        <w:rPr>
          <w:sz w:val="26"/>
          <w:szCs w:val="26"/>
        </w:rPr>
        <w:t xml:space="preserve"> </w:t>
      </w:r>
      <w:proofErr w:type="spellStart"/>
      <w:r w:rsidR="00BC07AE" w:rsidRPr="00C72863">
        <w:rPr>
          <w:sz w:val="26"/>
          <w:szCs w:val="26"/>
        </w:rPr>
        <w:t>tieši</w:t>
      </w:r>
      <w:proofErr w:type="spellEnd"/>
      <w:r w:rsidR="00BC07AE" w:rsidRPr="00C72863">
        <w:rPr>
          <w:sz w:val="26"/>
          <w:szCs w:val="26"/>
        </w:rPr>
        <w:t xml:space="preserve"> </w:t>
      </w:r>
      <w:proofErr w:type="spellStart"/>
      <w:r w:rsidR="00BC07AE" w:rsidRPr="00C72863">
        <w:rPr>
          <w:sz w:val="26"/>
          <w:szCs w:val="26"/>
        </w:rPr>
        <w:t>ietekmē</w:t>
      </w:r>
      <w:proofErr w:type="spellEnd"/>
      <w:r w:rsidR="00BC07AE" w:rsidRPr="00C72863">
        <w:rPr>
          <w:sz w:val="26"/>
          <w:szCs w:val="26"/>
        </w:rPr>
        <w:t xml:space="preserve"> </w:t>
      </w:r>
      <w:proofErr w:type="spellStart"/>
      <w:r w:rsidR="00BC07AE" w:rsidRPr="00C72863">
        <w:rPr>
          <w:sz w:val="26"/>
          <w:szCs w:val="26"/>
        </w:rPr>
        <w:t>gaisa</w:t>
      </w:r>
      <w:proofErr w:type="spellEnd"/>
      <w:r w:rsidR="00BC07AE" w:rsidRPr="00C72863">
        <w:rPr>
          <w:sz w:val="26"/>
          <w:szCs w:val="26"/>
        </w:rPr>
        <w:t xml:space="preserve"> </w:t>
      </w:r>
      <w:proofErr w:type="spellStart"/>
      <w:r w:rsidR="00BC07AE" w:rsidRPr="00C72863">
        <w:rPr>
          <w:sz w:val="26"/>
          <w:szCs w:val="26"/>
        </w:rPr>
        <w:t>kuģu</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iedarbību</w:t>
      </w:r>
      <w:proofErr w:type="spellEnd"/>
      <w:r w:rsidR="00BC07AE" w:rsidRPr="00C72863">
        <w:rPr>
          <w:sz w:val="26"/>
          <w:szCs w:val="26"/>
        </w:rPr>
        <w:t xml:space="preserve"> </w:t>
      </w:r>
      <w:proofErr w:type="spellStart"/>
      <w:r w:rsidR="00BC07AE" w:rsidRPr="00C72863">
        <w:rPr>
          <w:sz w:val="26"/>
          <w:szCs w:val="26"/>
        </w:rPr>
        <w:t>uz</w:t>
      </w:r>
      <w:proofErr w:type="spellEnd"/>
      <w:r w:rsidR="00BC07AE" w:rsidRPr="00C72863">
        <w:rPr>
          <w:sz w:val="26"/>
          <w:szCs w:val="26"/>
        </w:rPr>
        <w:t xml:space="preserve"> </w:t>
      </w:r>
      <w:proofErr w:type="spellStart"/>
      <w:r w:rsidR="00BC07AE" w:rsidRPr="00C72863">
        <w:rPr>
          <w:sz w:val="26"/>
          <w:szCs w:val="26"/>
        </w:rPr>
        <w:t>iedzīvotājiem</w:t>
      </w:r>
      <w:proofErr w:type="spellEnd"/>
      <w:r w:rsidR="00BC07AE" w:rsidRPr="00C72863">
        <w:rPr>
          <w:sz w:val="26"/>
          <w:szCs w:val="26"/>
        </w:rPr>
        <w:t xml:space="preserve">, tad </w:t>
      </w:r>
      <w:proofErr w:type="spellStart"/>
      <w:r w:rsidR="00BC07AE" w:rsidRPr="00C72863">
        <w:rPr>
          <w:sz w:val="26"/>
          <w:szCs w:val="26"/>
        </w:rPr>
        <w:t>lidosta</w:t>
      </w:r>
      <w:proofErr w:type="spellEnd"/>
      <w:r w:rsidR="00BC07AE" w:rsidRPr="00C72863">
        <w:rPr>
          <w:sz w:val="26"/>
          <w:szCs w:val="26"/>
        </w:rPr>
        <w:t xml:space="preserve"> </w:t>
      </w:r>
      <w:proofErr w:type="spellStart"/>
      <w:r w:rsidR="00BC07AE" w:rsidRPr="00C72863">
        <w:rPr>
          <w:sz w:val="26"/>
          <w:szCs w:val="26"/>
        </w:rPr>
        <w:t>Rīga</w:t>
      </w:r>
      <w:proofErr w:type="spellEnd"/>
      <w:r w:rsidR="00BC07AE" w:rsidRPr="00C72863">
        <w:rPr>
          <w:sz w:val="26"/>
          <w:szCs w:val="26"/>
        </w:rPr>
        <w:t xml:space="preserve"> </w:t>
      </w:r>
      <w:proofErr w:type="spellStart"/>
      <w:r w:rsidR="00BC07AE" w:rsidRPr="00C72863">
        <w:rPr>
          <w:sz w:val="26"/>
          <w:szCs w:val="26"/>
        </w:rPr>
        <w:t>rīcības</w:t>
      </w:r>
      <w:proofErr w:type="spellEnd"/>
      <w:r w:rsidR="00BC07AE" w:rsidRPr="00C72863">
        <w:rPr>
          <w:sz w:val="26"/>
          <w:szCs w:val="26"/>
        </w:rPr>
        <w:t xml:space="preserve"> </w:t>
      </w:r>
      <w:proofErr w:type="spellStart"/>
      <w:r w:rsidR="00BC07AE" w:rsidRPr="00C72863">
        <w:rPr>
          <w:sz w:val="26"/>
          <w:szCs w:val="26"/>
        </w:rPr>
        <w:t>plāna</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samazināšanai</w:t>
      </w:r>
      <w:proofErr w:type="spellEnd"/>
      <w:r w:rsidR="00BC07AE" w:rsidRPr="00C72863">
        <w:rPr>
          <w:sz w:val="26"/>
          <w:szCs w:val="26"/>
        </w:rPr>
        <w:t xml:space="preserve"> </w:t>
      </w:r>
      <w:proofErr w:type="spellStart"/>
      <w:r w:rsidR="00BC07AE" w:rsidRPr="00C72863">
        <w:rPr>
          <w:sz w:val="26"/>
          <w:szCs w:val="26"/>
        </w:rPr>
        <w:t>ir</w:t>
      </w:r>
      <w:proofErr w:type="spellEnd"/>
      <w:r w:rsidR="00BC07AE" w:rsidRPr="00C72863">
        <w:rPr>
          <w:sz w:val="26"/>
          <w:szCs w:val="26"/>
        </w:rPr>
        <w:t xml:space="preserve"> </w:t>
      </w:r>
      <w:proofErr w:type="spellStart"/>
      <w:r w:rsidRPr="00C72863">
        <w:rPr>
          <w:sz w:val="26"/>
          <w:szCs w:val="26"/>
        </w:rPr>
        <w:t>izveidota</w:t>
      </w:r>
      <w:proofErr w:type="spellEnd"/>
      <w:r w:rsidRPr="00C72863">
        <w:rPr>
          <w:sz w:val="26"/>
          <w:szCs w:val="26"/>
        </w:rPr>
        <w:t xml:space="preserve"> </w:t>
      </w:r>
      <w:proofErr w:type="spellStart"/>
      <w:r>
        <w:rPr>
          <w:sz w:val="26"/>
          <w:szCs w:val="26"/>
        </w:rPr>
        <w:t>šī</w:t>
      </w:r>
      <w:proofErr w:type="spellEnd"/>
      <w:r>
        <w:rPr>
          <w:sz w:val="26"/>
          <w:szCs w:val="26"/>
        </w:rPr>
        <w:t xml:space="preserve"> </w:t>
      </w:r>
      <w:proofErr w:type="spellStart"/>
      <w:r>
        <w:rPr>
          <w:sz w:val="26"/>
          <w:szCs w:val="26"/>
        </w:rPr>
        <w:t>d</w:t>
      </w:r>
      <w:r w:rsidR="00BC07AE" w:rsidRPr="00C72863">
        <w:rPr>
          <w:sz w:val="26"/>
          <w:szCs w:val="26"/>
        </w:rPr>
        <w:t>arba</w:t>
      </w:r>
      <w:proofErr w:type="spellEnd"/>
      <w:r w:rsidR="00BC07AE" w:rsidRPr="00C72863">
        <w:rPr>
          <w:sz w:val="26"/>
          <w:szCs w:val="26"/>
        </w:rPr>
        <w:t xml:space="preserve"> </w:t>
      </w:r>
      <w:proofErr w:type="spellStart"/>
      <w:r w:rsidR="00BC07AE" w:rsidRPr="00C72863">
        <w:rPr>
          <w:sz w:val="26"/>
          <w:szCs w:val="26"/>
        </w:rPr>
        <w:t>grupa</w:t>
      </w:r>
      <w:proofErr w:type="spellEnd"/>
      <w:r>
        <w:rPr>
          <w:sz w:val="26"/>
          <w:szCs w:val="26"/>
        </w:rPr>
        <w:t xml:space="preserve">, </w:t>
      </w:r>
      <w:proofErr w:type="spellStart"/>
      <w:r>
        <w:rPr>
          <w:sz w:val="26"/>
          <w:szCs w:val="26"/>
        </w:rPr>
        <w:t>kura</w:t>
      </w:r>
      <w:proofErr w:type="spellEnd"/>
      <w:r w:rsidR="00BC07AE" w:rsidRPr="00C72863">
        <w:rPr>
          <w:sz w:val="26"/>
          <w:szCs w:val="26"/>
        </w:rPr>
        <w:t xml:space="preserve"> </w:t>
      </w:r>
      <w:proofErr w:type="spellStart"/>
      <w:r w:rsidR="00BC07AE" w:rsidRPr="00C72863">
        <w:rPr>
          <w:sz w:val="26"/>
          <w:szCs w:val="26"/>
        </w:rPr>
        <w:t>koordinē</w:t>
      </w:r>
      <w:proofErr w:type="spellEnd"/>
      <w:r w:rsidR="00BC07AE" w:rsidRPr="00C72863">
        <w:rPr>
          <w:sz w:val="26"/>
          <w:szCs w:val="26"/>
        </w:rPr>
        <w:t xml:space="preserve"> </w:t>
      </w:r>
      <w:proofErr w:type="spellStart"/>
      <w:r w:rsidR="00BC07AE" w:rsidRPr="00C72863">
        <w:rPr>
          <w:sz w:val="26"/>
          <w:szCs w:val="26"/>
        </w:rPr>
        <w:t>iesaistīto</w:t>
      </w:r>
      <w:proofErr w:type="spellEnd"/>
      <w:r w:rsidR="00BC07AE" w:rsidRPr="00C72863">
        <w:rPr>
          <w:sz w:val="26"/>
          <w:szCs w:val="26"/>
        </w:rPr>
        <w:t xml:space="preserve"> </w:t>
      </w:r>
      <w:proofErr w:type="spellStart"/>
      <w:r w:rsidR="00BC07AE" w:rsidRPr="00C72863">
        <w:rPr>
          <w:sz w:val="26"/>
          <w:szCs w:val="26"/>
        </w:rPr>
        <w:t>institūciju</w:t>
      </w:r>
      <w:proofErr w:type="spellEnd"/>
      <w:r w:rsidR="00BC07AE" w:rsidRPr="00C72863">
        <w:rPr>
          <w:sz w:val="26"/>
          <w:szCs w:val="26"/>
        </w:rPr>
        <w:t xml:space="preserve"> </w:t>
      </w:r>
      <w:proofErr w:type="spellStart"/>
      <w:r w:rsidR="00BC07AE" w:rsidRPr="00C72863">
        <w:rPr>
          <w:sz w:val="26"/>
          <w:szCs w:val="26"/>
        </w:rPr>
        <w:t>darbu</w:t>
      </w:r>
      <w:proofErr w:type="spellEnd"/>
      <w:r w:rsidR="00BC07AE" w:rsidRPr="00C72863">
        <w:rPr>
          <w:sz w:val="26"/>
          <w:szCs w:val="26"/>
        </w:rPr>
        <w:t xml:space="preserve"> </w:t>
      </w:r>
      <w:proofErr w:type="spellStart"/>
      <w:r w:rsidR="00BC07AE" w:rsidRPr="00C72863">
        <w:rPr>
          <w:sz w:val="26"/>
          <w:szCs w:val="26"/>
        </w:rPr>
        <w:t>gaisa</w:t>
      </w:r>
      <w:proofErr w:type="spellEnd"/>
      <w:r w:rsidR="00BC07AE" w:rsidRPr="00C72863">
        <w:rPr>
          <w:sz w:val="26"/>
          <w:szCs w:val="26"/>
        </w:rPr>
        <w:t xml:space="preserve"> </w:t>
      </w:r>
      <w:proofErr w:type="spellStart"/>
      <w:r w:rsidR="00BC07AE" w:rsidRPr="00C72863">
        <w:rPr>
          <w:sz w:val="26"/>
          <w:szCs w:val="26"/>
        </w:rPr>
        <w:t>kuģu</w:t>
      </w:r>
      <w:proofErr w:type="spellEnd"/>
      <w:r w:rsidR="00BC07AE" w:rsidRPr="00C72863">
        <w:rPr>
          <w:sz w:val="26"/>
          <w:szCs w:val="26"/>
        </w:rPr>
        <w:t xml:space="preserve"> </w:t>
      </w:r>
      <w:proofErr w:type="spellStart"/>
      <w:r w:rsidR="00BC07AE" w:rsidRPr="00C72863">
        <w:rPr>
          <w:sz w:val="26"/>
          <w:szCs w:val="26"/>
        </w:rPr>
        <w:t>radītā</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ietekmes</w:t>
      </w:r>
      <w:proofErr w:type="spellEnd"/>
      <w:r w:rsidR="00BC07AE" w:rsidRPr="00C72863">
        <w:rPr>
          <w:sz w:val="26"/>
          <w:szCs w:val="26"/>
        </w:rPr>
        <w:t xml:space="preserve"> </w:t>
      </w:r>
      <w:proofErr w:type="spellStart"/>
      <w:r w:rsidR="00BC07AE" w:rsidRPr="00C72863">
        <w:rPr>
          <w:sz w:val="26"/>
          <w:szCs w:val="26"/>
        </w:rPr>
        <w:t>mazināšanai</w:t>
      </w:r>
      <w:proofErr w:type="spellEnd"/>
      <w:r w:rsidR="00BC07AE" w:rsidRPr="00C72863">
        <w:rPr>
          <w:sz w:val="26"/>
          <w:szCs w:val="26"/>
        </w:rPr>
        <w:t xml:space="preserve">, </w:t>
      </w:r>
      <w:proofErr w:type="spellStart"/>
      <w:r w:rsidR="00BC07AE" w:rsidRPr="00C72863">
        <w:rPr>
          <w:sz w:val="26"/>
          <w:szCs w:val="26"/>
        </w:rPr>
        <w:t>izstrādā</w:t>
      </w:r>
      <w:proofErr w:type="spellEnd"/>
      <w:r w:rsidR="00BC07AE" w:rsidRPr="00C72863">
        <w:rPr>
          <w:sz w:val="26"/>
          <w:szCs w:val="26"/>
        </w:rPr>
        <w:t xml:space="preserve"> un </w:t>
      </w:r>
      <w:proofErr w:type="spellStart"/>
      <w:r w:rsidR="00BC07AE" w:rsidRPr="00C72863">
        <w:rPr>
          <w:sz w:val="26"/>
          <w:szCs w:val="26"/>
        </w:rPr>
        <w:t>izvērtē</w:t>
      </w:r>
      <w:proofErr w:type="spellEnd"/>
      <w:r w:rsidR="00BC07AE" w:rsidRPr="00C72863">
        <w:rPr>
          <w:sz w:val="26"/>
          <w:szCs w:val="26"/>
        </w:rPr>
        <w:t xml:space="preserve"> </w:t>
      </w:r>
      <w:proofErr w:type="spellStart"/>
      <w:r w:rsidR="00BC07AE" w:rsidRPr="00C72863">
        <w:rPr>
          <w:sz w:val="26"/>
          <w:szCs w:val="26"/>
        </w:rPr>
        <w:t>priekšlikumus</w:t>
      </w:r>
      <w:proofErr w:type="spellEnd"/>
      <w:r w:rsidR="00BC07AE" w:rsidRPr="00C72863">
        <w:rPr>
          <w:sz w:val="26"/>
          <w:szCs w:val="26"/>
        </w:rPr>
        <w:t xml:space="preserve"> </w:t>
      </w:r>
      <w:proofErr w:type="spellStart"/>
      <w:r w:rsidR="00BC07AE" w:rsidRPr="00C72863">
        <w:rPr>
          <w:sz w:val="26"/>
          <w:szCs w:val="26"/>
        </w:rPr>
        <w:t>gaisa</w:t>
      </w:r>
      <w:proofErr w:type="spellEnd"/>
      <w:r w:rsidR="00BC07AE" w:rsidRPr="00C72863">
        <w:rPr>
          <w:sz w:val="26"/>
          <w:szCs w:val="26"/>
        </w:rPr>
        <w:t xml:space="preserve"> </w:t>
      </w:r>
      <w:proofErr w:type="spellStart"/>
      <w:r w:rsidR="00BC07AE" w:rsidRPr="00C72863">
        <w:rPr>
          <w:sz w:val="26"/>
          <w:szCs w:val="26"/>
        </w:rPr>
        <w:t>kuģu</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ietekmes</w:t>
      </w:r>
      <w:proofErr w:type="spellEnd"/>
      <w:r w:rsidR="00BC07AE" w:rsidRPr="00C72863">
        <w:rPr>
          <w:sz w:val="26"/>
          <w:szCs w:val="26"/>
        </w:rPr>
        <w:t xml:space="preserve"> </w:t>
      </w:r>
      <w:proofErr w:type="spellStart"/>
      <w:r w:rsidR="00BC07AE" w:rsidRPr="00C72863">
        <w:rPr>
          <w:sz w:val="26"/>
          <w:szCs w:val="26"/>
        </w:rPr>
        <w:t>samazināšanai</w:t>
      </w:r>
      <w:proofErr w:type="spellEnd"/>
      <w:r w:rsidR="00BC07AE" w:rsidRPr="00C72863">
        <w:rPr>
          <w:sz w:val="26"/>
          <w:szCs w:val="26"/>
        </w:rPr>
        <w:t xml:space="preserve"> </w:t>
      </w:r>
      <w:proofErr w:type="spellStart"/>
      <w:r w:rsidR="00BC07AE" w:rsidRPr="00C72863">
        <w:rPr>
          <w:sz w:val="26"/>
          <w:szCs w:val="26"/>
        </w:rPr>
        <w:t>lidostā</w:t>
      </w:r>
      <w:proofErr w:type="spellEnd"/>
      <w:r w:rsidR="00BC07AE" w:rsidRPr="00C72863">
        <w:rPr>
          <w:sz w:val="26"/>
          <w:szCs w:val="26"/>
        </w:rPr>
        <w:t xml:space="preserve"> “</w:t>
      </w:r>
      <w:proofErr w:type="spellStart"/>
      <w:r w:rsidR="00BC07AE" w:rsidRPr="00C72863">
        <w:rPr>
          <w:sz w:val="26"/>
          <w:szCs w:val="26"/>
        </w:rPr>
        <w:t>Rīga</w:t>
      </w:r>
      <w:proofErr w:type="spellEnd"/>
      <w:r w:rsidR="00BC07AE" w:rsidRPr="00C72863">
        <w:rPr>
          <w:sz w:val="26"/>
          <w:szCs w:val="26"/>
        </w:rPr>
        <w:t xml:space="preserve">”, </w:t>
      </w:r>
      <w:proofErr w:type="spellStart"/>
      <w:r w:rsidR="00BC07AE" w:rsidRPr="00C72863">
        <w:rPr>
          <w:sz w:val="26"/>
          <w:szCs w:val="26"/>
        </w:rPr>
        <w:t>kā</w:t>
      </w:r>
      <w:proofErr w:type="spellEnd"/>
      <w:r w:rsidR="00BC07AE" w:rsidRPr="00C72863">
        <w:rPr>
          <w:sz w:val="26"/>
          <w:szCs w:val="26"/>
        </w:rPr>
        <w:t xml:space="preserve"> </w:t>
      </w:r>
      <w:proofErr w:type="spellStart"/>
      <w:r w:rsidR="00BC07AE" w:rsidRPr="00C72863">
        <w:rPr>
          <w:sz w:val="26"/>
          <w:szCs w:val="26"/>
        </w:rPr>
        <w:t>arī</w:t>
      </w:r>
      <w:proofErr w:type="spellEnd"/>
      <w:r w:rsidR="00BC07AE" w:rsidRPr="00C72863">
        <w:rPr>
          <w:sz w:val="26"/>
          <w:szCs w:val="26"/>
        </w:rPr>
        <w:t xml:space="preserve"> </w:t>
      </w:r>
      <w:proofErr w:type="spellStart"/>
      <w:r w:rsidR="00BC07AE" w:rsidRPr="00C72863">
        <w:rPr>
          <w:sz w:val="26"/>
          <w:szCs w:val="26"/>
        </w:rPr>
        <w:t>izstrādā</w:t>
      </w:r>
      <w:proofErr w:type="spellEnd"/>
      <w:r w:rsidR="00BC07AE" w:rsidRPr="00C72863">
        <w:rPr>
          <w:sz w:val="26"/>
          <w:szCs w:val="26"/>
        </w:rPr>
        <w:t xml:space="preserve"> un </w:t>
      </w:r>
      <w:proofErr w:type="spellStart"/>
      <w:r w:rsidR="00BC07AE" w:rsidRPr="00C72863">
        <w:rPr>
          <w:sz w:val="26"/>
          <w:szCs w:val="26"/>
        </w:rPr>
        <w:t>izvērtē</w:t>
      </w:r>
      <w:proofErr w:type="spellEnd"/>
      <w:r w:rsidR="00BC07AE" w:rsidRPr="00C72863">
        <w:rPr>
          <w:sz w:val="26"/>
          <w:szCs w:val="26"/>
        </w:rPr>
        <w:t xml:space="preserve"> </w:t>
      </w:r>
      <w:proofErr w:type="spellStart"/>
      <w:r w:rsidR="00BC07AE" w:rsidRPr="00C72863">
        <w:rPr>
          <w:sz w:val="26"/>
          <w:szCs w:val="26"/>
        </w:rPr>
        <w:t>priekšlikumus</w:t>
      </w:r>
      <w:proofErr w:type="spellEnd"/>
      <w:r w:rsidR="00BC07AE" w:rsidRPr="00C72863">
        <w:rPr>
          <w:sz w:val="26"/>
          <w:szCs w:val="26"/>
        </w:rPr>
        <w:t xml:space="preserve"> </w:t>
      </w:r>
      <w:proofErr w:type="spellStart"/>
      <w:r w:rsidR="00BC07AE" w:rsidRPr="00C72863">
        <w:rPr>
          <w:sz w:val="26"/>
          <w:szCs w:val="26"/>
        </w:rPr>
        <w:t>gaisa</w:t>
      </w:r>
      <w:proofErr w:type="spellEnd"/>
      <w:r w:rsidR="00BC07AE" w:rsidRPr="00C72863">
        <w:rPr>
          <w:sz w:val="26"/>
          <w:szCs w:val="26"/>
        </w:rPr>
        <w:t xml:space="preserve"> </w:t>
      </w:r>
      <w:proofErr w:type="spellStart"/>
      <w:r w:rsidR="00BC07AE" w:rsidRPr="00C72863">
        <w:rPr>
          <w:sz w:val="26"/>
          <w:szCs w:val="26"/>
        </w:rPr>
        <w:t>kuģu</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pārvaldības</w:t>
      </w:r>
      <w:proofErr w:type="spellEnd"/>
      <w:r w:rsidR="00BC07AE" w:rsidRPr="00C72863">
        <w:rPr>
          <w:sz w:val="26"/>
          <w:szCs w:val="26"/>
        </w:rPr>
        <w:t xml:space="preserve"> </w:t>
      </w:r>
      <w:proofErr w:type="spellStart"/>
      <w:r w:rsidR="00BC07AE" w:rsidRPr="00C72863">
        <w:rPr>
          <w:sz w:val="26"/>
          <w:szCs w:val="26"/>
        </w:rPr>
        <w:t>uzlabošanai</w:t>
      </w:r>
      <w:proofErr w:type="spellEnd"/>
      <w:r w:rsidR="00BC07AE" w:rsidRPr="00C72863">
        <w:rPr>
          <w:sz w:val="26"/>
          <w:szCs w:val="26"/>
        </w:rPr>
        <w:t xml:space="preserve">, tai </w:t>
      </w:r>
      <w:proofErr w:type="spellStart"/>
      <w:r w:rsidR="00BC07AE" w:rsidRPr="00C72863">
        <w:rPr>
          <w:sz w:val="26"/>
          <w:szCs w:val="26"/>
        </w:rPr>
        <w:t>skaitā</w:t>
      </w:r>
      <w:proofErr w:type="spellEnd"/>
      <w:r w:rsidR="00BC07AE" w:rsidRPr="00C72863">
        <w:rPr>
          <w:sz w:val="26"/>
          <w:szCs w:val="26"/>
        </w:rPr>
        <w:t xml:space="preserve"> </w:t>
      </w:r>
      <w:proofErr w:type="spellStart"/>
      <w:r w:rsidR="00BC07AE" w:rsidRPr="00C72863">
        <w:rPr>
          <w:sz w:val="26"/>
          <w:szCs w:val="26"/>
        </w:rPr>
        <w:t>izstrādā</w:t>
      </w:r>
      <w:proofErr w:type="spellEnd"/>
      <w:r w:rsidR="00BC07AE" w:rsidRPr="00C72863">
        <w:rPr>
          <w:sz w:val="26"/>
          <w:szCs w:val="26"/>
        </w:rPr>
        <w:t xml:space="preserve"> </w:t>
      </w:r>
      <w:proofErr w:type="spellStart"/>
      <w:r w:rsidR="00BC07AE" w:rsidRPr="00C72863">
        <w:rPr>
          <w:sz w:val="26"/>
          <w:szCs w:val="26"/>
        </w:rPr>
        <w:t>priekšlikumus</w:t>
      </w:r>
      <w:proofErr w:type="spellEnd"/>
      <w:r w:rsidR="00BC07AE" w:rsidRPr="00C72863">
        <w:rPr>
          <w:sz w:val="26"/>
          <w:szCs w:val="26"/>
        </w:rPr>
        <w:t xml:space="preserve"> </w:t>
      </w:r>
      <w:proofErr w:type="spellStart"/>
      <w:r w:rsidR="00BC07AE" w:rsidRPr="00C72863">
        <w:rPr>
          <w:sz w:val="26"/>
          <w:szCs w:val="26"/>
        </w:rPr>
        <w:t>normatīvo</w:t>
      </w:r>
      <w:proofErr w:type="spellEnd"/>
      <w:r w:rsidR="00BC07AE" w:rsidRPr="00C72863">
        <w:rPr>
          <w:sz w:val="26"/>
          <w:szCs w:val="26"/>
        </w:rPr>
        <w:t xml:space="preserve"> </w:t>
      </w:r>
      <w:proofErr w:type="spellStart"/>
      <w:r w:rsidR="00BC07AE" w:rsidRPr="00C72863">
        <w:rPr>
          <w:sz w:val="26"/>
          <w:szCs w:val="26"/>
        </w:rPr>
        <w:t>aktu</w:t>
      </w:r>
      <w:proofErr w:type="spellEnd"/>
      <w:r w:rsidR="00BC07AE" w:rsidRPr="00C72863">
        <w:rPr>
          <w:sz w:val="26"/>
          <w:szCs w:val="26"/>
        </w:rPr>
        <w:t xml:space="preserve"> </w:t>
      </w:r>
      <w:proofErr w:type="spellStart"/>
      <w:r w:rsidR="00BC07AE" w:rsidRPr="00C72863">
        <w:rPr>
          <w:sz w:val="26"/>
          <w:szCs w:val="26"/>
        </w:rPr>
        <w:t>pilnveidošanai</w:t>
      </w:r>
      <w:proofErr w:type="spellEnd"/>
      <w:r w:rsidR="00BC07AE" w:rsidRPr="00C72863">
        <w:rPr>
          <w:sz w:val="26"/>
          <w:szCs w:val="26"/>
        </w:rPr>
        <w:t xml:space="preserve">. </w:t>
      </w:r>
      <w:proofErr w:type="spellStart"/>
      <w:r w:rsidR="00BC07AE" w:rsidRPr="00C72863">
        <w:rPr>
          <w:sz w:val="26"/>
          <w:szCs w:val="26"/>
        </w:rPr>
        <w:t>Darba</w:t>
      </w:r>
      <w:proofErr w:type="spellEnd"/>
      <w:r w:rsidR="00BC07AE" w:rsidRPr="00C72863">
        <w:rPr>
          <w:sz w:val="26"/>
          <w:szCs w:val="26"/>
        </w:rPr>
        <w:t xml:space="preserve"> </w:t>
      </w:r>
      <w:proofErr w:type="spellStart"/>
      <w:r w:rsidR="00BC07AE" w:rsidRPr="00C72863">
        <w:rPr>
          <w:sz w:val="26"/>
          <w:szCs w:val="26"/>
        </w:rPr>
        <w:t>grupas</w:t>
      </w:r>
      <w:proofErr w:type="spellEnd"/>
      <w:r w:rsidR="00BC07AE" w:rsidRPr="00C72863">
        <w:rPr>
          <w:sz w:val="26"/>
          <w:szCs w:val="26"/>
        </w:rPr>
        <w:t xml:space="preserve"> </w:t>
      </w:r>
      <w:proofErr w:type="spellStart"/>
      <w:r w:rsidR="00BC07AE" w:rsidRPr="00C72863">
        <w:rPr>
          <w:sz w:val="26"/>
          <w:szCs w:val="26"/>
        </w:rPr>
        <w:t>darba</w:t>
      </w:r>
      <w:proofErr w:type="spellEnd"/>
      <w:r w:rsidR="00BC07AE" w:rsidRPr="00C72863">
        <w:rPr>
          <w:sz w:val="26"/>
          <w:szCs w:val="26"/>
        </w:rPr>
        <w:t xml:space="preserve"> </w:t>
      </w:r>
      <w:proofErr w:type="spellStart"/>
      <w:r w:rsidR="00BC07AE" w:rsidRPr="00C72863">
        <w:rPr>
          <w:sz w:val="26"/>
          <w:szCs w:val="26"/>
        </w:rPr>
        <w:t>rezultātā</w:t>
      </w:r>
      <w:proofErr w:type="spellEnd"/>
      <w:r w:rsidR="00BC07AE" w:rsidRPr="00C72863">
        <w:rPr>
          <w:sz w:val="26"/>
          <w:szCs w:val="26"/>
        </w:rPr>
        <w:t xml:space="preserve"> 2018.gada </w:t>
      </w:r>
      <w:proofErr w:type="spellStart"/>
      <w:r w:rsidR="00BC07AE" w:rsidRPr="00C72863">
        <w:rPr>
          <w:sz w:val="26"/>
          <w:szCs w:val="26"/>
        </w:rPr>
        <w:t>nogalē</w:t>
      </w:r>
      <w:proofErr w:type="spellEnd"/>
      <w:r w:rsidR="00BC07AE" w:rsidRPr="00C72863">
        <w:rPr>
          <w:sz w:val="26"/>
          <w:szCs w:val="26"/>
        </w:rPr>
        <w:t xml:space="preserve"> </w:t>
      </w:r>
      <w:proofErr w:type="spellStart"/>
      <w:r w:rsidR="00BC07AE" w:rsidRPr="00C72863">
        <w:rPr>
          <w:sz w:val="26"/>
          <w:szCs w:val="26"/>
        </w:rPr>
        <w:t>lidosta</w:t>
      </w:r>
      <w:proofErr w:type="spellEnd"/>
      <w:r w:rsidR="00BC07AE" w:rsidRPr="00C72863">
        <w:rPr>
          <w:sz w:val="26"/>
          <w:szCs w:val="26"/>
        </w:rPr>
        <w:t xml:space="preserve"> </w:t>
      </w:r>
      <w:proofErr w:type="spellStart"/>
      <w:r w:rsidR="00BC07AE" w:rsidRPr="00C72863">
        <w:rPr>
          <w:sz w:val="26"/>
          <w:szCs w:val="26"/>
        </w:rPr>
        <w:t>Rīga</w:t>
      </w:r>
      <w:proofErr w:type="spellEnd"/>
      <w:r w:rsidR="00BC07AE" w:rsidRPr="00C72863">
        <w:rPr>
          <w:sz w:val="26"/>
          <w:szCs w:val="26"/>
        </w:rPr>
        <w:t xml:space="preserve"> </w:t>
      </w:r>
      <w:proofErr w:type="spellStart"/>
      <w:r w:rsidR="00BC07AE" w:rsidRPr="00C72863">
        <w:rPr>
          <w:sz w:val="26"/>
          <w:szCs w:val="26"/>
        </w:rPr>
        <w:t>valde</w:t>
      </w:r>
      <w:proofErr w:type="spellEnd"/>
      <w:r w:rsidR="00BC07AE" w:rsidRPr="00C72863">
        <w:rPr>
          <w:sz w:val="26"/>
          <w:szCs w:val="26"/>
        </w:rPr>
        <w:t xml:space="preserve"> </w:t>
      </w:r>
      <w:proofErr w:type="spellStart"/>
      <w:r w:rsidR="00BC07AE" w:rsidRPr="00C72863">
        <w:rPr>
          <w:sz w:val="26"/>
          <w:szCs w:val="26"/>
        </w:rPr>
        <w:t>apstiprināja</w:t>
      </w:r>
      <w:proofErr w:type="spellEnd"/>
      <w:r w:rsidR="00BC07AE" w:rsidRPr="00C72863">
        <w:rPr>
          <w:sz w:val="26"/>
          <w:szCs w:val="26"/>
        </w:rPr>
        <w:t xml:space="preserve"> </w:t>
      </w:r>
      <w:proofErr w:type="spellStart"/>
      <w:r w:rsidR="00BC07AE" w:rsidRPr="00C72863">
        <w:rPr>
          <w:sz w:val="26"/>
          <w:szCs w:val="26"/>
        </w:rPr>
        <w:t>lidostas</w:t>
      </w:r>
      <w:proofErr w:type="spellEnd"/>
      <w:r w:rsidR="00BC07AE" w:rsidRPr="00C72863">
        <w:rPr>
          <w:sz w:val="26"/>
          <w:szCs w:val="26"/>
        </w:rPr>
        <w:t xml:space="preserve"> </w:t>
      </w:r>
      <w:proofErr w:type="spellStart"/>
      <w:r w:rsidR="00BC07AE" w:rsidRPr="00C72863">
        <w:rPr>
          <w:sz w:val="26"/>
          <w:szCs w:val="26"/>
        </w:rPr>
        <w:t>Rīga</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samazināšanas</w:t>
      </w:r>
      <w:proofErr w:type="spellEnd"/>
      <w:r w:rsidR="00BC07AE" w:rsidRPr="00C72863">
        <w:rPr>
          <w:sz w:val="26"/>
          <w:szCs w:val="26"/>
        </w:rPr>
        <w:t xml:space="preserve"> </w:t>
      </w:r>
      <w:proofErr w:type="spellStart"/>
      <w:r w:rsidR="00BC07AE" w:rsidRPr="00C72863">
        <w:rPr>
          <w:sz w:val="26"/>
          <w:szCs w:val="26"/>
        </w:rPr>
        <w:t>rīcības</w:t>
      </w:r>
      <w:proofErr w:type="spellEnd"/>
      <w:r w:rsidR="00BC07AE" w:rsidRPr="00C72863">
        <w:rPr>
          <w:sz w:val="26"/>
          <w:szCs w:val="26"/>
        </w:rPr>
        <w:t xml:space="preserve"> </w:t>
      </w:r>
      <w:proofErr w:type="spellStart"/>
      <w:r w:rsidR="00BC07AE" w:rsidRPr="00C72863">
        <w:rPr>
          <w:sz w:val="26"/>
          <w:szCs w:val="26"/>
        </w:rPr>
        <w:t>plānu</w:t>
      </w:r>
      <w:proofErr w:type="spellEnd"/>
      <w:r w:rsidR="00BC07AE" w:rsidRPr="00C72863">
        <w:rPr>
          <w:sz w:val="26"/>
          <w:szCs w:val="26"/>
        </w:rPr>
        <w:t xml:space="preserve"> 2019. – 2024.gadam. </w:t>
      </w:r>
      <w:proofErr w:type="spellStart"/>
      <w:r w:rsidR="00BC07AE" w:rsidRPr="00C72863">
        <w:rPr>
          <w:sz w:val="26"/>
          <w:szCs w:val="26"/>
        </w:rPr>
        <w:t>Savukārt</w:t>
      </w:r>
      <w:proofErr w:type="spellEnd"/>
      <w:r w:rsidR="00BC07AE" w:rsidRPr="00C72863">
        <w:rPr>
          <w:sz w:val="26"/>
          <w:szCs w:val="26"/>
        </w:rPr>
        <w:t xml:space="preserve">, 2019.gadā </w:t>
      </w:r>
      <w:proofErr w:type="spellStart"/>
      <w:r w:rsidR="00BC07AE" w:rsidRPr="00C72863">
        <w:rPr>
          <w:sz w:val="26"/>
          <w:szCs w:val="26"/>
        </w:rPr>
        <w:t>darba</w:t>
      </w:r>
      <w:proofErr w:type="spellEnd"/>
      <w:r w:rsidR="00BC07AE" w:rsidRPr="00C72863">
        <w:rPr>
          <w:sz w:val="26"/>
          <w:szCs w:val="26"/>
        </w:rPr>
        <w:t xml:space="preserve"> </w:t>
      </w:r>
      <w:proofErr w:type="spellStart"/>
      <w:r w:rsidR="00BC07AE" w:rsidRPr="00C72863">
        <w:rPr>
          <w:sz w:val="26"/>
          <w:szCs w:val="26"/>
        </w:rPr>
        <w:t>grupai</w:t>
      </w:r>
      <w:proofErr w:type="spellEnd"/>
      <w:r w:rsidR="00BC07AE" w:rsidRPr="00C72863">
        <w:rPr>
          <w:sz w:val="26"/>
          <w:szCs w:val="26"/>
        </w:rPr>
        <w:t xml:space="preserve"> </w:t>
      </w:r>
      <w:proofErr w:type="spellStart"/>
      <w:r w:rsidR="00BC07AE" w:rsidRPr="00C72863">
        <w:rPr>
          <w:sz w:val="26"/>
          <w:szCs w:val="26"/>
        </w:rPr>
        <w:t>tika</w:t>
      </w:r>
      <w:proofErr w:type="spellEnd"/>
      <w:r w:rsidR="00BC07AE" w:rsidRPr="00C72863">
        <w:rPr>
          <w:sz w:val="26"/>
          <w:szCs w:val="26"/>
        </w:rPr>
        <w:t xml:space="preserve"> </w:t>
      </w:r>
      <w:proofErr w:type="spellStart"/>
      <w:r w:rsidR="00BC07AE" w:rsidRPr="00C72863">
        <w:rPr>
          <w:sz w:val="26"/>
          <w:szCs w:val="26"/>
        </w:rPr>
        <w:t>izveidota</w:t>
      </w:r>
      <w:proofErr w:type="spellEnd"/>
      <w:r w:rsidR="00BC07AE" w:rsidRPr="00C72863">
        <w:rPr>
          <w:sz w:val="26"/>
          <w:szCs w:val="26"/>
        </w:rPr>
        <w:t xml:space="preserve"> </w:t>
      </w:r>
      <w:proofErr w:type="spellStart"/>
      <w:r w:rsidR="00BC07AE" w:rsidRPr="00C72863">
        <w:rPr>
          <w:sz w:val="26"/>
          <w:szCs w:val="26"/>
        </w:rPr>
        <w:t>aviācijas</w:t>
      </w:r>
      <w:proofErr w:type="spellEnd"/>
      <w:r w:rsidR="00BC07AE" w:rsidRPr="00C72863">
        <w:rPr>
          <w:sz w:val="26"/>
          <w:szCs w:val="26"/>
        </w:rPr>
        <w:t xml:space="preserve"> </w:t>
      </w:r>
      <w:proofErr w:type="spellStart"/>
      <w:r w:rsidR="00BC07AE" w:rsidRPr="00C72863">
        <w:rPr>
          <w:sz w:val="26"/>
          <w:szCs w:val="26"/>
        </w:rPr>
        <w:t>nozares</w:t>
      </w:r>
      <w:proofErr w:type="spellEnd"/>
      <w:r w:rsidR="00BC07AE" w:rsidRPr="00C72863">
        <w:rPr>
          <w:sz w:val="26"/>
          <w:szCs w:val="26"/>
        </w:rPr>
        <w:t xml:space="preserve"> </w:t>
      </w:r>
      <w:proofErr w:type="spellStart"/>
      <w:r w:rsidR="00BC07AE" w:rsidRPr="00C72863">
        <w:rPr>
          <w:sz w:val="26"/>
          <w:szCs w:val="26"/>
        </w:rPr>
        <w:t>apakšgrupa</w:t>
      </w:r>
      <w:proofErr w:type="spellEnd"/>
      <w:r w:rsidR="00BC07AE" w:rsidRPr="00C72863">
        <w:rPr>
          <w:sz w:val="26"/>
          <w:szCs w:val="26"/>
        </w:rPr>
        <w:t xml:space="preserve">, </w:t>
      </w:r>
      <w:proofErr w:type="spellStart"/>
      <w:r w:rsidR="00BC07AE" w:rsidRPr="00C72863">
        <w:rPr>
          <w:sz w:val="26"/>
          <w:szCs w:val="26"/>
        </w:rPr>
        <w:t>kura</w:t>
      </w:r>
      <w:proofErr w:type="spellEnd"/>
      <w:r w:rsidR="00BC07AE" w:rsidRPr="00C72863">
        <w:rPr>
          <w:sz w:val="26"/>
          <w:szCs w:val="26"/>
        </w:rPr>
        <w:t xml:space="preserve"> </w:t>
      </w:r>
      <w:proofErr w:type="spellStart"/>
      <w:r w:rsidR="00BC07AE" w:rsidRPr="00C72863">
        <w:rPr>
          <w:sz w:val="26"/>
          <w:szCs w:val="26"/>
        </w:rPr>
        <w:t>veic</w:t>
      </w:r>
      <w:proofErr w:type="spellEnd"/>
      <w:r w:rsidR="00BC07AE" w:rsidRPr="00C72863">
        <w:rPr>
          <w:sz w:val="26"/>
          <w:szCs w:val="26"/>
        </w:rPr>
        <w:t xml:space="preserve"> </w:t>
      </w:r>
      <w:proofErr w:type="spellStart"/>
      <w:r w:rsidR="00BC07AE" w:rsidRPr="00C72863">
        <w:rPr>
          <w:sz w:val="26"/>
          <w:szCs w:val="26"/>
        </w:rPr>
        <w:t>rīcības</w:t>
      </w:r>
      <w:proofErr w:type="spellEnd"/>
      <w:r w:rsidR="00BC07AE" w:rsidRPr="00C72863">
        <w:rPr>
          <w:sz w:val="26"/>
          <w:szCs w:val="26"/>
        </w:rPr>
        <w:t xml:space="preserve"> </w:t>
      </w:r>
      <w:proofErr w:type="spellStart"/>
      <w:r w:rsidR="00BC07AE" w:rsidRPr="00C72863">
        <w:rPr>
          <w:sz w:val="26"/>
          <w:szCs w:val="26"/>
        </w:rPr>
        <w:t>plānā</w:t>
      </w:r>
      <w:proofErr w:type="spellEnd"/>
      <w:r w:rsidR="00BC07AE" w:rsidRPr="00C72863">
        <w:rPr>
          <w:sz w:val="26"/>
          <w:szCs w:val="26"/>
        </w:rPr>
        <w:t xml:space="preserve"> </w:t>
      </w:r>
      <w:proofErr w:type="spellStart"/>
      <w:r w:rsidR="00BC07AE" w:rsidRPr="00C72863">
        <w:rPr>
          <w:sz w:val="26"/>
          <w:szCs w:val="26"/>
        </w:rPr>
        <w:t>trokšņa</w:t>
      </w:r>
      <w:proofErr w:type="spellEnd"/>
      <w:r w:rsidR="00BC07AE" w:rsidRPr="00C72863">
        <w:rPr>
          <w:sz w:val="26"/>
          <w:szCs w:val="26"/>
        </w:rPr>
        <w:t xml:space="preserve"> </w:t>
      </w:r>
      <w:proofErr w:type="spellStart"/>
      <w:r w:rsidR="00BC07AE" w:rsidRPr="00C72863">
        <w:rPr>
          <w:sz w:val="26"/>
          <w:szCs w:val="26"/>
        </w:rPr>
        <w:t>samazināšanai</w:t>
      </w:r>
      <w:proofErr w:type="spellEnd"/>
      <w:r w:rsidR="00BC07AE" w:rsidRPr="00C72863">
        <w:rPr>
          <w:sz w:val="26"/>
          <w:szCs w:val="26"/>
        </w:rPr>
        <w:t xml:space="preserve"> </w:t>
      </w:r>
      <w:proofErr w:type="spellStart"/>
      <w:r w:rsidR="00BC07AE" w:rsidRPr="00C72863">
        <w:rPr>
          <w:sz w:val="26"/>
          <w:szCs w:val="26"/>
        </w:rPr>
        <w:t>noteikto</w:t>
      </w:r>
      <w:proofErr w:type="spellEnd"/>
      <w:r w:rsidR="00BC07AE" w:rsidRPr="00C72863">
        <w:rPr>
          <w:sz w:val="26"/>
          <w:szCs w:val="26"/>
        </w:rPr>
        <w:t xml:space="preserve"> </w:t>
      </w:r>
      <w:proofErr w:type="spellStart"/>
      <w:r w:rsidR="00BC07AE" w:rsidRPr="00C72863">
        <w:rPr>
          <w:sz w:val="26"/>
          <w:szCs w:val="26"/>
        </w:rPr>
        <w:t>jautājumus</w:t>
      </w:r>
      <w:proofErr w:type="spellEnd"/>
      <w:r w:rsidR="00BC07AE" w:rsidRPr="00C72863">
        <w:rPr>
          <w:sz w:val="26"/>
          <w:szCs w:val="26"/>
        </w:rPr>
        <w:t xml:space="preserve">, </w:t>
      </w:r>
      <w:proofErr w:type="spellStart"/>
      <w:r w:rsidR="00BC07AE" w:rsidRPr="00C72863">
        <w:rPr>
          <w:sz w:val="26"/>
          <w:szCs w:val="26"/>
        </w:rPr>
        <w:t>padziļinātu</w:t>
      </w:r>
      <w:proofErr w:type="spellEnd"/>
      <w:r w:rsidR="00BC07AE" w:rsidRPr="00C72863">
        <w:rPr>
          <w:sz w:val="26"/>
          <w:szCs w:val="26"/>
        </w:rPr>
        <w:t xml:space="preserve"> </w:t>
      </w:r>
      <w:proofErr w:type="spellStart"/>
      <w:r w:rsidR="00BC07AE" w:rsidRPr="00C72863">
        <w:rPr>
          <w:sz w:val="26"/>
          <w:szCs w:val="26"/>
        </w:rPr>
        <w:t>datu</w:t>
      </w:r>
      <w:proofErr w:type="spellEnd"/>
      <w:r w:rsidR="00BC07AE" w:rsidRPr="00C72863">
        <w:rPr>
          <w:sz w:val="26"/>
          <w:szCs w:val="26"/>
        </w:rPr>
        <w:t xml:space="preserve"> </w:t>
      </w:r>
      <w:proofErr w:type="spellStart"/>
      <w:r w:rsidR="00BC07AE" w:rsidRPr="00C72863">
        <w:rPr>
          <w:sz w:val="26"/>
          <w:szCs w:val="26"/>
        </w:rPr>
        <w:t>analīzi</w:t>
      </w:r>
      <w:proofErr w:type="spellEnd"/>
      <w:r w:rsidR="00BC07AE" w:rsidRPr="00C72863">
        <w:rPr>
          <w:sz w:val="26"/>
          <w:szCs w:val="26"/>
        </w:rPr>
        <w:t xml:space="preserve"> un </w:t>
      </w:r>
      <w:proofErr w:type="spellStart"/>
      <w:r w:rsidR="00BC07AE" w:rsidRPr="00C72863">
        <w:rPr>
          <w:sz w:val="26"/>
          <w:szCs w:val="26"/>
        </w:rPr>
        <w:t>kurā</w:t>
      </w:r>
      <w:proofErr w:type="spellEnd"/>
      <w:r w:rsidR="00BC07AE" w:rsidRPr="00C72863">
        <w:rPr>
          <w:sz w:val="26"/>
          <w:szCs w:val="26"/>
        </w:rPr>
        <w:t xml:space="preserve"> </w:t>
      </w:r>
      <w:proofErr w:type="spellStart"/>
      <w:r w:rsidR="00BC07AE" w:rsidRPr="00C72863">
        <w:rPr>
          <w:sz w:val="26"/>
          <w:szCs w:val="26"/>
        </w:rPr>
        <w:t>dalību</w:t>
      </w:r>
      <w:proofErr w:type="spellEnd"/>
      <w:r w:rsidR="00BC07AE" w:rsidRPr="00C72863">
        <w:rPr>
          <w:sz w:val="26"/>
          <w:szCs w:val="26"/>
        </w:rPr>
        <w:t xml:space="preserve"> </w:t>
      </w:r>
      <w:proofErr w:type="spellStart"/>
      <w:r w:rsidR="00BC07AE" w:rsidRPr="00C72863">
        <w:rPr>
          <w:sz w:val="26"/>
          <w:szCs w:val="26"/>
        </w:rPr>
        <w:t>ņem</w:t>
      </w:r>
      <w:proofErr w:type="spellEnd"/>
      <w:r w:rsidR="00BC07AE" w:rsidRPr="00C72863">
        <w:rPr>
          <w:sz w:val="26"/>
          <w:szCs w:val="26"/>
        </w:rPr>
        <w:t xml:space="preserve"> </w:t>
      </w:r>
      <w:proofErr w:type="spellStart"/>
      <w:r w:rsidR="00BC07AE" w:rsidRPr="00C72863">
        <w:rPr>
          <w:sz w:val="26"/>
          <w:szCs w:val="26"/>
        </w:rPr>
        <w:t>arī</w:t>
      </w:r>
      <w:proofErr w:type="spellEnd"/>
      <w:r w:rsidR="00BC07AE" w:rsidRPr="00C72863">
        <w:rPr>
          <w:sz w:val="26"/>
          <w:szCs w:val="26"/>
        </w:rPr>
        <w:t xml:space="preserve"> </w:t>
      </w:r>
      <w:proofErr w:type="spellStart"/>
      <w:r w:rsidR="00BC07AE" w:rsidRPr="00C72863">
        <w:rPr>
          <w:sz w:val="26"/>
          <w:szCs w:val="26"/>
        </w:rPr>
        <w:t>Civilās</w:t>
      </w:r>
      <w:proofErr w:type="spellEnd"/>
      <w:r w:rsidR="00BC07AE" w:rsidRPr="00C72863">
        <w:rPr>
          <w:sz w:val="26"/>
          <w:szCs w:val="26"/>
        </w:rPr>
        <w:t xml:space="preserve"> </w:t>
      </w:r>
      <w:proofErr w:type="spellStart"/>
      <w:r w:rsidR="00BC07AE" w:rsidRPr="00C72863">
        <w:rPr>
          <w:sz w:val="26"/>
          <w:szCs w:val="26"/>
        </w:rPr>
        <w:t>aviācijas</w:t>
      </w:r>
      <w:proofErr w:type="spellEnd"/>
      <w:r w:rsidR="00BC07AE" w:rsidRPr="00C72863">
        <w:rPr>
          <w:sz w:val="26"/>
          <w:szCs w:val="26"/>
        </w:rPr>
        <w:t xml:space="preserve"> </w:t>
      </w:r>
      <w:proofErr w:type="spellStart"/>
      <w:r w:rsidR="00BC07AE" w:rsidRPr="00C72863">
        <w:rPr>
          <w:sz w:val="26"/>
          <w:szCs w:val="26"/>
        </w:rPr>
        <w:t>aģentūra</w:t>
      </w:r>
      <w:proofErr w:type="spellEnd"/>
      <w:r w:rsidR="00BC07AE" w:rsidRPr="00C72863">
        <w:rPr>
          <w:sz w:val="26"/>
          <w:szCs w:val="26"/>
        </w:rPr>
        <w:t>.</w:t>
      </w:r>
    </w:p>
    <w:p w14:paraId="64D1EECF" w14:textId="0D7DB6AA" w:rsidR="00A9727A" w:rsidRPr="00252003" w:rsidRDefault="00DE2DE2" w:rsidP="00D30C19">
      <w:pPr>
        <w:pStyle w:val="ListParagraph"/>
        <w:numPr>
          <w:ilvl w:val="0"/>
          <w:numId w:val="25"/>
        </w:numPr>
        <w:spacing w:after="100" w:afterAutospacing="1" w:line="288" w:lineRule="auto"/>
        <w:ind w:left="0" w:firstLine="720"/>
        <w:contextualSpacing/>
        <w:jc w:val="both"/>
        <w:rPr>
          <w:rFonts w:eastAsiaTheme="minorHAnsi"/>
          <w:sz w:val="26"/>
          <w:szCs w:val="26"/>
        </w:rPr>
      </w:pPr>
      <w:r w:rsidRPr="00252003">
        <w:rPr>
          <w:sz w:val="26"/>
          <w:szCs w:val="26"/>
        </w:rPr>
        <w:t xml:space="preserve">CAA </w:t>
      </w:r>
      <w:proofErr w:type="spellStart"/>
      <w:r w:rsidRPr="00252003">
        <w:rPr>
          <w:sz w:val="26"/>
          <w:szCs w:val="26"/>
        </w:rPr>
        <w:t>savas</w:t>
      </w:r>
      <w:proofErr w:type="spellEnd"/>
      <w:r w:rsidRPr="00252003">
        <w:rPr>
          <w:sz w:val="26"/>
          <w:szCs w:val="26"/>
        </w:rPr>
        <w:t xml:space="preserve"> </w:t>
      </w:r>
      <w:proofErr w:type="spellStart"/>
      <w:r w:rsidRPr="00252003">
        <w:rPr>
          <w:sz w:val="26"/>
          <w:szCs w:val="26"/>
        </w:rPr>
        <w:t>kompetences</w:t>
      </w:r>
      <w:proofErr w:type="spellEnd"/>
      <w:r w:rsidRPr="00252003">
        <w:rPr>
          <w:sz w:val="26"/>
          <w:szCs w:val="26"/>
        </w:rPr>
        <w:t xml:space="preserve"> </w:t>
      </w:r>
      <w:proofErr w:type="spellStart"/>
      <w:r w:rsidRPr="00252003">
        <w:rPr>
          <w:sz w:val="26"/>
          <w:szCs w:val="26"/>
        </w:rPr>
        <w:t>ietvaros</w:t>
      </w:r>
      <w:proofErr w:type="spellEnd"/>
      <w:r w:rsidRPr="00252003">
        <w:rPr>
          <w:sz w:val="26"/>
          <w:szCs w:val="26"/>
        </w:rPr>
        <w:t xml:space="preserve"> </w:t>
      </w:r>
      <w:proofErr w:type="spellStart"/>
      <w:r w:rsidR="005E2B43" w:rsidRPr="00252003">
        <w:rPr>
          <w:sz w:val="26"/>
          <w:szCs w:val="26"/>
        </w:rPr>
        <w:t>plānošanas</w:t>
      </w:r>
      <w:proofErr w:type="spellEnd"/>
      <w:r w:rsidR="005E2B43" w:rsidRPr="00252003">
        <w:rPr>
          <w:sz w:val="26"/>
          <w:szCs w:val="26"/>
        </w:rPr>
        <w:t xml:space="preserve"> </w:t>
      </w:r>
      <w:proofErr w:type="spellStart"/>
      <w:r w:rsidR="005E2B43" w:rsidRPr="00252003">
        <w:rPr>
          <w:sz w:val="26"/>
          <w:szCs w:val="26"/>
        </w:rPr>
        <w:t>cikla</w:t>
      </w:r>
      <w:proofErr w:type="spellEnd"/>
      <w:r w:rsidR="005E2B43" w:rsidRPr="00252003">
        <w:rPr>
          <w:sz w:val="26"/>
          <w:szCs w:val="26"/>
        </w:rPr>
        <w:t xml:space="preserve"> </w:t>
      </w:r>
      <w:proofErr w:type="spellStart"/>
      <w:r w:rsidR="005E2B43" w:rsidRPr="00252003">
        <w:rPr>
          <w:sz w:val="26"/>
          <w:szCs w:val="26"/>
        </w:rPr>
        <w:t>ietvaros</w:t>
      </w:r>
      <w:proofErr w:type="spellEnd"/>
      <w:r w:rsidR="005E2B43" w:rsidRPr="00252003">
        <w:rPr>
          <w:sz w:val="26"/>
          <w:szCs w:val="26"/>
        </w:rPr>
        <w:t xml:space="preserve"> </w:t>
      </w:r>
      <w:proofErr w:type="spellStart"/>
      <w:r w:rsidR="00A9727A" w:rsidRPr="00252003">
        <w:rPr>
          <w:sz w:val="26"/>
          <w:szCs w:val="26"/>
        </w:rPr>
        <w:t>būs</w:t>
      </w:r>
      <w:proofErr w:type="spellEnd"/>
      <w:r w:rsidR="00A9727A" w:rsidRPr="00252003">
        <w:rPr>
          <w:sz w:val="26"/>
          <w:szCs w:val="26"/>
        </w:rPr>
        <w:t xml:space="preserve"> </w:t>
      </w:r>
      <w:proofErr w:type="spellStart"/>
      <w:r w:rsidR="00A9727A" w:rsidRPr="00252003">
        <w:rPr>
          <w:sz w:val="26"/>
          <w:szCs w:val="26"/>
        </w:rPr>
        <w:t>jārisina</w:t>
      </w:r>
      <w:proofErr w:type="spellEnd"/>
      <w:r w:rsidR="00A9727A" w:rsidRPr="00252003">
        <w:rPr>
          <w:sz w:val="26"/>
          <w:szCs w:val="26"/>
        </w:rPr>
        <w:t xml:space="preserve"> </w:t>
      </w:r>
      <w:r w:rsidR="00A9727A" w:rsidRPr="00252003">
        <w:rPr>
          <w:rFonts w:eastAsiaTheme="minorHAnsi"/>
          <w:sz w:val="26"/>
          <w:szCs w:val="26"/>
        </w:rPr>
        <w:t xml:space="preserve">ETS/CORSIA </w:t>
      </w:r>
      <w:proofErr w:type="spellStart"/>
      <w:r w:rsidRPr="00252003">
        <w:rPr>
          <w:sz w:val="26"/>
          <w:szCs w:val="26"/>
        </w:rPr>
        <w:t>mehānisma</w:t>
      </w:r>
      <w:proofErr w:type="spellEnd"/>
      <w:r w:rsidRPr="00252003">
        <w:rPr>
          <w:sz w:val="26"/>
          <w:szCs w:val="26"/>
        </w:rPr>
        <w:t xml:space="preserve"> </w:t>
      </w:r>
      <w:proofErr w:type="spellStart"/>
      <w:r w:rsidRPr="00252003">
        <w:rPr>
          <w:sz w:val="26"/>
          <w:szCs w:val="26"/>
        </w:rPr>
        <w:t>īstenošanai</w:t>
      </w:r>
      <w:proofErr w:type="spellEnd"/>
      <w:r w:rsidRPr="00252003">
        <w:rPr>
          <w:sz w:val="26"/>
          <w:szCs w:val="26"/>
        </w:rPr>
        <w:t xml:space="preserve"> </w:t>
      </w:r>
      <w:proofErr w:type="spellStart"/>
      <w:r w:rsidRPr="00252003">
        <w:rPr>
          <w:sz w:val="26"/>
          <w:szCs w:val="26"/>
        </w:rPr>
        <w:t>nepieciešamie</w:t>
      </w:r>
      <w:proofErr w:type="spellEnd"/>
      <w:r w:rsidRPr="00252003">
        <w:rPr>
          <w:sz w:val="26"/>
          <w:szCs w:val="26"/>
        </w:rPr>
        <w:t xml:space="preserve"> </w:t>
      </w:r>
      <w:proofErr w:type="spellStart"/>
      <w:r w:rsidRPr="00252003">
        <w:rPr>
          <w:sz w:val="26"/>
          <w:szCs w:val="26"/>
        </w:rPr>
        <w:t>pasākumi</w:t>
      </w:r>
      <w:proofErr w:type="spellEnd"/>
      <w:r w:rsidR="003227E6" w:rsidRPr="00252003">
        <w:rPr>
          <w:sz w:val="26"/>
          <w:szCs w:val="26"/>
        </w:rPr>
        <w:t xml:space="preserve">. </w:t>
      </w:r>
      <w:r w:rsidR="00A9727A" w:rsidRPr="00252003">
        <w:rPr>
          <w:rFonts w:eastAsiaTheme="minorHAnsi"/>
          <w:sz w:val="26"/>
          <w:szCs w:val="26"/>
        </w:rPr>
        <w:t xml:space="preserve">CAA </w:t>
      </w:r>
      <w:proofErr w:type="spellStart"/>
      <w:r w:rsidR="00A9727A" w:rsidRPr="00252003">
        <w:rPr>
          <w:rFonts w:eastAsiaTheme="minorHAnsi"/>
          <w:sz w:val="26"/>
          <w:szCs w:val="26"/>
        </w:rPr>
        <w:t>abus</w:t>
      </w:r>
      <w:proofErr w:type="spellEnd"/>
      <w:r w:rsidR="00A9727A" w:rsidRPr="00252003">
        <w:rPr>
          <w:rFonts w:eastAsiaTheme="minorHAnsi"/>
          <w:sz w:val="26"/>
          <w:szCs w:val="26"/>
        </w:rPr>
        <w:t xml:space="preserve"> </w:t>
      </w:r>
      <w:r w:rsidR="00444D70">
        <w:rPr>
          <w:rFonts w:eastAsiaTheme="minorHAnsi"/>
          <w:sz w:val="26"/>
          <w:szCs w:val="26"/>
        </w:rPr>
        <w:t xml:space="preserve">GK </w:t>
      </w:r>
      <w:proofErr w:type="spellStart"/>
      <w:r w:rsidR="00A9727A" w:rsidRPr="00252003">
        <w:rPr>
          <w:rFonts w:eastAsiaTheme="minorHAnsi"/>
          <w:sz w:val="26"/>
          <w:szCs w:val="26"/>
        </w:rPr>
        <w:t>operatorus</w:t>
      </w:r>
      <w:proofErr w:type="spellEnd"/>
      <w:r w:rsidR="00D30C19" w:rsidRPr="00252003">
        <w:t xml:space="preserve">, </w:t>
      </w:r>
      <w:r w:rsidR="005E2B43" w:rsidRPr="00252003">
        <w:t xml:space="preserve">A/S </w:t>
      </w:r>
      <w:proofErr w:type="spellStart"/>
      <w:r w:rsidR="00D30C19" w:rsidRPr="00252003">
        <w:t>AirBaltic</w:t>
      </w:r>
      <w:proofErr w:type="spellEnd"/>
      <w:r w:rsidR="005E2B43" w:rsidRPr="00252003">
        <w:t xml:space="preserve"> Corporation</w:t>
      </w:r>
      <w:r w:rsidR="00D30C19" w:rsidRPr="00252003">
        <w:t xml:space="preserve"> un </w:t>
      </w:r>
      <w:r w:rsidR="005E2B43" w:rsidRPr="00252003">
        <w:t xml:space="preserve">SIA </w:t>
      </w:r>
      <w:proofErr w:type="spellStart"/>
      <w:r w:rsidR="00D30C19" w:rsidRPr="00252003">
        <w:t>SmartLynx</w:t>
      </w:r>
      <w:proofErr w:type="spellEnd"/>
      <w:r w:rsidR="00D30C19" w:rsidRPr="00252003">
        <w:t xml:space="preserve">, </w:t>
      </w:r>
      <w:proofErr w:type="spellStart"/>
      <w:r w:rsidR="00A9727A" w:rsidRPr="00252003">
        <w:rPr>
          <w:rFonts w:eastAsiaTheme="minorHAnsi"/>
          <w:sz w:val="26"/>
          <w:szCs w:val="26"/>
        </w:rPr>
        <w:t>ir</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informējusi</w:t>
      </w:r>
      <w:proofErr w:type="spellEnd"/>
      <w:r w:rsidR="00A9727A" w:rsidRPr="00252003">
        <w:rPr>
          <w:rFonts w:eastAsiaTheme="minorHAnsi"/>
          <w:sz w:val="26"/>
          <w:szCs w:val="26"/>
        </w:rPr>
        <w:t xml:space="preserve"> par 2019. </w:t>
      </w:r>
      <w:proofErr w:type="spellStart"/>
      <w:r w:rsidR="00A9727A" w:rsidRPr="00252003">
        <w:rPr>
          <w:rFonts w:eastAsiaTheme="minorHAnsi"/>
          <w:sz w:val="26"/>
          <w:szCs w:val="26"/>
        </w:rPr>
        <w:t>gada</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iesniedzamajiem</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dokumentiem</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t.i.</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gan</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tradicionāli</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sniedzamajiem</w:t>
      </w:r>
      <w:proofErr w:type="spellEnd"/>
      <w:r w:rsidR="005E2B43" w:rsidRPr="00252003">
        <w:rPr>
          <w:rFonts w:eastAsiaTheme="minorHAnsi"/>
          <w:sz w:val="26"/>
          <w:szCs w:val="26"/>
        </w:rPr>
        <w:t xml:space="preserve"> </w:t>
      </w:r>
      <w:proofErr w:type="spellStart"/>
      <w:r w:rsidR="005E2B43" w:rsidRPr="00252003">
        <w:rPr>
          <w:rFonts w:eastAsiaTheme="minorHAnsi"/>
          <w:sz w:val="26"/>
          <w:szCs w:val="26"/>
        </w:rPr>
        <w:t>emisiju</w:t>
      </w:r>
      <w:proofErr w:type="spellEnd"/>
      <w:r w:rsidR="005E2B43" w:rsidRPr="00252003">
        <w:rPr>
          <w:rFonts w:eastAsiaTheme="minorHAnsi"/>
          <w:sz w:val="26"/>
          <w:szCs w:val="26"/>
        </w:rPr>
        <w:t xml:space="preserve"> </w:t>
      </w:r>
      <w:proofErr w:type="spellStart"/>
      <w:r w:rsidR="005E2B43" w:rsidRPr="00252003">
        <w:rPr>
          <w:rFonts w:eastAsiaTheme="minorHAnsi"/>
          <w:sz w:val="26"/>
          <w:szCs w:val="26"/>
        </w:rPr>
        <w:t>ziņojumiem</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gan</w:t>
      </w:r>
      <w:proofErr w:type="spellEnd"/>
      <w:r w:rsidR="00A9727A" w:rsidRPr="00252003">
        <w:rPr>
          <w:rFonts w:eastAsiaTheme="minorHAnsi"/>
          <w:sz w:val="26"/>
          <w:szCs w:val="26"/>
        </w:rPr>
        <w:t xml:space="preserve"> </w:t>
      </w:r>
      <w:r w:rsidR="005E2B43" w:rsidRPr="00252003">
        <w:rPr>
          <w:rFonts w:eastAsiaTheme="minorHAnsi"/>
          <w:sz w:val="26"/>
          <w:szCs w:val="26"/>
        </w:rPr>
        <w:t xml:space="preserve">par </w:t>
      </w:r>
      <w:proofErr w:type="spellStart"/>
      <w:r w:rsidR="00A9727A" w:rsidRPr="00252003">
        <w:rPr>
          <w:rFonts w:eastAsiaTheme="minorHAnsi"/>
          <w:sz w:val="26"/>
          <w:szCs w:val="26"/>
        </w:rPr>
        <w:t>papildus</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jauno</w:t>
      </w:r>
      <w:proofErr w:type="spellEnd"/>
      <w:r w:rsidR="00A9727A" w:rsidRPr="00252003">
        <w:rPr>
          <w:rFonts w:eastAsiaTheme="minorHAnsi"/>
          <w:sz w:val="26"/>
          <w:szCs w:val="26"/>
        </w:rPr>
        <w:t xml:space="preserve"> ETS/CORSIA </w:t>
      </w:r>
      <w:proofErr w:type="spellStart"/>
      <w:r w:rsidR="00A9727A" w:rsidRPr="00252003">
        <w:rPr>
          <w:rFonts w:eastAsiaTheme="minorHAnsi"/>
          <w:sz w:val="26"/>
          <w:szCs w:val="26"/>
        </w:rPr>
        <w:t>monitoringa</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plānu</w:t>
      </w:r>
      <w:proofErr w:type="spellEnd"/>
      <w:r w:rsidR="00A9727A" w:rsidRPr="00252003">
        <w:rPr>
          <w:rFonts w:eastAsiaTheme="minorHAnsi"/>
          <w:sz w:val="26"/>
          <w:szCs w:val="26"/>
        </w:rPr>
        <w:t xml:space="preserve">. </w:t>
      </w:r>
      <w:r w:rsidR="00D30C19" w:rsidRPr="00252003">
        <w:rPr>
          <w:rFonts w:eastAsiaTheme="minorHAnsi"/>
          <w:sz w:val="26"/>
          <w:szCs w:val="26"/>
        </w:rPr>
        <w:t xml:space="preserve">2019. </w:t>
      </w:r>
      <w:proofErr w:type="spellStart"/>
      <w:r w:rsidR="00D30C19" w:rsidRPr="00252003">
        <w:rPr>
          <w:rFonts w:eastAsiaTheme="minorHAnsi"/>
          <w:sz w:val="26"/>
          <w:szCs w:val="26"/>
        </w:rPr>
        <w:t>gada</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jaunums</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gan</w:t>
      </w:r>
      <w:proofErr w:type="spellEnd"/>
      <w:r w:rsidR="00A9727A" w:rsidRPr="00252003">
        <w:rPr>
          <w:rFonts w:eastAsiaTheme="minorHAnsi"/>
          <w:sz w:val="26"/>
          <w:szCs w:val="26"/>
        </w:rPr>
        <w:t xml:space="preserve"> CAA, gan GK operatoriem ir DECLARE sistēmas izmantošana, t.i., plānu/ziņojumu iesniegšana un apstiprināšana, izmantojot Eiropas Komisijas izveidoto un uzturēto vienoto </w:t>
      </w:r>
      <w:bookmarkStart w:id="34" w:name="_Hlk22544896"/>
      <w:r w:rsidR="00A9727A" w:rsidRPr="00252003">
        <w:rPr>
          <w:rFonts w:eastAsiaTheme="minorHAnsi"/>
          <w:sz w:val="26"/>
          <w:szCs w:val="26"/>
        </w:rPr>
        <w:t xml:space="preserve">Eiropas Savienības Emisijas kvotu tirdzniecības sistēmas informācijas apmaiņas sistēmu "DECLARE". </w:t>
      </w:r>
      <w:bookmarkEnd w:id="34"/>
      <w:proofErr w:type="spellStart"/>
      <w:r w:rsidR="00A9727A" w:rsidRPr="00252003">
        <w:rPr>
          <w:rFonts w:eastAsiaTheme="minorHAnsi"/>
          <w:sz w:val="26"/>
          <w:szCs w:val="26"/>
        </w:rPr>
        <w:t>Tādējādi</w:t>
      </w:r>
      <w:proofErr w:type="spellEnd"/>
      <w:r w:rsidR="00A9727A" w:rsidRPr="00252003">
        <w:rPr>
          <w:rFonts w:eastAsiaTheme="minorHAnsi"/>
          <w:sz w:val="26"/>
          <w:szCs w:val="26"/>
        </w:rPr>
        <w:t xml:space="preserve">, LV </w:t>
      </w:r>
      <w:proofErr w:type="spellStart"/>
      <w:r w:rsidR="00A9727A" w:rsidRPr="00252003">
        <w:rPr>
          <w:rFonts w:eastAsiaTheme="minorHAnsi"/>
          <w:sz w:val="26"/>
          <w:szCs w:val="26"/>
        </w:rPr>
        <w:t>pāriet</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uz</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elektronisku</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dokumentācijas</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iesniegšanas</w:t>
      </w:r>
      <w:proofErr w:type="spellEnd"/>
      <w:r w:rsidR="005E2B43" w:rsidRPr="00252003">
        <w:rPr>
          <w:rFonts w:eastAsiaTheme="minorHAnsi"/>
          <w:sz w:val="26"/>
          <w:szCs w:val="26"/>
        </w:rPr>
        <w:t xml:space="preserve"> un </w:t>
      </w:r>
      <w:proofErr w:type="spellStart"/>
      <w:r w:rsidR="00A9727A" w:rsidRPr="00252003">
        <w:rPr>
          <w:rFonts w:eastAsiaTheme="minorHAnsi"/>
          <w:sz w:val="26"/>
          <w:szCs w:val="26"/>
        </w:rPr>
        <w:t>apstiprināšanas</w:t>
      </w:r>
      <w:proofErr w:type="spellEnd"/>
      <w:r w:rsidR="00A9727A" w:rsidRPr="00252003">
        <w:rPr>
          <w:rFonts w:eastAsiaTheme="minorHAnsi"/>
          <w:sz w:val="26"/>
          <w:szCs w:val="26"/>
        </w:rPr>
        <w:t xml:space="preserve"> </w:t>
      </w:r>
      <w:proofErr w:type="spellStart"/>
      <w:r w:rsidR="00A9727A" w:rsidRPr="00252003">
        <w:rPr>
          <w:rFonts w:eastAsiaTheme="minorHAnsi"/>
          <w:sz w:val="26"/>
          <w:szCs w:val="26"/>
        </w:rPr>
        <w:t>kārtību</w:t>
      </w:r>
      <w:proofErr w:type="spellEnd"/>
      <w:r w:rsidR="00A9727A" w:rsidRPr="00252003">
        <w:rPr>
          <w:rFonts w:eastAsiaTheme="minorHAnsi"/>
          <w:sz w:val="26"/>
          <w:szCs w:val="26"/>
        </w:rPr>
        <w:t xml:space="preserve">. </w:t>
      </w:r>
    </w:p>
    <w:p w14:paraId="480C2FDF" w14:textId="0422F9A2" w:rsidR="00A36AE2" w:rsidRPr="006E0C86" w:rsidRDefault="006E0C86" w:rsidP="00A9727A">
      <w:pPr>
        <w:pStyle w:val="ListParagraph"/>
        <w:numPr>
          <w:ilvl w:val="0"/>
          <w:numId w:val="25"/>
        </w:numPr>
        <w:autoSpaceDE w:val="0"/>
        <w:autoSpaceDN w:val="0"/>
        <w:adjustRightInd w:val="0"/>
        <w:spacing w:after="0" w:line="288" w:lineRule="auto"/>
        <w:ind w:left="0" w:firstLine="720"/>
        <w:jc w:val="both"/>
        <w:rPr>
          <w:rStyle w:val="Heading4Char"/>
          <w:rFonts w:ascii="Times New Roman" w:hAnsi="Times New Roman" w:cs="Times New Roman"/>
          <w:b w:val="0"/>
          <w:bCs w:val="0"/>
          <w:sz w:val="26"/>
          <w:szCs w:val="26"/>
          <w:u w:val="none"/>
          <w:lang w:eastAsia="en-US"/>
        </w:rPr>
      </w:pPr>
      <w:proofErr w:type="spellStart"/>
      <w:r w:rsidRPr="006E0C86">
        <w:rPr>
          <w:rFonts w:eastAsia="Calibri"/>
          <w:sz w:val="26"/>
          <w:szCs w:val="26"/>
        </w:rPr>
        <w:t>Turpināt</w:t>
      </w:r>
      <w:proofErr w:type="spellEnd"/>
      <w:r w:rsidRPr="006E0C86">
        <w:rPr>
          <w:rFonts w:eastAsia="Calibri"/>
          <w:sz w:val="26"/>
          <w:szCs w:val="26"/>
        </w:rPr>
        <w:t xml:space="preserve"> </w:t>
      </w:r>
      <w:proofErr w:type="spellStart"/>
      <w:r w:rsidRPr="006E0C86">
        <w:rPr>
          <w:rFonts w:eastAsia="Calibri"/>
          <w:sz w:val="26"/>
          <w:szCs w:val="26"/>
        </w:rPr>
        <w:t>p</w:t>
      </w:r>
      <w:r w:rsidR="00733D76" w:rsidRPr="006E0C86">
        <w:rPr>
          <w:rFonts w:eastAsia="Calibri"/>
          <w:sz w:val="26"/>
          <w:szCs w:val="26"/>
        </w:rPr>
        <w:t>rogrammas</w:t>
      </w:r>
      <w:proofErr w:type="spellEnd"/>
      <w:r w:rsidR="00733D76" w:rsidRPr="006E0C86">
        <w:rPr>
          <w:rFonts w:eastAsia="Calibri"/>
          <w:sz w:val="26"/>
          <w:szCs w:val="26"/>
        </w:rPr>
        <w:t xml:space="preserve"> </w:t>
      </w:r>
      <w:proofErr w:type="spellStart"/>
      <w:r>
        <w:rPr>
          <w:rFonts w:eastAsia="Calibri"/>
          <w:sz w:val="26"/>
          <w:szCs w:val="26"/>
        </w:rPr>
        <w:t>īstenot</w:t>
      </w:r>
      <w:proofErr w:type="spellEnd"/>
      <w:r>
        <w:rPr>
          <w:rFonts w:eastAsia="Calibri"/>
          <w:sz w:val="26"/>
          <w:szCs w:val="26"/>
        </w:rPr>
        <w:t xml:space="preserve"> ICAO </w:t>
      </w:r>
      <w:proofErr w:type="spellStart"/>
      <w:r>
        <w:rPr>
          <w:rFonts w:eastAsia="Calibri"/>
          <w:sz w:val="26"/>
          <w:szCs w:val="26"/>
        </w:rPr>
        <w:t>prioritāti</w:t>
      </w:r>
      <w:proofErr w:type="spellEnd"/>
      <w:r>
        <w:rPr>
          <w:rFonts w:eastAsia="Calibri"/>
          <w:sz w:val="26"/>
          <w:szCs w:val="26"/>
        </w:rPr>
        <w:t xml:space="preserve"> </w:t>
      </w:r>
      <w:r w:rsidR="00733D76" w:rsidRPr="006E0C86">
        <w:rPr>
          <w:rFonts w:eastAsia="Calibri"/>
          <w:sz w:val="26"/>
          <w:szCs w:val="26"/>
        </w:rPr>
        <w:t>“</w:t>
      </w:r>
      <w:proofErr w:type="spellStart"/>
      <w:r w:rsidR="00733D76" w:rsidRPr="006E0C86">
        <w:rPr>
          <w:rFonts w:eastAsia="Calibri"/>
          <w:sz w:val="26"/>
          <w:szCs w:val="26"/>
        </w:rPr>
        <w:t>Neviena</w:t>
      </w:r>
      <w:proofErr w:type="spellEnd"/>
      <w:r w:rsidR="00733D76" w:rsidRPr="006E0C86">
        <w:rPr>
          <w:rFonts w:eastAsia="Calibri"/>
          <w:sz w:val="26"/>
          <w:szCs w:val="26"/>
        </w:rPr>
        <w:t xml:space="preserve"> </w:t>
      </w:r>
      <w:proofErr w:type="spellStart"/>
      <w:r w:rsidR="00733D76" w:rsidRPr="006E0C86">
        <w:rPr>
          <w:rFonts w:eastAsia="Calibri"/>
          <w:sz w:val="26"/>
          <w:szCs w:val="26"/>
        </w:rPr>
        <w:t>valsts</w:t>
      </w:r>
      <w:proofErr w:type="spellEnd"/>
      <w:r w:rsidR="00733D76" w:rsidRPr="006E0C86">
        <w:rPr>
          <w:rFonts w:eastAsia="Calibri"/>
          <w:sz w:val="26"/>
          <w:szCs w:val="26"/>
        </w:rPr>
        <w:t xml:space="preserve"> </w:t>
      </w:r>
      <w:proofErr w:type="spellStart"/>
      <w:r w:rsidR="00733D76" w:rsidRPr="006E0C86">
        <w:rPr>
          <w:rFonts w:eastAsia="Calibri"/>
          <w:sz w:val="26"/>
          <w:szCs w:val="26"/>
        </w:rPr>
        <w:t>neatpaliek</w:t>
      </w:r>
      <w:proofErr w:type="spellEnd"/>
      <w:r w:rsidR="00733D76" w:rsidRPr="006E0C86">
        <w:rPr>
          <w:rFonts w:eastAsia="Calibri"/>
          <w:sz w:val="26"/>
          <w:szCs w:val="26"/>
        </w:rPr>
        <w:t>” (“</w:t>
      </w:r>
      <w:r w:rsidR="00733D76" w:rsidRPr="006E0C86">
        <w:rPr>
          <w:rFonts w:eastAsia="Calibri"/>
          <w:i/>
          <w:sz w:val="26"/>
          <w:szCs w:val="26"/>
        </w:rPr>
        <w:t>No country left behind</w:t>
      </w:r>
      <w:r w:rsidR="00733D76" w:rsidRPr="006E0C86">
        <w:rPr>
          <w:rFonts w:eastAsia="Calibri"/>
          <w:sz w:val="26"/>
          <w:szCs w:val="26"/>
        </w:rPr>
        <w:t xml:space="preserve">” - NCLB) </w:t>
      </w:r>
      <w:proofErr w:type="spellStart"/>
      <w:r w:rsidR="00733D76" w:rsidRPr="006E0C86">
        <w:rPr>
          <w:rFonts w:eastAsia="Calibri"/>
          <w:sz w:val="26"/>
          <w:szCs w:val="26"/>
        </w:rPr>
        <w:t>iniciatīvas</w:t>
      </w:r>
      <w:proofErr w:type="spellEnd"/>
      <w:r w:rsidR="00733D76" w:rsidRPr="006E0C86">
        <w:rPr>
          <w:rFonts w:eastAsia="Calibri"/>
          <w:sz w:val="26"/>
          <w:szCs w:val="26"/>
        </w:rPr>
        <w:t xml:space="preserve"> </w:t>
      </w:r>
      <w:proofErr w:type="spellStart"/>
      <w:r w:rsidR="00733D76" w:rsidRPr="006E0C86">
        <w:rPr>
          <w:rFonts w:eastAsia="Calibri"/>
          <w:sz w:val="26"/>
          <w:szCs w:val="26"/>
        </w:rPr>
        <w:t>veicināšan</w:t>
      </w:r>
      <w:r>
        <w:rPr>
          <w:rFonts w:eastAsia="Calibri"/>
          <w:sz w:val="26"/>
          <w:szCs w:val="26"/>
        </w:rPr>
        <w:t>u</w:t>
      </w:r>
      <w:proofErr w:type="spellEnd"/>
      <w:r w:rsidR="00733D76" w:rsidRPr="006E0C86">
        <w:rPr>
          <w:rFonts w:eastAsia="Calibri"/>
          <w:sz w:val="26"/>
          <w:szCs w:val="26"/>
        </w:rPr>
        <w:t xml:space="preserve">. </w:t>
      </w:r>
      <w:proofErr w:type="spellStart"/>
      <w:r>
        <w:rPr>
          <w:rFonts w:eastAsia="Calibri"/>
          <w:sz w:val="26"/>
          <w:szCs w:val="26"/>
        </w:rPr>
        <w:t>Pastāvīgi</w:t>
      </w:r>
      <w:proofErr w:type="spellEnd"/>
      <w:r>
        <w:rPr>
          <w:rFonts w:eastAsia="Calibri"/>
          <w:sz w:val="26"/>
          <w:szCs w:val="26"/>
        </w:rPr>
        <w:t xml:space="preserve"> </w:t>
      </w:r>
      <w:proofErr w:type="spellStart"/>
      <w:r w:rsidR="00733D76" w:rsidRPr="006E0C86">
        <w:rPr>
          <w:rStyle w:val="word"/>
          <w:sz w:val="26"/>
          <w:szCs w:val="26"/>
        </w:rPr>
        <w:t>uzlabot</w:t>
      </w:r>
      <w:proofErr w:type="spellEnd"/>
      <w:r w:rsidR="00733D76" w:rsidRPr="006E0C86">
        <w:rPr>
          <w:rStyle w:val="sentence"/>
          <w:sz w:val="26"/>
          <w:szCs w:val="26"/>
        </w:rPr>
        <w:t xml:space="preserve"> </w:t>
      </w:r>
      <w:proofErr w:type="spellStart"/>
      <w:r w:rsidR="00733D76" w:rsidRPr="006E0C86">
        <w:rPr>
          <w:rStyle w:val="word"/>
          <w:sz w:val="26"/>
          <w:szCs w:val="26"/>
        </w:rPr>
        <w:t>savas</w:t>
      </w:r>
      <w:proofErr w:type="spellEnd"/>
      <w:r w:rsidR="00733D76" w:rsidRPr="006E0C86">
        <w:rPr>
          <w:rStyle w:val="phrase"/>
          <w:sz w:val="26"/>
          <w:szCs w:val="26"/>
        </w:rPr>
        <w:t xml:space="preserve"> </w:t>
      </w:r>
      <w:proofErr w:type="spellStart"/>
      <w:r w:rsidR="00733D76" w:rsidRPr="006E0C86">
        <w:rPr>
          <w:rStyle w:val="word"/>
          <w:sz w:val="26"/>
          <w:szCs w:val="26"/>
        </w:rPr>
        <w:t>valsts</w:t>
      </w:r>
      <w:proofErr w:type="spellEnd"/>
      <w:r w:rsidR="00733D76" w:rsidRPr="006E0C86">
        <w:rPr>
          <w:rStyle w:val="phrase"/>
          <w:sz w:val="26"/>
          <w:szCs w:val="26"/>
        </w:rPr>
        <w:t xml:space="preserve"> </w:t>
      </w:r>
      <w:proofErr w:type="spellStart"/>
      <w:r w:rsidR="00733D76" w:rsidRPr="006E0C86">
        <w:rPr>
          <w:rStyle w:val="word"/>
          <w:sz w:val="26"/>
          <w:szCs w:val="26"/>
        </w:rPr>
        <w:t>civilās</w:t>
      </w:r>
      <w:proofErr w:type="spellEnd"/>
      <w:r w:rsidR="00733D76" w:rsidRPr="006E0C86">
        <w:rPr>
          <w:rStyle w:val="phrase"/>
          <w:sz w:val="26"/>
          <w:szCs w:val="26"/>
        </w:rPr>
        <w:t xml:space="preserve"> </w:t>
      </w:r>
      <w:proofErr w:type="spellStart"/>
      <w:r w:rsidR="00733D76" w:rsidRPr="006E0C86">
        <w:rPr>
          <w:rStyle w:val="word"/>
          <w:sz w:val="26"/>
          <w:szCs w:val="26"/>
        </w:rPr>
        <w:t>aviācijas</w:t>
      </w:r>
      <w:proofErr w:type="spellEnd"/>
      <w:r w:rsidR="00733D76" w:rsidRPr="006E0C86">
        <w:rPr>
          <w:rStyle w:val="sentence"/>
          <w:sz w:val="26"/>
          <w:szCs w:val="26"/>
        </w:rPr>
        <w:t xml:space="preserve"> </w:t>
      </w:r>
      <w:proofErr w:type="spellStart"/>
      <w:r w:rsidR="00733D76" w:rsidRPr="006E0C86">
        <w:rPr>
          <w:rStyle w:val="word"/>
          <w:sz w:val="26"/>
          <w:szCs w:val="26"/>
        </w:rPr>
        <w:t>sistēmu</w:t>
      </w:r>
      <w:proofErr w:type="spellEnd"/>
      <w:r w:rsidR="00733D76" w:rsidRPr="006E0C86">
        <w:rPr>
          <w:rStyle w:val="word"/>
          <w:sz w:val="26"/>
          <w:szCs w:val="26"/>
        </w:rPr>
        <w:t>,</w:t>
      </w:r>
      <w:r w:rsidR="00447136" w:rsidRPr="006E0C86">
        <w:rPr>
          <w:rStyle w:val="word"/>
          <w:sz w:val="26"/>
          <w:szCs w:val="26"/>
        </w:rPr>
        <w:t xml:space="preserve"> </w:t>
      </w:r>
      <w:proofErr w:type="spellStart"/>
      <w:r w:rsidR="00447136" w:rsidRPr="006E0C86">
        <w:rPr>
          <w:rStyle w:val="word"/>
          <w:sz w:val="26"/>
          <w:szCs w:val="26"/>
        </w:rPr>
        <w:t>veiksmīgi</w:t>
      </w:r>
      <w:proofErr w:type="spellEnd"/>
      <w:r w:rsidR="00447136" w:rsidRPr="006E0C86">
        <w:rPr>
          <w:rStyle w:val="word"/>
          <w:sz w:val="26"/>
          <w:szCs w:val="26"/>
        </w:rPr>
        <w:t xml:space="preserve"> un </w:t>
      </w:r>
      <w:proofErr w:type="spellStart"/>
      <w:r w:rsidR="00447136" w:rsidRPr="006E0C86">
        <w:rPr>
          <w:rStyle w:val="word"/>
          <w:sz w:val="26"/>
          <w:szCs w:val="26"/>
        </w:rPr>
        <w:t>efektīvi</w:t>
      </w:r>
      <w:proofErr w:type="spellEnd"/>
      <w:r w:rsidR="00447136" w:rsidRPr="006E0C86">
        <w:rPr>
          <w:rStyle w:val="word"/>
          <w:sz w:val="26"/>
          <w:szCs w:val="26"/>
        </w:rPr>
        <w:t xml:space="preserve"> </w:t>
      </w:r>
      <w:proofErr w:type="spellStart"/>
      <w:r w:rsidR="00AF5D81" w:rsidRPr="006E0C86">
        <w:rPr>
          <w:rStyle w:val="word"/>
          <w:sz w:val="26"/>
          <w:szCs w:val="26"/>
        </w:rPr>
        <w:t>ieviešot</w:t>
      </w:r>
      <w:proofErr w:type="spellEnd"/>
      <w:r w:rsidR="00AF5D81" w:rsidRPr="006E0C86">
        <w:rPr>
          <w:rStyle w:val="word"/>
          <w:sz w:val="26"/>
          <w:szCs w:val="26"/>
        </w:rPr>
        <w:t xml:space="preserve"> </w:t>
      </w:r>
      <w:r w:rsidR="00AF5D81" w:rsidRPr="006E0C86">
        <w:rPr>
          <w:rFonts w:eastAsia="Calibri"/>
          <w:sz w:val="26"/>
          <w:szCs w:val="26"/>
        </w:rPr>
        <w:t>ICAO</w:t>
      </w:r>
      <w:r w:rsidR="00447136" w:rsidRPr="006E0C86">
        <w:rPr>
          <w:rFonts w:eastAsia="Calibri"/>
          <w:sz w:val="26"/>
          <w:szCs w:val="26"/>
        </w:rPr>
        <w:t xml:space="preserve"> </w:t>
      </w:r>
      <w:proofErr w:type="spellStart"/>
      <w:r w:rsidR="00447136" w:rsidRPr="006E0C86">
        <w:rPr>
          <w:rFonts w:eastAsia="Calibri"/>
          <w:sz w:val="26"/>
          <w:szCs w:val="26"/>
        </w:rPr>
        <w:t>standartus</w:t>
      </w:r>
      <w:proofErr w:type="spellEnd"/>
      <w:r w:rsidR="00447136" w:rsidRPr="006E0C86">
        <w:rPr>
          <w:rFonts w:eastAsia="Calibri"/>
          <w:sz w:val="26"/>
          <w:szCs w:val="26"/>
        </w:rPr>
        <w:t xml:space="preserve"> un </w:t>
      </w:r>
      <w:proofErr w:type="spellStart"/>
      <w:r w:rsidR="00447136" w:rsidRPr="006E0C86">
        <w:rPr>
          <w:rFonts w:eastAsia="Calibri"/>
          <w:sz w:val="26"/>
          <w:szCs w:val="26"/>
        </w:rPr>
        <w:t>ieteicamo</w:t>
      </w:r>
      <w:proofErr w:type="spellEnd"/>
      <w:r w:rsidR="00447136" w:rsidRPr="006E0C86">
        <w:rPr>
          <w:rFonts w:eastAsia="Calibri"/>
          <w:sz w:val="26"/>
          <w:szCs w:val="26"/>
        </w:rPr>
        <w:t xml:space="preserve"> </w:t>
      </w:r>
      <w:proofErr w:type="spellStart"/>
      <w:r w:rsidR="00447136" w:rsidRPr="006E0C86">
        <w:rPr>
          <w:rFonts w:eastAsia="Calibri"/>
          <w:sz w:val="26"/>
          <w:szCs w:val="26"/>
        </w:rPr>
        <w:t>praksi</w:t>
      </w:r>
      <w:proofErr w:type="spellEnd"/>
      <w:r w:rsidR="00447136" w:rsidRPr="006E0C86">
        <w:rPr>
          <w:rFonts w:eastAsia="Calibri"/>
          <w:sz w:val="26"/>
          <w:szCs w:val="26"/>
        </w:rPr>
        <w:t xml:space="preserve"> </w:t>
      </w:r>
      <w:r w:rsidR="00AF5D81" w:rsidRPr="006E0C86">
        <w:rPr>
          <w:rFonts w:eastAsia="Calibri"/>
          <w:sz w:val="26"/>
          <w:szCs w:val="26"/>
        </w:rPr>
        <w:t>(SARPs</w:t>
      </w:r>
      <w:r w:rsidR="00E470AB" w:rsidRPr="006E0C86">
        <w:rPr>
          <w:rFonts w:eastAsia="Calibri"/>
          <w:sz w:val="26"/>
          <w:szCs w:val="26"/>
        </w:rPr>
        <w:t>).</w:t>
      </w:r>
      <w:r w:rsidR="003408FD" w:rsidRPr="006E0C86">
        <w:rPr>
          <w:rFonts w:eastAsia="Calibri"/>
          <w:sz w:val="26"/>
          <w:szCs w:val="26"/>
        </w:rPr>
        <w:t xml:space="preserve"> </w:t>
      </w:r>
      <w:r w:rsidR="00E470AB" w:rsidRPr="006E0C86">
        <w:rPr>
          <w:rFonts w:eastAsia="Calibri"/>
          <w:sz w:val="26"/>
          <w:szCs w:val="26"/>
        </w:rPr>
        <w:t xml:space="preserve">NCLB </w:t>
      </w:r>
      <w:proofErr w:type="spellStart"/>
      <w:r w:rsidR="00E470AB" w:rsidRPr="006E0C86">
        <w:rPr>
          <w:rFonts w:eastAsia="Calibri"/>
          <w:sz w:val="26"/>
          <w:szCs w:val="26"/>
        </w:rPr>
        <w:t>p</w:t>
      </w:r>
      <w:r w:rsidR="00447136" w:rsidRPr="006E0C86">
        <w:rPr>
          <w:rFonts w:eastAsia="Calibri"/>
          <w:sz w:val="26"/>
          <w:szCs w:val="26"/>
        </w:rPr>
        <w:t>rogrammas</w:t>
      </w:r>
      <w:proofErr w:type="spellEnd"/>
      <w:r w:rsidR="00447136" w:rsidRPr="006E0C86">
        <w:rPr>
          <w:rFonts w:eastAsia="Calibri"/>
          <w:sz w:val="26"/>
          <w:szCs w:val="26"/>
        </w:rPr>
        <w:t xml:space="preserve"> </w:t>
      </w:r>
      <w:proofErr w:type="spellStart"/>
      <w:r w:rsidR="00447136" w:rsidRPr="006E0C86">
        <w:rPr>
          <w:rFonts w:eastAsia="Calibri"/>
          <w:sz w:val="26"/>
          <w:szCs w:val="26"/>
        </w:rPr>
        <w:t>ietvaros</w:t>
      </w:r>
      <w:proofErr w:type="spellEnd"/>
      <w:r w:rsidR="00447136" w:rsidRPr="006E0C86">
        <w:rPr>
          <w:rFonts w:eastAsia="Calibri"/>
          <w:sz w:val="26"/>
          <w:szCs w:val="26"/>
        </w:rPr>
        <w:t xml:space="preserve"> </w:t>
      </w:r>
      <w:proofErr w:type="spellStart"/>
      <w:r w:rsidR="00447136" w:rsidRPr="006E0C86">
        <w:rPr>
          <w:rFonts w:eastAsia="Calibri"/>
          <w:sz w:val="26"/>
          <w:szCs w:val="26"/>
        </w:rPr>
        <w:t>tiek</w:t>
      </w:r>
      <w:proofErr w:type="spellEnd"/>
      <w:r w:rsidR="00447136" w:rsidRPr="006E0C86">
        <w:rPr>
          <w:rFonts w:eastAsia="Calibri"/>
          <w:sz w:val="26"/>
          <w:szCs w:val="26"/>
        </w:rPr>
        <w:t xml:space="preserve"> </w:t>
      </w:r>
      <w:proofErr w:type="spellStart"/>
      <w:r w:rsidR="00447136" w:rsidRPr="006E0C86">
        <w:rPr>
          <w:rFonts w:eastAsia="Calibri"/>
          <w:sz w:val="26"/>
          <w:szCs w:val="26"/>
        </w:rPr>
        <w:t>uzsvērta</w:t>
      </w:r>
      <w:proofErr w:type="spellEnd"/>
      <w:r w:rsidR="00447136" w:rsidRPr="006E0C86">
        <w:rPr>
          <w:rFonts w:eastAsia="Calibri"/>
          <w:sz w:val="26"/>
          <w:szCs w:val="26"/>
        </w:rPr>
        <w:t xml:space="preserve"> </w:t>
      </w:r>
      <w:proofErr w:type="spellStart"/>
      <w:r w:rsidR="00447136" w:rsidRPr="006E0C86">
        <w:rPr>
          <w:rFonts w:eastAsia="Calibri"/>
          <w:sz w:val="26"/>
          <w:szCs w:val="26"/>
        </w:rPr>
        <w:t>starptautiskās</w:t>
      </w:r>
      <w:proofErr w:type="spellEnd"/>
      <w:r w:rsidR="00447136" w:rsidRPr="006E0C86">
        <w:rPr>
          <w:rFonts w:eastAsia="Calibri"/>
          <w:sz w:val="26"/>
          <w:szCs w:val="26"/>
        </w:rPr>
        <w:t xml:space="preserve"> </w:t>
      </w:r>
      <w:proofErr w:type="spellStart"/>
      <w:r w:rsidR="00447136" w:rsidRPr="006E0C86">
        <w:rPr>
          <w:rFonts w:eastAsia="Calibri"/>
          <w:sz w:val="26"/>
          <w:szCs w:val="26"/>
        </w:rPr>
        <w:t>sadarbības</w:t>
      </w:r>
      <w:proofErr w:type="spellEnd"/>
      <w:r w:rsidR="00447136" w:rsidRPr="006E0C86">
        <w:rPr>
          <w:rFonts w:eastAsia="Calibri"/>
          <w:sz w:val="26"/>
          <w:szCs w:val="26"/>
        </w:rPr>
        <w:t xml:space="preserve"> </w:t>
      </w:r>
      <w:proofErr w:type="spellStart"/>
      <w:r w:rsidR="00447136" w:rsidRPr="006E0C86">
        <w:rPr>
          <w:rFonts w:eastAsia="Calibri"/>
          <w:sz w:val="26"/>
          <w:szCs w:val="26"/>
        </w:rPr>
        <w:t>nepieciešamība</w:t>
      </w:r>
      <w:proofErr w:type="spellEnd"/>
      <w:r w:rsidR="00447136" w:rsidRPr="006E0C86">
        <w:rPr>
          <w:rFonts w:eastAsia="Calibri"/>
          <w:sz w:val="26"/>
          <w:szCs w:val="26"/>
        </w:rPr>
        <w:t xml:space="preserve">, </w:t>
      </w:r>
      <w:proofErr w:type="spellStart"/>
      <w:r w:rsidR="00447136" w:rsidRPr="006E0C86">
        <w:rPr>
          <w:rFonts w:eastAsia="Calibri"/>
          <w:sz w:val="26"/>
          <w:szCs w:val="26"/>
        </w:rPr>
        <w:t>tādā</w:t>
      </w:r>
      <w:proofErr w:type="spellEnd"/>
      <w:r w:rsidR="00447136" w:rsidRPr="006E0C86">
        <w:rPr>
          <w:rFonts w:eastAsia="Calibri"/>
          <w:sz w:val="26"/>
          <w:szCs w:val="26"/>
        </w:rPr>
        <w:t xml:space="preserve"> </w:t>
      </w:r>
      <w:proofErr w:type="spellStart"/>
      <w:r w:rsidR="00A36AE2" w:rsidRPr="006E0C86">
        <w:rPr>
          <w:rFonts w:eastAsia="Calibri"/>
          <w:sz w:val="26"/>
          <w:szCs w:val="26"/>
        </w:rPr>
        <w:t>veidā</w:t>
      </w:r>
      <w:proofErr w:type="spellEnd"/>
      <w:r w:rsidR="00A36AE2" w:rsidRPr="006E0C86">
        <w:rPr>
          <w:rFonts w:eastAsia="Calibri"/>
          <w:sz w:val="26"/>
          <w:szCs w:val="26"/>
        </w:rPr>
        <w:t xml:space="preserve"> </w:t>
      </w:r>
      <w:proofErr w:type="spellStart"/>
      <w:r w:rsidR="00A36AE2" w:rsidRPr="006E0C86">
        <w:rPr>
          <w:rFonts w:eastAsia="Calibri"/>
          <w:sz w:val="26"/>
          <w:szCs w:val="26"/>
        </w:rPr>
        <w:t>veicinot</w:t>
      </w:r>
      <w:proofErr w:type="spellEnd"/>
      <w:r w:rsidR="00447136" w:rsidRPr="006E0C86">
        <w:rPr>
          <w:rFonts w:eastAsia="Calibri"/>
          <w:sz w:val="26"/>
          <w:szCs w:val="26"/>
        </w:rPr>
        <w:t xml:space="preserve"> </w:t>
      </w:r>
      <w:proofErr w:type="spellStart"/>
      <w:r w:rsidR="00447136" w:rsidRPr="006E0C86">
        <w:rPr>
          <w:rFonts w:eastAsia="Calibri"/>
          <w:sz w:val="26"/>
          <w:szCs w:val="26"/>
        </w:rPr>
        <w:t>aviācijas</w:t>
      </w:r>
      <w:proofErr w:type="spellEnd"/>
      <w:r w:rsidR="00447136" w:rsidRPr="006E0C86">
        <w:rPr>
          <w:rFonts w:eastAsia="Calibri"/>
          <w:sz w:val="26"/>
          <w:szCs w:val="26"/>
        </w:rPr>
        <w:t xml:space="preserve"> </w:t>
      </w:r>
      <w:proofErr w:type="spellStart"/>
      <w:r w:rsidR="00447136" w:rsidRPr="006E0C86">
        <w:rPr>
          <w:rFonts w:eastAsia="Calibri"/>
          <w:sz w:val="26"/>
          <w:szCs w:val="26"/>
        </w:rPr>
        <w:t>transporta</w:t>
      </w:r>
      <w:proofErr w:type="spellEnd"/>
      <w:r w:rsidR="00447136" w:rsidRPr="006E0C86">
        <w:rPr>
          <w:rFonts w:eastAsia="Calibri"/>
          <w:sz w:val="26"/>
          <w:szCs w:val="26"/>
        </w:rPr>
        <w:t xml:space="preserve"> </w:t>
      </w:r>
      <w:proofErr w:type="spellStart"/>
      <w:r w:rsidR="00447136" w:rsidRPr="006E0C86">
        <w:rPr>
          <w:rFonts w:eastAsia="Calibri"/>
          <w:sz w:val="26"/>
          <w:szCs w:val="26"/>
        </w:rPr>
        <w:t>attīstību</w:t>
      </w:r>
      <w:proofErr w:type="spellEnd"/>
      <w:r w:rsidR="00447136" w:rsidRPr="006E0C86">
        <w:rPr>
          <w:rFonts w:eastAsia="Calibri"/>
          <w:sz w:val="26"/>
          <w:szCs w:val="26"/>
        </w:rPr>
        <w:t xml:space="preserve"> </w:t>
      </w:r>
      <w:proofErr w:type="spellStart"/>
      <w:r w:rsidR="00447136" w:rsidRPr="006E0C86">
        <w:rPr>
          <w:rFonts w:eastAsia="Calibri"/>
          <w:sz w:val="26"/>
          <w:szCs w:val="26"/>
        </w:rPr>
        <w:t>visos</w:t>
      </w:r>
      <w:proofErr w:type="spellEnd"/>
      <w:r w:rsidR="00447136" w:rsidRPr="006E0C86">
        <w:rPr>
          <w:rFonts w:eastAsia="Calibri"/>
          <w:sz w:val="26"/>
          <w:szCs w:val="26"/>
        </w:rPr>
        <w:t xml:space="preserve"> </w:t>
      </w:r>
      <w:proofErr w:type="spellStart"/>
      <w:r w:rsidR="00447136" w:rsidRPr="006E0C86">
        <w:rPr>
          <w:rFonts w:eastAsia="Calibri"/>
          <w:sz w:val="26"/>
          <w:szCs w:val="26"/>
        </w:rPr>
        <w:t>pasaules</w:t>
      </w:r>
      <w:proofErr w:type="spellEnd"/>
      <w:r w:rsidR="00447136" w:rsidRPr="006E0C86">
        <w:rPr>
          <w:rFonts w:eastAsia="Calibri"/>
          <w:sz w:val="26"/>
          <w:szCs w:val="26"/>
        </w:rPr>
        <w:t xml:space="preserve"> </w:t>
      </w:r>
      <w:proofErr w:type="spellStart"/>
      <w:r w:rsidR="00447136" w:rsidRPr="006E0C86">
        <w:rPr>
          <w:rFonts w:eastAsia="Calibri"/>
          <w:sz w:val="26"/>
          <w:szCs w:val="26"/>
        </w:rPr>
        <w:t>reģionos</w:t>
      </w:r>
      <w:proofErr w:type="spellEnd"/>
      <w:r w:rsidR="00447136" w:rsidRPr="006E0C86">
        <w:rPr>
          <w:rFonts w:eastAsia="Calibri"/>
          <w:sz w:val="26"/>
          <w:szCs w:val="26"/>
        </w:rPr>
        <w:t xml:space="preserve">. </w:t>
      </w:r>
    </w:p>
    <w:p w14:paraId="628A1511" w14:textId="64C61EE5" w:rsidR="007D7254" w:rsidRPr="008E3B31" w:rsidRDefault="00693DCC" w:rsidP="00A9727A">
      <w:pPr>
        <w:pStyle w:val="ListParagraph"/>
        <w:numPr>
          <w:ilvl w:val="0"/>
          <w:numId w:val="25"/>
        </w:numPr>
        <w:autoSpaceDE w:val="0"/>
        <w:autoSpaceDN w:val="0"/>
        <w:adjustRightInd w:val="0"/>
        <w:spacing w:after="0" w:line="288" w:lineRule="auto"/>
        <w:ind w:left="0" w:firstLine="720"/>
        <w:jc w:val="both"/>
        <w:rPr>
          <w:color w:val="000000" w:themeColor="text1"/>
          <w:sz w:val="26"/>
          <w:szCs w:val="26"/>
          <w:lang w:val="lv-LV"/>
        </w:rPr>
      </w:pPr>
      <w:r w:rsidRPr="00106450">
        <w:rPr>
          <w:rStyle w:val="word"/>
          <w:color w:val="000000" w:themeColor="text1"/>
          <w:sz w:val="26"/>
          <w:szCs w:val="26"/>
          <w:lang w:val="lv-LV"/>
        </w:rPr>
        <w:t>Pasaules</w:t>
      </w:r>
      <w:r w:rsidRPr="00106450">
        <w:rPr>
          <w:rStyle w:val="phrase"/>
          <w:color w:val="000000" w:themeColor="text1"/>
          <w:sz w:val="26"/>
          <w:szCs w:val="26"/>
          <w:lang w:val="lv-LV"/>
        </w:rPr>
        <w:t xml:space="preserve"> </w:t>
      </w:r>
      <w:r w:rsidRPr="00106450">
        <w:rPr>
          <w:rStyle w:val="word"/>
          <w:color w:val="000000" w:themeColor="text1"/>
          <w:sz w:val="26"/>
          <w:szCs w:val="26"/>
          <w:lang w:val="lv-LV"/>
        </w:rPr>
        <w:t>aviācijas</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sistēma</w:t>
      </w:r>
      <w:r w:rsidRPr="00106450">
        <w:rPr>
          <w:rStyle w:val="phrase"/>
          <w:color w:val="000000" w:themeColor="text1"/>
          <w:sz w:val="26"/>
          <w:szCs w:val="26"/>
          <w:lang w:val="lv-LV"/>
        </w:rPr>
        <w:t xml:space="preserve"> </w:t>
      </w:r>
      <w:r w:rsidRPr="00106450">
        <w:rPr>
          <w:rStyle w:val="word"/>
          <w:color w:val="000000" w:themeColor="text1"/>
          <w:sz w:val="26"/>
          <w:szCs w:val="26"/>
          <w:lang w:val="lv-LV"/>
        </w:rPr>
        <w:t>ir</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ļoti</w:t>
      </w:r>
      <w:r w:rsidRPr="00106450">
        <w:rPr>
          <w:rStyle w:val="phrase"/>
          <w:color w:val="000000" w:themeColor="text1"/>
          <w:sz w:val="26"/>
          <w:szCs w:val="26"/>
          <w:lang w:val="lv-LV"/>
        </w:rPr>
        <w:t xml:space="preserve"> </w:t>
      </w:r>
      <w:r w:rsidRPr="00106450">
        <w:rPr>
          <w:rStyle w:val="word"/>
          <w:color w:val="000000" w:themeColor="text1"/>
          <w:sz w:val="26"/>
          <w:szCs w:val="26"/>
          <w:lang w:val="lv-LV"/>
        </w:rPr>
        <w:t>sarežģīta</w:t>
      </w:r>
      <w:r w:rsidR="00EC0B1B" w:rsidRPr="00106450">
        <w:rPr>
          <w:rStyle w:val="word"/>
          <w:color w:val="000000" w:themeColor="text1"/>
          <w:sz w:val="26"/>
          <w:szCs w:val="26"/>
          <w:lang w:val="lv-LV"/>
        </w:rPr>
        <w:t xml:space="preserve">, tā </w:t>
      </w:r>
      <w:r w:rsidRPr="00106450">
        <w:rPr>
          <w:rStyle w:val="word"/>
          <w:color w:val="000000" w:themeColor="text1"/>
          <w:sz w:val="26"/>
          <w:szCs w:val="26"/>
          <w:lang w:val="lv-LV"/>
        </w:rPr>
        <w:t>sastāv</w:t>
      </w:r>
      <w:r w:rsidRPr="00106450">
        <w:rPr>
          <w:rStyle w:val="phrase"/>
          <w:color w:val="000000" w:themeColor="text1"/>
          <w:sz w:val="26"/>
          <w:szCs w:val="26"/>
          <w:lang w:val="lv-LV"/>
        </w:rPr>
        <w:t xml:space="preserve"> </w:t>
      </w:r>
      <w:r w:rsidRPr="00106450">
        <w:rPr>
          <w:rStyle w:val="word"/>
          <w:color w:val="000000" w:themeColor="text1"/>
          <w:sz w:val="26"/>
          <w:szCs w:val="26"/>
          <w:lang w:val="lv-LV"/>
        </w:rPr>
        <w:t>no</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informācijas</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un</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komunikāciju</w:t>
      </w:r>
      <w:r w:rsidRPr="00106450">
        <w:rPr>
          <w:rStyle w:val="sentence"/>
          <w:color w:val="000000" w:themeColor="text1"/>
          <w:sz w:val="26"/>
          <w:szCs w:val="26"/>
          <w:lang w:val="lv-LV"/>
        </w:rPr>
        <w:t xml:space="preserve"> </w:t>
      </w:r>
      <w:r w:rsidRPr="00106450">
        <w:rPr>
          <w:rStyle w:val="word"/>
          <w:color w:val="000000" w:themeColor="text1"/>
          <w:sz w:val="26"/>
          <w:szCs w:val="26"/>
          <w:lang w:val="lv-LV"/>
        </w:rPr>
        <w:t>tehnoloģijām</w:t>
      </w:r>
      <w:r w:rsidR="00EC0B1B" w:rsidRPr="00106450">
        <w:rPr>
          <w:rStyle w:val="word"/>
          <w:color w:val="000000" w:themeColor="text1"/>
          <w:sz w:val="26"/>
          <w:szCs w:val="26"/>
          <w:lang w:val="lv-LV"/>
        </w:rPr>
        <w:t xml:space="preserve">, līdz ar to viena no CAA prioritātēm plānošanas ciklā ir </w:t>
      </w:r>
      <w:proofErr w:type="spellStart"/>
      <w:r w:rsidR="00EC0B1B" w:rsidRPr="00106450">
        <w:rPr>
          <w:rStyle w:val="word"/>
          <w:color w:val="000000" w:themeColor="text1"/>
          <w:sz w:val="26"/>
          <w:szCs w:val="26"/>
          <w:lang w:val="lv-LV"/>
        </w:rPr>
        <w:lastRenderedPageBreak/>
        <w:t>kiberdrošība</w:t>
      </w:r>
      <w:proofErr w:type="spellEnd"/>
      <w:r w:rsidR="00EC0B1B" w:rsidRPr="00106450">
        <w:rPr>
          <w:rStyle w:val="word"/>
          <w:color w:val="000000" w:themeColor="text1"/>
          <w:sz w:val="26"/>
          <w:szCs w:val="26"/>
          <w:lang w:val="lv-LV"/>
        </w:rPr>
        <w:t xml:space="preserve">, CAA ir jānosaka  </w:t>
      </w:r>
      <w:r w:rsidR="00EC0B1B" w:rsidRPr="00106450">
        <w:rPr>
          <w:rFonts w:eastAsia="Calibri"/>
          <w:color w:val="000000" w:themeColor="text1"/>
          <w:sz w:val="26"/>
          <w:szCs w:val="26"/>
          <w:lang w:val="lv-LV"/>
        </w:rPr>
        <w:t xml:space="preserve">iespējamos  kiberuzbrukumu riskus  un draudus civilajai aviācijai, kā arī sekas, kas iespējamo incidentu rezultātā, plānošanas </w:t>
      </w:r>
      <w:proofErr w:type="spellStart"/>
      <w:r w:rsidR="00EC0B1B" w:rsidRPr="00106450">
        <w:rPr>
          <w:rFonts w:eastAsia="Calibri"/>
          <w:color w:val="000000" w:themeColor="text1"/>
          <w:sz w:val="26"/>
          <w:szCs w:val="26"/>
          <w:lang w:val="lv-LV"/>
        </w:rPr>
        <w:t>periādā</w:t>
      </w:r>
      <w:proofErr w:type="spellEnd"/>
      <w:r w:rsidR="00EC0B1B" w:rsidRPr="00106450">
        <w:rPr>
          <w:rFonts w:eastAsia="Calibri"/>
          <w:color w:val="000000" w:themeColor="text1"/>
          <w:sz w:val="26"/>
          <w:szCs w:val="26"/>
          <w:lang w:val="lv-LV"/>
        </w:rPr>
        <w:t xml:space="preserve"> jānosaka pienākumus aviācijas nozarei  attiecībā uz </w:t>
      </w:r>
      <w:proofErr w:type="spellStart"/>
      <w:r w:rsidR="00686618" w:rsidRPr="00106450">
        <w:rPr>
          <w:rFonts w:eastAsia="Calibri"/>
          <w:color w:val="000000" w:themeColor="text1"/>
          <w:sz w:val="26"/>
          <w:szCs w:val="26"/>
          <w:lang w:val="lv-LV"/>
        </w:rPr>
        <w:t>kiberdrošības</w:t>
      </w:r>
      <w:proofErr w:type="spellEnd"/>
      <w:r w:rsidR="00686618" w:rsidRPr="00106450">
        <w:rPr>
          <w:rFonts w:eastAsia="Calibri"/>
          <w:color w:val="000000" w:themeColor="text1"/>
          <w:sz w:val="26"/>
          <w:szCs w:val="26"/>
          <w:lang w:val="lv-LV"/>
        </w:rPr>
        <w:t xml:space="preserve"> civilajā aviācijā.</w:t>
      </w:r>
    </w:p>
    <w:p w14:paraId="1F9C111C" w14:textId="77777777" w:rsidR="008E3B31" w:rsidRPr="00722A3F" w:rsidRDefault="008E3B31" w:rsidP="008E3B31">
      <w:pPr>
        <w:pStyle w:val="ListParagraph"/>
        <w:autoSpaceDE w:val="0"/>
        <w:autoSpaceDN w:val="0"/>
        <w:adjustRightInd w:val="0"/>
        <w:spacing w:after="0" w:line="288" w:lineRule="auto"/>
        <w:jc w:val="both"/>
        <w:rPr>
          <w:color w:val="000000" w:themeColor="text1"/>
          <w:sz w:val="26"/>
          <w:szCs w:val="26"/>
          <w:lang w:val="lv-LV"/>
        </w:rPr>
      </w:pPr>
    </w:p>
    <w:p w14:paraId="4E90918C" w14:textId="30C60361" w:rsidR="008E3B31" w:rsidRPr="0003370D" w:rsidRDefault="008E3B31" w:rsidP="008E3B31">
      <w:pPr>
        <w:spacing w:after="0" w:line="288" w:lineRule="auto"/>
        <w:ind w:firstLine="720"/>
        <w:jc w:val="both"/>
        <w:rPr>
          <w:rFonts w:eastAsia="@Arial Unicode MS"/>
          <w:bCs/>
          <w:sz w:val="26"/>
          <w:szCs w:val="26"/>
        </w:rPr>
      </w:pPr>
      <w:r w:rsidRPr="0003370D">
        <w:rPr>
          <w:rFonts w:eastAsia="@Arial Unicode MS"/>
          <w:bCs/>
          <w:sz w:val="26"/>
          <w:szCs w:val="26"/>
        </w:rPr>
        <w:t>Īstermiņa prioritātes CAA iekšējās darbības un procesu uzlabošanā</w:t>
      </w:r>
      <w:r w:rsidRPr="0003370D">
        <w:rPr>
          <w:sz w:val="26"/>
          <w:szCs w:val="26"/>
        </w:rPr>
        <w:t xml:space="preserve"> saskaņā ar </w:t>
      </w:r>
      <w:bookmarkStart w:id="35" w:name="_Hlk19015846"/>
      <w:r w:rsidRPr="0003370D">
        <w:rPr>
          <w:sz w:val="26"/>
          <w:szCs w:val="26"/>
        </w:rPr>
        <w:t>Eiropas Parlamenta un Padomes 2018. gada 4. jūlija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bookmarkEnd w:id="35"/>
      <w:r w:rsidR="00601533">
        <w:rPr>
          <w:sz w:val="26"/>
          <w:szCs w:val="26"/>
        </w:rPr>
        <w:t xml:space="preserve"> ir plānotas sekojošas</w:t>
      </w:r>
      <w:r w:rsidRPr="0003370D">
        <w:rPr>
          <w:sz w:val="26"/>
          <w:szCs w:val="26"/>
        </w:rPr>
        <w:t xml:space="preserve"> </w:t>
      </w:r>
      <w:r w:rsidRPr="0003370D">
        <w:rPr>
          <w:rFonts w:eastAsia="@Arial Unicode MS"/>
          <w:bCs/>
          <w:sz w:val="26"/>
          <w:szCs w:val="26"/>
        </w:rPr>
        <w:t xml:space="preserve"> :</w:t>
      </w:r>
    </w:p>
    <w:p w14:paraId="1B2C806D" w14:textId="77777777" w:rsidR="008E3B31" w:rsidRPr="0003370D" w:rsidRDefault="008E3B31" w:rsidP="008E3B31">
      <w:pPr>
        <w:spacing w:after="0" w:line="288" w:lineRule="auto"/>
        <w:ind w:firstLine="720"/>
        <w:jc w:val="both"/>
        <w:rPr>
          <w:sz w:val="26"/>
          <w:szCs w:val="26"/>
        </w:rPr>
      </w:pPr>
    </w:p>
    <w:p w14:paraId="1547A3E7" w14:textId="77777777" w:rsidR="008E3B31" w:rsidRPr="00A65888" w:rsidRDefault="008E3B31" w:rsidP="00E86F2C">
      <w:pPr>
        <w:numPr>
          <w:ilvl w:val="0"/>
          <w:numId w:val="24"/>
        </w:numPr>
        <w:spacing w:after="0" w:line="288" w:lineRule="auto"/>
        <w:ind w:left="0" w:firstLine="720"/>
        <w:jc w:val="both"/>
        <w:rPr>
          <w:rFonts w:eastAsia="@Arial Unicode MS"/>
          <w:bCs/>
          <w:sz w:val="26"/>
          <w:szCs w:val="26"/>
        </w:rPr>
      </w:pPr>
      <w:bookmarkStart w:id="36" w:name="_Hlk18932565"/>
      <w:r w:rsidRPr="0003370D">
        <w:rPr>
          <w:rFonts w:eastAsia="@Arial Unicode MS"/>
          <w:bCs/>
          <w:sz w:val="26"/>
          <w:szCs w:val="26"/>
        </w:rPr>
        <w:t>Tiek</w:t>
      </w:r>
      <w:r w:rsidRPr="00A65888">
        <w:rPr>
          <w:rFonts w:eastAsia="@Arial Unicode MS"/>
          <w:bCs/>
          <w:sz w:val="26"/>
          <w:szCs w:val="26"/>
        </w:rPr>
        <w:t xml:space="preserve"> izvērtēt</w:t>
      </w:r>
      <w:r w:rsidRPr="0003370D">
        <w:rPr>
          <w:rFonts w:eastAsia="@Arial Unicode MS"/>
          <w:bCs/>
          <w:sz w:val="26"/>
          <w:szCs w:val="26"/>
        </w:rPr>
        <w:t>as</w:t>
      </w:r>
      <w:r w:rsidRPr="00A65888">
        <w:rPr>
          <w:rFonts w:eastAsia="@Arial Unicode MS"/>
          <w:bCs/>
          <w:sz w:val="26"/>
          <w:szCs w:val="26"/>
        </w:rPr>
        <w:t xml:space="preserve"> un nodrošināt</w:t>
      </w:r>
      <w:r w:rsidRPr="0003370D">
        <w:rPr>
          <w:rFonts w:eastAsia="@Arial Unicode MS"/>
          <w:bCs/>
          <w:sz w:val="26"/>
          <w:szCs w:val="26"/>
        </w:rPr>
        <w:t>as</w:t>
      </w:r>
      <w:r w:rsidRPr="00A65888">
        <w:rPr>
          <w:rFonts w:eastAsia="@Arial Unicode MS"/>
          <w:bCs/>
          <w:sz w:val="26"/>
          <w:szCs w:val="26"/>
        </w:rPr>
        <w:t xml:space="preserve"> </w:t>
      </w:r>
      <w:proofErr w:type="spellStart"/>
      <w:r w:rsidRPr="0003370D">
        <w:rPr>
          <w:rFonts w:eastAsia="@Arial Unicode MS"/>
          <w:bCs/>
          <w:sz w:val="26"/>
          <w:szCs w:val="26"/>
        </w:rPr>
        <w:t>pamatregulas</w:t>
      </w:r>
      <w:proofErr w:type="spellEnd"/>
      <w:r w:rsidRPr="0003370D">
        <w:rPr>
          <w:rFonts w:eastAsia="@Arial Unicode MS"/>
          <w:bCs/>
          <w:sz w:val="26"/>
          <w:szCs w:val="26"/>
        </w:rPr>
        <w:t xml:space="preserve"> prasību </w:t>
      </w:r>
      <w:bookmarkEnd w:id="36"/>
      <w:r w:rsidRPr="00A65888">
        <w:rPr>
          <w:rFonts w:eastAsia="@Arial Unicode MS"/>
          <w:bCs/>
          <w:sz w:val="26"/>
          <w:szCs w:val="26"/>
        </w:rPr>
        <w:t>ieviešan</w:t>
      </w:r>
      <w:r w:rsidRPr="0003370D">
        <w:rPr>
          <w:rFonts w:eastAsia="@Arial Unicode MS"/>
          <w:bCs/>
          <w:sz w:val="26"/>
          <w:szCs w:val="26"/>
        </w:rPr>
        <w:t>a</w:t>
      </w:r>
      <w:r w:rsidRPr="00A65888">
        <w:rPr>
          <w:rFonts w:eastAsia="@Arial Unicode MS"/>
          <w:bCs/>
          <w:sz w:val="26"/>
          <w:szCs w:val="26"/>
        </w:rPr>
        <w:t xml:space="preserve"> daļ</w:t>
      </w:r>
      <w:r w:rsidRPr="0003370D">
        <w:rPr>
          <w:rFonts w:eastAsia="@Arial Unicode MS"/>
          <w:bCs/>
          <w:sz w:val="26"/>
          <w:szCs w:val="26"/>
        </w:rPr>
        <w:t>u</w:t>
      </w:r>
      <w:r w:rsidRPr="00A65888">
        <w:rPr>
          <w:rFonts w:eastAsia="@Arial Unicode MS"/>
          <w:bCs/>
          <w:sz w:val="26"/>
          <w:szCs w:val="26"/>
        </w:rPr>
        <w:t xml:space="preserve"> darbībā un civilās aviācijas nozarē, atbilstoši </w:t>
      </w:r>
      <w:r w:rsidRPr="0003370D">
        <w:rPr>
          <w:rFonts w:eastAsia="@Arial Unicode MS"/>
          <w:bCs/>
          <w:sz w:val="26"/>
          <w:szCs w:val="26"/>
        </w:rPr>
        <w:t>CAA</w:t>
      </w:r>
      <w:r w:rsidRPr="00A65888">
        <w:rPr>
          <w:rFonts w:eastAsia="@Arial Unicode MS"/>
          <w:bCs/>
          <w:sz w:val="26"/>
          <w:szCs w:val="26"/>
        </w:rPr>
        <w:t xml:space="preserve"> uzdevumiem un kompetencei</w:t>
      </w:r>
      <w:r w:rsidRPr="0003370D">
        <w:rPr>
          <w:rFonts w:eastAsia="@Arial Unicode MS"/>
          <w:bCs/>
          <w:sz w:val="26"/>
          <w:szCs w:val="26"/>
        </w:rPr>
        <w:t>;</w:t>
      </w:r>
    </w:p>
    <w:p w14:paraId="78678146" w14:textId="5221F17A" w:rsidR="008E3B31" w:rsidRPr="00A65888" w:rsidRDefault="008E3B31" w:rsidP="00E86F2C">
      <w:pPr>
        <w:numPr>
          <w:ilvl w:val="0"/>
          <w:numId w:val="24"/>
        </w:numPr>
        <w:spacing w:after="0" w:line="288" w:lineRule="auto"/>
        <w:ind w:left="0" w:firstLine="720"/>
        <w:jc w:val="both"/>
        <w:rPr>
          <w:rFonts w:eastAsia="@Arial Unicode MS"/>
          <w:bCs/>
          <w:sz w:val="26"/>
          <w:szCs w:val="26"/>
        </w:rPr>
      </w:pPr>
      <w:r w:rsidRPr="00A65888">
        <w:rPr>
          <w:rFonts w:eastAsia="@Arial Unicode MS"/>
          <w:bCs/>
          <w:sz w:val="26"/>
          <w:szCs w:val="26"/>
        </w:rPr>
        <w:t xml:space="preserve"> </w:t>
      </w:r>
      <w:r w:rsidRPr="0003370D">
        <w:rPr>
          <w:rFonts w:eastAsia="@Arial Unicode MS"/>
          <w:bCs/>
          <w:sz w:val="26"/>
          <w:szCs w:val="26"/>
        </w:rPr>
        <w:t>Patstāvīgai</w:t>
      </w:r>
      <w:r w:rsidRPr="00A65888">
        <w:rPr>
          <w:rFonts w:eastAsia="@Arial Unicode MS"/>
          <w:bCs/>
          <w:sz w:val="26"/>
          <w:szCs w:val="26"/>
        </w:rPr>
        <w:t xml:space="preserve"> </w:t>
      </w:r>
      <w:r w:rsidRPr="0003370D">
        <w:rPr>
          <w:rFonts w:eastAsia="@Arial Unicode MS"/>
          <w:bCs/>
          <w:sz w:val="26"/>
          <w:szCs w:val="26"/>
        </w:rPr>
        <w:t>tiek</w:t>
      </w:r>
      <w:r w:rsidRPr="00A65888">
        <w:rPr>
          <w:rFonts w:eastAsia="@Arial Unicode MS"/>
          <w:bCs/>
          <w:sz w:val="26"/>
          <w:szCs w:val="26"/>
        </w:rPr>
        <w:t xml:space="preserve"> izvērtēt</w:t>
      </w:r>
      <w:r w:rsidRPr="0003370D">
        <w:rPr>
          <w:rFonts w:eastAsia="@Arial Unicode MS"/>
          <w:bCs/>
          <w:sz w:val="26"/>
          <w:szCs w:val="26"/>
        </w:rPr>
        <w:t>as</w:t>
      </w:r>
      <w:r w:rsidRPr="00A65888">
        <w:rPr>
          <w:rFonts w:eastAsia="@Arial Unicode MS"/>
          <w:bCs/>
          <w:sz w:val="26"/>
          <w:szCs w:val="26"/>
        </w:rPr>
        <w:t xml:space="preserve"> un nodrošināt</w:t>
      </w:r>
      <w:r w:rsidRPr="0003370D">
        <w:rPr>
          <w:rFonts w:eastAsia="@Arial Unicode MS"/>
          <w:bCs/>
          <w:sz w:val="26"/>
          <w:szCs w:val="26"/>
        </w:rPr>
        <w:t>as</w:t>
      </w:r>
      <w:r w:rsidRPr="00A65888">
        <w:rPr>
          <w:rFonts w:eastAsia="@Arial Unicode MS"/>
          <w:bCs/>
          <w:sz w:val="26"/>
          <w:szCs w:val="26"/>
        </w:rPr>
        <w:t xml:space="preserve"> </w:t>
      </w:r>
      <w:proofErr w:type="spellStart"/>
      <w:r w:rsidRPr="0003370D">
        <w:rPr>
          <w:rFonts w:eastAsia="@Arial Unicode MS"/>
          <w:bCs/>
          <w:sz w:val="26"/>
          <w:szCs w:val="26"/>
        </w:rPr>
        <w:t>pamatregulas</w:t>
      </w:r>
      <w:proofErr w:type="spellEnd"/>
      <w:r w:rsidRPr="0003370D">
        <w:rPr>
          <w:rFonts w:eastAsia="@Arial Unicode MS"/>
          <w:bCs/>
          <w:sz w:val="26"/>
          <w:szCs w:val="26"/>
        </w:rPr>
        <w:t xml:space="preserve"> prasību </w:t>
      </w:r>
      <w:r w:rsidRPr="00A65888">
        <w:rPr>
          <w:rFonts w:eastAsia="@Arial Unicode MS"/>
          <w:bCs/>
          <w:sz w:val="26"/>
          <w:szCs w:val="26"/>
        </w:rPr>
        <w:t>62. panta izpildes pasākumu organizēšana un veikšana: attiecībā uz daļ</w:t>
      </w:r>
      <w:r w:rsidRPr="0003370D">
        <w:rPr>
          <w:rFonts w:eastAsia="@Arial Unicode MS"/>
          <w:bCs/>
          <w:sz w:val="26"/>
          <w:szCs w:val="26"/>
        </w:rPr>
        <w:t>u</w:t>
      </w:r>
      <w:r w:rsidRPr="00A65888">
        <w:rPr>
          <w:rFonts w:eastAsia="@Arial Unicode MS"/>
          <w:bCs/>
          <w:sz w:val="26"/>
          <w:szCs w:val="26"/>
        </w:rPr>
        <w:t xml:space="preserve"> veicamām funkcijām, darbinieku pienācīgu un atbilstošu kvalifikācijas un darba pieredzes nodrošināšanu</w:t>
      </w:r>
      <w:r w:rsidRPr="0003370D">
        <w:rPr>
          <w:rFonts w:eastAsia="@Arial Unicode MS"/>
          <w:bCs/>
          <w:sz w:val="26"/>
          <w:szCs w:val="26"/>
        </w:rPr>
        <w:t>;</w:t>
      </w:r>
    </w:p>
    <w:p w14:paraId="35D748A6" w14:textId="49A29055" w:rsidR="008E3B31" w:rsidRPr="00A65888" w:rsidRDefault="0003370D" w:rsidP="00E86F2C">
      <w:pPr>
        <w:numPr>
          <w:ilvl w:val="0"/>
          <w:numId w:val="24"/>
        </w:numPr>
        <w:spacing w:after="0" w:line="288" w:lineRule="auto"/>
        <w:ind w:left="0" w:firstLine="720"/>
        <w:jc w:val="both"/>
        <w:rPr>
          <w:rFonts w:eastAsia="@Arial Unicode MS"/>
          <w:bCs/>
          <w:sz w:val="26"/>
          <w:szCs w:val="26"/>
        </w:rPr>
      </w:pPr>
      <w:r w:rsidRPr="0003370D">
        <w:rPr>
          <w:rFonts w:eastAsia="@Arial Unicode MS"/>
          <w:sz w:val="26"/>
          <w:szCs w:val="26"/>
        </w:rPr>
        <w:t xml:space="preserve">Plānots izstrādāt </w:t>
      </w:r>
      <w:r w:rsidR="008E3B31" w:rsidRPr="00A65888">
        <w:rPr>
          <w:rFonts w:eastAsia="@Arial Unicode MS"/>
          <w:sz w:val="26"/>
          <w:szCs w:val="26"/>
        </w:rPr>
        <w:t>CAA struktūrvienību</w:t>
      </w:r>
      <w:r w:rsidR="008E3B31" w:rsidRPr="00A65888">
        <w:rPr>
          <w:rFonts w:eastAsia="@Arial Unicode MS"/>
          <w:bCs/>
          <w:sz w:val="26"/>
          <w:szCs w:val="26"/>
        </w:rPr>
        <w:t xml:space="preserve"> un attiecīgi inspektoru nepieciešamās kvalifikācijas iegūšanas un uzturēšanas </w:t>
      </w:r>
      <w:r w:rsidR="00601533">
        <w:rPr>
          <w:rFonts w:eastAsia="@Arial Unicode MS"/>
          <w:bCs/>
          <w:sz w:val="26"/>
          <w:szCs w:val="26"/>
        </w:rPr>
        <w:t>modeļus</w:t>
      </w:r>
      <w:r w:rsidRPr="0003370D">
        <w:rPr>
          <w:rFonts w:eastAsia="@Arial Unicode MS"/>
          <w:bCs/>
          <w:sz w:val="26"/>
          <w:szCs w:val="26"/>
        </w:rPr>
        <w:t>;</w:t>
      </w:r>
      <w:r w:rsidR="008E3B31" w:rsidRPr="00A65888">
        <w:rPr>
          <w:rFonts w:eastAsia="@Arial Unicode MS"/>
          <w:bCs/>
          <w:sz w:val="26"/>
          <w:szCs w:val="26"/>
        </w:rPr>
        <w:t xml:space="preserve"> </w:t>
      </w:r>
    </w:p>
    <w:p w14:paraId="00B1EA2F" w14:textId="61C0D554" w:rsidR="008E3B31" w:rsidRPr="00A65888" w:rsidRDefault="0003370D" w:rsidP="00E86F2C">
      <w:pPr>
        <w:numPr>
          <w:ilvl w:val="0"/>
          <w:numId w:val="24"/>
        </w:numPr>
        <w:spacing w:after="0" w:line="288" w:lineRule="auto"/>
        <w:ind w:left="0" w:firstLine="720"/>
        <w:jc w:val="both"/>
        <w:rPr>
          <w:rFonts w:eastAsia="@Arial Unicode MS"/>
          <w:bCs/>
          <w:sz w:val="26"/>
          <w:szCs w:val="26"/>
        </w:rPr>
      </w:pPr>
      <w:r w:rsidRPr="0003370D">
        <w:rPr>
          <w:rFonts w:eastAsia="@Arial Unicode MS"/>
          <w:bCs/>
          <w:sz w:val="26"/>
          <w:szCs w:val="26"/>
        </w:rPr>
        <w:t xml:space="preserve">Tiek plānota </w:t>
      </w:r>
      <w:r w:rsidR="008E3B31" w:rsidRPr="00A65888">
        <w:rPr>
          <w:rFonts w:eastAsia="@Arial Unicode MS"/>
          <w:bCs/>
          <w:sz w:val="26"/>
          <w:szCs w:val="26"/>
        </w:rPr>
        <w:t>63. panta izpildes pasākumu organizēšana</w:t>
      </w:r>
      <w:r w:rsidRPr="0003370D">
        <w:rPr>
          <w:rFonts w:eastAsia="@Arial Unicode MS"/>
          <w:bCs/>
          <w:sz w:val="26"/>
          <w:szCs w:val="26"/>
        </w:rPr>
        <w:t>, lai p</w:t>
      </w:r>
      <w:r w:rsidR="008E3B31" w:rsidRPr="00A65888">
        <w:rPr>
          <w:rFonts w:eastAsia="@Arial Unicode MS"/>
          <w:bCs/>
          <w:sz w:val="26"/>
          <w:szCs w:val="26"/>
        </w:rPr>
        <w:t>iedalīt</w:t>
      </w:r>
      <w:r w:rsidRPr="0003370D">
        <w:rPr>
          <w:rFonts w:eastAsia="@Arial Unicode MS"/>
          <w:bCs/>
          <w:sz w:val="26"/>
          <w:szCs w:val="26"/>
        </w:rPr>
        <w:t>os</w:t>
      </w:r>
      <w:r w:rsidR="008E3B31" w:rsidRPr="00A65888">
        <w:rPr>
          <w:rFonts w:eastAsia="@Arial Unicode MS"/>
          <w:bCs/>
          <w:sz w:val="26"/>
          <w:szCs w:val="26"/>
        </w:rPr>
        <w:t xml:space="preserve"> un nodrošināt</w:t>
      </w:r>
      <w:r w:rsidRPr="0003370D">
        <w:rPr>
          <w:rFonts w:eastAsia="@Arial Unicode MS"/>
          <w:bCs/>
          <w:sz w:val="26"/>
          <w:szCs w:val="26"/>
        </w:rPr>
        <w:t>u</w:t>
      </w:r>
      <w:r w:rsidR="008E3B31" w:rsidRPr="00A65888">
        <w:rPr>
          <w:rFonts w:eastAsia="@Arial Unicode MS"/>
          <w:bCs/>
          <w:sz w:val="26"/>
          <w:szCs w:val="26"/>
        </w:rPr>
        <w:t xml:space="preserve"> </w:t>
      </w:r>
      <w:r w:rsidR="004C10D0">
        <w:rPr>
          <w:rFonts w:eastAsia="@Arial Unicode MS"/>
          <w:bCs/>
          <w:sz w:val="26"/>
          <w:szCs w:val="26"/>
        </w:rPr>
        <w:t>EASA</w:t>
      </w:r>
      <w:r w:rsidR="008E3B31" w:rsidRPr="00A65888">
        <w:rPr>
          <w:rFonts w:eastAsia="@Arial Unicode MS"/>
          <w:bCs/>
          <w:sz w:val="26"/>
          <w:szCs w:val="26"/>
        </w:rPr>
        <w:t xml:space="preserve"> iniciētā mehānisma izveidē, kas ļauj brīvprātīgi apvienot un koplietot starp dalībvalstīm tādu inspektoru un citu ekspertu resursus, kuru pieredze ir atbilstoša sertifikācijas un uzraudzības uzdevumu veikšanai, saskaņā ar šo regulu</w:t>
      </w:r>
      <w:r w:rsidRPr="0003370D">
        <w:rPr>
          <w:rFonts w:eastAsia="@Arial Unicode MS"/>
          <w:bCs/>
          <w:sz w:val="26"/>
          <w:szCs w:val="26"/>
        </w:rPr>
        <w:t>;</w:t>
      </w:r>
    </w:p>
    <w:p w14:paraId="4471C9FE" w14:textId="07419B5A" w:rsidR="008E3B31" w:rsidRPr="00A65888" w:rsidRDefault="008E3B31" w:rsidP="00E86F2C">
      <w:pPr>
        <w:numPr>
          <w:ilvl w:val="0"/>
          <w:numId w:val="24"/>
        </w:numPr>
        <w:spacing w:after="0" w:line="288" w:lineRule="auto"/>
        <w:ind w:left="0" w:firstLine="720"/>
        <w:jc w:val="both"/>
        <w:rPr>
          <w:rFonts w:eastAsia="@Arial Unicode MS"/>
          <w:bCs/>
          <w:sz w:val="26"/>
          <w:szCs w:val="26"/>
        </w:rPr>
      </w:pPr>
      <w:r w:rsidRPr="00A65888">
        <w:rPr>
          <w:rFonts w:eastAsia="@Arial Unicode MS"/>
          <w:bCs/>
          <w:sz w:val="26"/>
          <w:szCs w:val="26"/>
        </w:rPr>
        <w:t xml:space="preserve"> </w:t>
      </w:r>
      <w:r w:rsidR="00601533">
        <w:rPr>
          <w:rFonts w:eastAsia="@Arial Unicode MS"/>
          <w:bCs/>
          <w:sz w:val="26"/>
          <w:szCs w:val="26"/>
        </w:rPr>
        <w:t xml:space="preserve">Tiek plānota </w:t>
      </w:r>
      <w:r w:rsidRPr="00A65888">
        <w:rPr>
          <w:rFonts w:eastAsia="@Arial Unicode MS"/>
          <w:bCs/>
          <w:sz w:val="26"/>
          <w:szCs w:val="26"/>
        </w:rPr>
        <w:t xml:space="preserve">72 </w:t>
      </w:r>
      <w:r w:rsidR="00FD40E8" w:rsidRPr="004C10D0">
        <w:rPr>
          <w:rFonts w:eastAsia="@Arial Unicode MS"/>
          <w:bCs/>
          <w:sz w:val="26"/>
          <w:szCs w:val="26"/>
        </w:rPr>
        <w:t>. p</w:t>
      </w:r>
      <w:r w:rsidRPr="00A65888">
        <w:rPr>
          <w:rFonts w:eastAsia="@Arial Unicode MS"/>
          <w:bCs/>
          <w:sz w:val="26"/>
          <w:szCs w:val="26"/>
        </w:rPr>
        <w:t>anta izpildes pasākumu organizēšana un veikšana</w:t>
      </w:r>
      <w:r w:rsidR="004C10D0" w:rsidRPr="004C10D0">
        <w:rPr>
          <w:rFonts w:eastAsia="@Arial Unicode MS"/>
          <w:bCs/>
          <w:sz w:val="26"/>
          <w:szCs w:val="26"/>
        </w:rPr>
        <w:t>, k</w:t>
      </w:r>
      <w:r w:rsidRPr="00A65888">
        <w:rPr>
          <w:rFonts w:eastAsia="@Arial Unicode MS"/>
          <w:bCs/>
          <w:sz w:val="26"/>
          <w:szCs w:val="26"/>
        </w:rPr>
        <w:t>ompetentā iestāde apmainās ar visu informāciju, kas tām pieejama šīs regulas un uz tās pamata pieņemto deleģēto un īstenošanas aktu piemērošanas kontekstā un</w:t>
      </w:r>
      <w:r w:rsidR="004C10D0" w:rsidRPr="004C10D0">
        <w:rPr>
          <w:rFonts w:eastAsia="@Arial Unicode MS"/>
          <w:bCs/>
          <w:sz w:val="26"/>
          <w:szCs w:val="26"/>
        </w:rPr>
        <w:t>,</w:t>
      </w:r>
      <w:r w:rsidRPr="00A65888">
        <w:rPr>
          <w:rFonts w:eastAsia="@Arial Unicode MS"/>
          <w:bCs/>
          <w:sz w:val="26"/>
          <w:szCs w:val="26"/>
        </w:rPr>
        <w:t xml:space="preserve"> kas ir svarīga citām personām šajā regulā noteikto uzdevumu izpildes nolūkā. Kā arī izveido procedūras, lai veiktu nepieciešamās informācijas apmaiņu ar citām kompetentajām iestādēm un sniegtu tām palīdzību, tostarp saistībā ar visiem atzinumiem un papildu darbībām, kas veiktas to personu un organizāciju uzraudzības rezultātā, kuras darbojas vienas dalībvalsts teritorijā, bet kuras ir sertificējusi citas dalībvalsts kompetentā iestāde vai </w:t>
      </w:r>
      <w:r w:rsidR="00E86F2C">
        <w:rPr>
          <w:rFonts w:eastAsia="@Arial Unicode MS"/>
          <w:bCs/>
          <w:sz w:val="26"/>
          <w:szCs w:val="26"/>
        </w:rPr>
        <w:t>EASA;</w:t>
      </w:r>
    </w:p>
    <w:p w14:paraId="3F27FE45" w14:textId="17C512C0" w:rsidR="008E3B31" w:rsidRPr="00A65888" w:rsidRDefault="008E3B31" w:rsidP="00E86F2C">
      <w:pPr>
        <w:numPr>
          <w:ilvl w:val="0"/>
          <w:numId w:val="24"/>
        </w:numPr>
        <w:spacing w:after="0" w:line="288" w:lineRule="auto"/>
        <w:ind w:left="0" w:firstLine="720"/>
        <w:jc w:val="both"/>
        <w:rPr>
          <w:rFonts w:eastAsia="@Arial Unicode MS"/>
          <w:bCs/>
          <w:sz w:val="26"/>
          <w:szCs w:val="26"/>
        </w:rPr>
      </w:pPr>
      <w:r w:rsidRPr="00A65888">
        <w:rPr>
          <w:rFonts w:eastAsia="@Arial Unicode MS"/>
          <w:bCs/>
          <w:color w:val="FF0000"/>
          <w:sz w:val="26"/>
          <w:szCs w:val="26"/>
        </w:rPr>
        <w:t xml:space="preserve"> </w:t>
      </w:r>
      <w:r w:rsidR="00601533">
        <w:rPr>
          <w:rFonts w:eastAsia="@Arial Unicode MS"/>
          <w:bCs/>
          <w:sz w:val="26"/>
          <w:szCs w:val="26"/>
        </w:rPr>
        <w:t xml:space="preserve">Tiek plānota </w:t>
      </w:r>
      <w:r w:rsidRPr="00A65888">
        <w:rPr>
          <w:rFonts w:eastAsia="@Arial Unicode MS"/>
          <w:bCs/>
          <w:sz w:val="26"/>
          <w:szCs w:val="26"/>
        </w:rPr>
        <w:t>74 . panta izpildes pasākumu organizēšana</w:t>
      </w:r>
      <w:r w:rsidR="004C10D0" w:rsidRPr="004C10D0">
        <w:rPr>
          <w:rFonts w:eastAsia="@Arial Unicode MS"/>
          <w:bCs/>
          <w:sz w:val="26"/>
          <w:szCs w:val="26"/>
        </w:rPr>
        <w:t xml:space="preserve"> un nodrošināšana ņemot </w:t>
      </w:r>
      <w:proofErr w:type="spellStart"/>
      <w:r w:rsidR="004C10D0" w:rsidRPr="004C10D0">
        <w:rPr>
          <w:rFonts w:eastAsia="@Arial Unicode MS"/>
          <w:bCs/>
          <w:sz w:val="26"/>
          <w:szCs w:val="26"/>
        </w:rPr>
        <w:t>vētā</w:t>
      </w:r>
      <w:proofErr w:type="spellEnd"/>
      <w:r w:rsidR="004C10D0" w:rsidRPr="004C10D0">
        <w:rPr>
          <w:rFonts w:eastAsia="@Arial Unicode MS"/>
          <w:bCs/>
          <w:sz w:val="26"/>
          <w:szCs w:val="26"/>
        </w:rPr>
        <w:t xml:space="preserve"> 2019. gadā izveidotā </w:t>
      </w:r>
      <w:r w:rsidRPr="00A65888">
        <w:rPr>
          <w:rFonts w:eastAsia="@Arial Unicode MS"/>
          <w:bCs/>
          <w:sz w:val="26"/>
          <w:szCs w:val="26"/>
        </w:rPr>
        <w:t>EASA Repozitorija ieviešan</w:t>
      </w:r>
      <w:r w:rsidR="004C10D0" w:rsidRPr="004C10D0">
        <w:rPr>
          <w:rFonts w:eastAsia="@Arial Unicode MS"/>
          <w:bCs/>
          <w:sz w:val="26"/>
          <w:szCs w:val="26"/>
        </w:rPr>
        <w:t>u</w:t>
      </w:r>
      <w:r w:rsidRPr="00A65888">
        <w:rPr>
          <w:rFonts w:eastAsia="@Arial Unicode MS"/>
          <w:bCs/>
          <w:sz w:val="26"/>
          <w:szCs w:val="26"/>
        </w:rPr>
        <w:t xml:space="preserve">, veicamo darbību apgūšana un  operēšana  kurā iekļauta informācija, kas vajadzīga, lai nodrošinātu CAA efektīvu sadarbību </w:t>
      </w:r>
      <w:r w:rsidR="004C10D0" w:rsidRPr="004C10D0">
        <w:rPr>
          <w:rFonts w:eastAsia="@Arial Unicode MS"/>
          <w:bCs/>
          <w:sz w:val="26"/>
          <w:szCs w:val="26"/>
        </w:rPr>
        <w:t>visās</w:t>
      </w:r>
      <w:r w:rsidRPr="00A65888">
        <w:rPr>
          <w:rFonts w:eastAsia="@Arial Unicode MS"/>
          <w:bCs/>
          <w:sz w:val="26"/>
          <w:szCs w:val="26"/>
        </w:rPr>
        <w:t xml:space="preserve"> jomā ar </w:t>
      </w:r>
      <w:r w:rsidR="004C10D0" w:rsidRPr="004C10D0">
        <w:rPr>
          <w:rFonts w:eastAsia="@Arial Unicode MS"/>
          <w:bCs/>
          <w:sz w:val="26"/>
          <w:szCs w:val="26"/>
        </w:rPr>
        <w:t>EASA</w:t>
      </w:r>
      <w:r w:rsidRPr="00A65888">
        <w:rPr>
          <w:rFonts w:eastAsia="@Arial Unicode MS"/>
          <w:bCs/>
          <w:sz w:val="26"/>
          <w:szCs w:val="26"/>
        </w:rPr>
        <w:t xml:space="preserve"> un citām Kompetentām iestādēm</w:t>
      </w:r>
      <w:r w:rsidR="004C10D0" w:rsidRPr="004C10D0">
        <w:rPr>
          <w:rFonts w:eastAsia="@Arial Unicode MS"/>
          <w:bCs/>
          <w:sz w:val="26"/>
          <w:szCs w:val="26"/>
        </w:rPr>
        <w:t xml:space="preserve"> ar </w:t>
      </w:r>
      <w:r w:rsidRPr="00A65888">
        <w:rPr>
          <w:rFonts w:eastAsia="@Arial Unicode MS"/>
          <w:bCs/>
          <w:sz w:val="26"/>
          <w:szCs w:val="26"/>
        </w:rPr>
        <w:t>nolūk</w:t>
      </w:r>
      <w:r w:rsidR="004C10D0" w:rsidRPr="004C10D0">
        <w:rPr>
          <w:rFonts w:eastAsia="@Arial Unicode MS"/>
          <w:bCs/>
          <w:sz w:val="26"/>
          <w:szCs w:val="26"/>
        </w:rPr>
        <w:t>u</w:t>
      </w:r>
      <w:r w:rsidRPr="00A65888">
        <w:rPr>
          <w:rFonts w:eastAsia="@Arial Unicode MS"/>
          <w:bCs/>
          <w:sz w:val="26"/>
          <w:szCs w:val="26"/>
        </w:rPr>
        <w:t xml:space="preserve"> īstenot ar sertifikāciju, uzraudzību un izpildi saistītos uzdevumus, kas tām noteikti saskaņā </w:t>
      </w:r>
      <w:proofErr w:type="spellStart"/>
      <w:r w:rsidR="004C10D0" w:rsidRPr="004C10D0">
        <w:rPr>
          <w:rFonts w:eastAsia="@Arial Unicode MS"/>
          <w:bCs/>
          <w:sz w:val="26"/>
          <w:szCs w:val="26"/>
        </w:rPr>
        <w:t>pamatregulas</w:t>
      </w:r>
      <w:proofErr w:type="spellEnd"/>
      <w:r w:rsidR="004C10D0" w:rsidRPr="004C10D0">
        <w:rPr>
          <w:rFonts w:eastAsia="@Arial Unicode MS"/>
          <w:bCs/>
          <w:sz w:val="26"/>
          <w:szCs w:val="26"/>
        </w:rPr>
        <w:t xml:space="preserve"> </w:t>
      </w:r>
      <w:r w:rsidRPr="00A65888">
        <w:rPr>
          <w:rFonts w:eastAsia="@Arial Unicode MS"/>
          <w:bCs/>
          <w:sz w:val="26"/>
          <w:szCs w:val="26"/>
        </w:rPr>
        <w:t xml:space="preserve">un tās </w:t>
      </w:r>
      <w:r w:rsidR="004C10D0" w:rsidRPr="004C10D0">
        <w:rPr>
          <w:rFonts w:eastAsia="@Arial Unicode MS"/>
          <w:bCs/>
          <w:sz w:val="26"/>
          <w:szCs w:val="26"/>
        </w:rPr>
        <w:t>īstenošanas</w:t>
      </w:r>
      <w:r w:rsidRPr="00A65888">
        <w:rPr>
          <w:rFonts w:eastAsia="@Arial Unicode MS"/>
          <w:bCs/>
          <w:sz w:val="26"/>
          <w:szCs w:val="26"/>
        </w:rPr>
        <w:t xml:space="preserve"> noteikumu prasībām</w:t>
      </w:r>
      <w:r w:rsidR="004C10D0" w:rsidRPr="004C10D0">
        <w:rPr>
          <w:rFonts w:eastAsia="@Arial Unicode MS"/>
          <w:bCs/>
          <w:sz w:val="26"/>
          <w:szCs w:val="26"/>
        </w:rPr>
        <w:t>;</w:t>
      </w:r>
    </w:p>
    <w:p w14:paraId="0BD9A0EE" w14:textId="7FE68389" w:rsidR="008E3B31" w:rsidRPr="00A65888" w:rsidRDefault="008E3B31" w:rsidP="00E86F2C">
      <w:pPr>
        <w:numPr>
          <w:ilvl w:val="0"/>
          <w:numId w:val="24"/>
        </w:numPr>
        <w:spacing w:after="0" w:line="288" w:lineRule="auto"/>
        <w:ind w:left="0" w:firstLine="720"/>
        <w:jc w:val="both"/>
        <w:rPr>
          <w:rFonts w:eastAsia="@Arial Unicode MS"/>
          <w:bCs/>
          <w:sz w:val="26"/>
          <w:szCs w:val="26"/>
        </w:rPr>
      </w:pPr>
      <w:r w:rsidRPr="00A65888">
        <w:rPr>
          <w:rFonts w:eastAsia="@Arial Unicode MS"/>
          <w:bCs/>
          <w:sz w:val="26"/>
          <w:szCs w:val="26"/>
        </w:rPr>
        <w:lastRenderedPageBreak/>
        <w:t xml:space="preserve"> </w:t>
      </w:r>
      <w:r w:rsidR="007F202B" w:rsidRPr="00A65888">
        <w:rPr>
          <w:rFonts w:eastAsia="@Arial Unicode MS"/>
          <w:bCs/>
          <w:sz w:val="26"/>
          <w:szCs w:val="26"/>
        </w:rPr>
        <w:t xml:space="preserve">Valsts  drošības programmas </w:t>
      </w:r>
      <w:r w:rsidR="007F202B" w:rsidRPr="00840C26">
        <w:rPr>
          <w:rFonts w:eastAsia="@Arial Unicode MS"/>
          <w:bCs/>
          <w:sz w:val="26"/>
          <w:szCs w:val="26"/>
        </w:rPr>
        <w:t xml:space="preserve">uzturēšanas un </w:t>
      </w:r>
      <w:r w:rsidR="007F202B" w:rsidRPr="00A65888">
        <w:rPr>
          <w:rFonts w:eastAsia="@Arial Unicode MS"/>
          <w:bCs/>
          <w:sz w:val="26"/>
          <w:szCs w:val="26"/>
        </w:rPr>
        <w:t>Valsts drošības programmas ietvarā  izstrādāt</w:t>
      </w:r>
      <w:r w:rsidR="007F202B" w:rsidRPr="00840C26">
        <w:rPr>
          <w:rFonts w:eastAsia="@Arial Unicode MS"/>
          <w:bCs/>
          <w:sz w:val="26"/>
          <w:szCs w:val="26"/>
        </w:rPr>
        <w:t>ā</w:t>
      </w:r>
      <w:r w:rsidR="00DF76C3" w:rsidRPr="00840C26">
        <w:rPr>
          <w:sz w:val="26"/>
          <w:szCs w:val="26"/>
        </w:rPr>
        <w:t xml:space="preserve"> SPAS</w:t>
      </w:r>
      <w:r w:rsidR="007F202B" w:rsidRPr="00A65888">
        <w:rPr>
          <w:rFonts w:eastAsia="@Arial Unicode MS"/>
          <w:bCs/>
          <w:sz w:val="26"/>
          <w:szCs w:val="26"/>
        </w:rPr>
        <w:t xml:space="preserve"> </w:t>
      </w:r>
      <w:r w:rsidR="007F202B" w:rsidRPr="00840C26">
        <w:rPr>
          <w:rFonts w:eastAsia="@Arial Unicode MS"/>
          <w:bCs/>
          <w:sz w:val="26"/>
          <w:szCs w:val="26"/>
        </w:rPr>
        <w:t xml:space="preserve"> pilnveidošana saskaņā ar </w:t>
      </w:r>
      <w:proofErr w:type="spellStart"/>
      <w:r w:rsidR="007F202B" w:rsidRPr="00840C26">
        <w:rPr>
          <w:rFonts w:eastAsia="@Arial Unicode MS"/>
          <w:bCs/>
          <w:sz w:val="26"/>
          <w:szCs w:val="26"/>
        </w:rPr>
        <w:t>pamatregulas</w:t>
      </w:r>
      <w:proofErr w:type="spellEnd"/>
      <w:r w:rsidR="007F202B" w:rsidRPr="00840C26">
        <w:rPr>
          <w:rFonts w:eastAsia="@Arial Unicode MS"/>
          <w:bCs/>
          <w:sz w:val="26"/>
          <w:szCs w:val="26"/>
        </w:rPr>
        <w:t xml:space="preserve"> </w:t>
      </w:r>
      <w:r w:rsidRPr="00A65888">
        <w:rPr>
          <w:rFonts w:eastAsia="@Arial Unicode MS"/>
          <w:bCs/>
          <w:sz w:val="26"/>
          <w:szCs w:val="26"/>
        </w:rPr>
        <w:t>77. pant</w:t>
      </w:r>
      <w:r w:rsidR="007F202B" w:rsidRPr="00840C26">
        <w:rPr>
          <w:rFonts w:eastAsia="@Arial Unicode MS"/>
          <w:bCs/>
          <w:sz w:val="26"/>
          <w:szCs w:val="26"/>
        </w:rPr>
        <w:t>u</w:t>
      </w:r>
      <w:r w:rsidR="00840C26" w:rsidRPr="00840C26">
        <w:rPr>
          <w:rFonts w:eastAsia="@Arial Unicode MS"/>
          <w:bCs/>
          <w:sz w:val="26"/>
          <w:szCs w:val="26"/>
        </w:rPr>
        <w:t>.</w:t>
      </w:r>
      <w:r w:rsidRPr="00A65888">
        <w:rPr>
          <w:rFonts w:eastAsia="@Arial Unicode MS"/>
          <w:bCs/>
          <w:color w:val="FF0000"/>
          <w:sz w:val="26"/>
          <w:szCs w:val="26"/>
        </w:rPr>
        <w:t xml:space="preserve"> </w:t>
      </w:r>
      <w:r w:rsidRPr="00A65888">
        <w:rPr>
          <w:rFonts w:eastAsia="@Arial Unicode MS"/>
          <w:bCs/>
          <w:sz w:val="26"/>
          <w:szCs w:val="26"/>
        </w:rPr>
        <w:t xml:space="preserve">Attiecībā uz valsts uzraudzības sistēmu un procesiem izveidot drošuma rādītājus (SPI) un “sākotnējās darbības rādītājus”, lai uzraudzītu sistēmas atbilstību šiem sākotnējiem rezultātiem, lai novērtētu sasniegto rezultātu efektivitāti, t.i., efektīvu Valsts drošuma programmas (SSP) un efektīvu drošuma pārvaldības sistēmas (SMS) ieviešanu </w:t>
      </w:r>
      <w:r w:rsidR="00840C26" w:rsidRPr="00840C26">
        <w:rPr>
          <w:rFonts w:eastAsia="@Arial Unicode MS"/>
          <w:bCs/>
          <w:sz w:val="26"/>
          <w:szCs w:val="26"/>
        </w:rPr>
        <w:t>aviācijas jomas</w:t>
      </w:r>
      <w:r w:rsidRPr="00A65888">
        <w:rPr>
          <w:rFonts w:eastAsia="@Arial Unicode MS"/>
          <w:bCs/>
          <w:sz w:val="26"/>
          <w:szCs w:val="26"/>
        </w:rPr>
        <w:t xml:space="preserve"> praktisko pārbaužu procesā</w:t>
      </w:r>
      <w:r w:rsidR="00840C26" w:rsidRPr="00840C26">
        <w:rPr>
          <w:rFonts w:eastAsia="@Arial Unicode MS"/>
          <w:bCs/>
          <w:sz w:val="26"/>
          <w:szCs w:val="26"/>
        </w:rPr>
        <w:t>;</w:t>
      </w:r>
    </w:p>
    <w:p w14:paraId="36FF70AD" w14:textId="7E6D0FE3" w:rsidR="008E3B31" w:rsidRPr="00A65888" w:rsidRDefault="008E3B31" w:rsidP="00E86F2C">
      <w:pPr>
        <w:numPr>
          <w:ilvl w:val="0"/>
          <w:numId w:val="24"/>
        </w:numPr>
        <w:spacing w:after="0" w:line="288" w:lineRule="auto"/>
        <w:ind w:left="0" w:firstLine="720"/>
        <w:jc w:val="both"/>
        <w:rPr>
          <w:rFonts w:eastAsia="@Arial Unicode MS"/>
          <w:bCs/>
          <w:sz w:val="26"/>
          <w:szCs w:val="26"/>
        </w:rPr>
      </w:pPr>
      <w:r w:rsidRPr="00A65888">
        <w:rPr>
          <w:rFonts w:eastAsia="@Arial Unicode MS"/>
          <w:bCs/>
          <w:color w:val="FF0000"/>
          <w:sz w:val="26"/>
          <w:szCs w:val="26"/>
        </w:rPr>
        <w:t xml:space="preserve"> </w:t>
      </w:r>
      <w:r w:rsidRPr="00A65888">
        <w:rPr>
          <w:rFonts w:eastAsia="@Arial Unicode MS"/>
          <w:bCs/>
          <w:sz w:val="26"/>
          <w:szCs w:val="26"/>
        </w:rPr>
        <w:t xml:space="preserve">Atbilstoši Latvijas civilās aviācijas gaisa kuģu lidojumu drošuma </w:t>
      </w:r>
      <w:proofErr w:type="spellStart"/>
      <w:r w:rsidRPr="00A65888">
        <w:rPr>
          <w:rFonts w:eastAsia="@Arial Unicode MS"/>
          <w:bCs/>
          <w:sz w:val="26"/>
          <w:szCs w:val="26"/>
        </w:rPr>
        <w:t>prgrammai</w:t>
      </w:r>
      <w:proofErr w:type="spellEnd"/>
      <w:r w:rsidRPr="00A65888">
        <w:rPr>
          <w:rFonts w:eastAsia="@Arial Unicode MS"/>
          <w:bCs/>
          <w:sz w:val="26"/>
          <w:szCs w:val="26"/>
        </w:rPr>
        <w:t xml:space="preserve"> un </w:t>
      </w:r>
      <w:r w:rsidR="009B4150" w:rsidRPr="009B4150">
        <w:rPr>
          <w:sz w:val="26"/>
          <w:szCs w:val="26"/>
        </w:rPr>
        <w:t>SPAS</w:t>
      </w:r>
      <w:r w:rsidRPr="00A65888">
        <w:rPr>
          <w:rFonts w:eastAsia="@Arial Unicode MS"/>
          <w:bCs/>
          <w:sz w:val="26"/>
          <w:szCs w:val="26"/>
        </w:rPr>
        <w:t>, izvērtēt apstiprinātu un deklarēto drošības vadības sistēmas ieviešanu un nodrošināt tās uzraudzību</w:t>
      </w:r>
      <w:r w:rsidR="009B4150" w:rsidRPr="009B4150">
        <w:rPr>
          <w:rFonts w:eastAsia="@Arial Unicode MS"/>
          <w:bCs/>
          <w:sz w:val="26"/>
          <w:szCs w:val="26"/>
        </w:rPr>
        <w:t>;</w:t>
      </w:r>
    </w:p>
    <w:p w14:paraId="00927441" w14:textId="38D45144" w:rsidR="008E3B31" w:rsidRPr="00A65888" w:rsidRDefault="008E3B31" w:rsidP="00E86F2C">
      <w:pPr>
        <w:numPr>
          <w:ilvl w:val="0"/>
          <w:numId w:val="24"/>
        </w:numPr>
        <w:spacing w:after="0" w:line="288" w:lineRule="auto"/>
        <w:ind w:left="0" w:firstLine="720"/>
        <w:jc w:val="both"/>
        <w:rPr>
          <w:rFonts w:eastAsia="@Arial Unicode MS"/>
          <w:sz w:val="26"/>
          <w:szCs w:val="26"/>
        </w:rPr>
      </w:pPr>
      <w:r w:rsidRPr="00A65888">
        <w:rPr>
          <w:rFonts w:eastAsia="@Arial Unicode MS"/>
          <w:sz w:val="26"/>
          <w:szCs w:val="26"/>
        </w:rPr>
        <w:t>CAA līmenī izveidot sistēmu un nodrošināt efektīvu darbību sistēmai, kas aptver mācību organizāciju, gaisa kuģu ekspluatantu</w:t>
      </w:r>
      <w:r w:rsidR="00601533">
        <w:rPr>
          <w:rFonts w:eastAsia="@Arial Unicode MS"/>
          <w:sz w:val="26"/>
          <w:szCs w:val="26"/>
        </w:rPr>
        <w:t xml:space="preserve">, aeronavigācijas pakalpojumu sniedzēju </w:t>
      </w:r>
      <w:r w:rsidRPr="00A65888">
        <w:rPr>
          <w:rFonts w:eastAsia="@Arial Unicode MS"/>
          <w:sz w:val="26"/>
          <w:szCs w:val="26"/>
        </w:rPr>
        <w:t xml:space="preserve">u.t.t.  atbilstības uzraudzības  un drošuma pārvaldības rezultātā atklāto neatbilstību pārskatāmu reģistrēšanu un neatbilstību kompleksu </w:t>
      </w:r>
      <w:proofErr w:type="spellStart"/>
      <w:r w:rsidRPr="00A65888">
        <w:rPr>
          <w:rFonts w:eastAsia="@Arial Unicode MS"/>
          <w:sz w:val="26"/>
          <w:szCs w:val="26"/>
        </w:rPr>
        <w:t>vispusēju</w:t>
      </w:r>
      <w:proofErr w:type="spellEnd"/>
      <w:r w:rsidRPr="00A65888">
        <w:rPr>
          <w:rFonts w:eastAsia="@Arial Unicode MS"/>
          <w:sz w:val="26"/>
          <w:szCs w:val="26"/>
        </w:rPr>
        <w:t xml:space="preserve"> izvērtēšanu ( ņemot vērā visu  CAA struktūrvienību pēc piekritības vērtējuma rezultātus ). Efektīvu pasākumu izstrādi nozares uzņēmumu un organizāciju atbilstības piemērojamām prasībām panākšanai</w:t>
      </w:r>
      <w:r w:rsidR="009B4150">
        <w:rPr>
          <w:rFonts w:eastAsia="@Arial Unicode MS"/>
          <w:sz w:val="26"/>
          <w:szCs w:val="26"/>
        </w:rPr>
        <w:t>;</w:t>
      </w:r>
    </w:p>
    <w:p w14:paraId="601D90B4" w14:textId="104EDF0C" w:rsidR="00E339DF" w:rsidRPr="00E339DF" w:rsidRDefault="00E339DF" w:rsidP="00E86F2C">
      <w:pPr>
        <w:numPr>
          <w:ilvl w:val="0"/>
          <w:numId w:val="24"/>
        </w:numPr>
        <w:spacing w:after="0" w:line="288" w:lineRule="auto"/>
        <w:ind w:left="0" w:firstLine="720"/>
        <w:jc w:val="both"/>
        <w:rPr>
          <w:rFonts w:eastAsia="@Arial Unicode MS"/>
          <w:bCs/>
          <w:sz w:val="26"/>
          <w:szCs w:val="26"/>
        </w:rPr>
      </w:pPr>
      <w:proofErr w:type="spellStart"/>
      <w:r w:rsidRPr="00E339DF">
        <w:rPr>
          <w:rFonts w:eastAsia="@Arial Unicode MS"/>
          <w:bCs/>
          <w:sz w:val="26"/>
          <w:szCs w:val="26"/>
        </w:rPr>
        <w:t>digitalizācija</w:t>
      </w:r>
      <w:proofErr w:type="spellEnd"/>
      <w:r w:rsidRPr="00E339DF">
        <w:rPr>
          <w:rFonts w:eastAsia="@Arial Unicode MS"/>
          <w:bCs/>
          <w:sz w:val="26"/>
          <w:szCs w:val="26"/>
        </w:rPr>
        <w:t xml:space="preserve"> tai skaitā EMPIC sistēmas </w:t>
      </w:r>
      <w:r>
        <w:rPr>
          <w:rFonts w:eastAsia="@Arial Unicode MS"/>
          <w:bCs/>
          <w:sz w:val="26"/>
          <w:szCs w:val="26"/>
        </w:rPr>
        <w:t xml:space="preserve">pilnīga </w:t>
      </w:r>
      <w:r w:rsidRPr="00E339DF">
        <w:rPr>
          <w:rFonts w:eastAsia="@Arial Unicode MS"/>
          <w:bCs/>
          <w:sz w:val="26"/>
          <w:szCs w:val="26"/>
        </w:rPr>
        <w:t>ieviešana CAA iekšienē saistībā ar audita moduli un personāla sertificēšanu;</w:t>
      </w:r>
    </w:p>
    <w:p w14:paraId="0B062E25" w14:textId="6255EC12" w:rsidR="00E651EE" w:rsidRDefault="00E651EE">
      <w:pPr>
        <w:rPr>
          <w:color w:val="000000" w:themeColor="text1"/>
          <w:sz w:val="26"/>
          <w:szCs w:val="26"/>
          <w:lang w:eastAsia="en-US"/>
        </w:rPr>
      </w:pPr>
      <w:r>
        <w:rPr>
          <w:color w:val="000000" w:themeColor="text1"/>
          <w:sz w:val="26"/>
          <w:szCs w:val="26"/>
        </w:rPr>
        <w:br w:type="page"/>
      </w:r>
    </w:p>
    <w:p w14:paraId="205397D4" w14:textId="7047B0AC" w:rsidR="007D7254" w:rsidRPr="0009416E" w:rsidRDefault="007D7254" w:rsidP="00C30FD6">
      <w:pPr>
        <w:pStyle w:val="Heading1"/>
        <w:jc w:val="center"/>
        <w:rPr>
          <w:rStyle w:val="hps"/>
          <w:lang w:val="lv-LV"/>
        </w:rPr>
      </w:pPr>
      <w:bookmarkStart w:id="37" w:name="_Toc475701612"/>
      <w:bookmarkStart w:id="38" w:name="_Toc22737006"/>
      <w:r w:rsidRPr="003267A9">
        <w:rPr>
          <w:rStyle w:val="hps"/>
          <w:lang w:val="lv-LV"/>
        </w:rPr>
        <w:lastRenderedPageBreak/>
        <w:t>Nozīmīgo civilās aviācijas riska faktoru apzināšanas kārtība Latvijā</w:t>
      </w:r>
      <w:bookmarkEnd w:id="37"/>
      <w:bookmarkEnd w:id="38"/>
    </w:p>
    <w:p w14:paraId="79F6D32C" w14:textId="5FA063E1" w:rsidR="00CD6077" w:rsidRPr="00CD6077" w:rsidRDefault="00CD6077" w:rsidP="00C6005E"/>
    <w:p w14:paraId="55BAF45E" w14:textId="206A41F5" w:rsidR="007D7254" w:rsidRPr="00E85EF4" w:rsidRDefault="007D7254" w:rsidP="00563934">
      <w:pPr>
        <w:pStyle w:val="ListParagraph"/>
        <w:spacing w:after="0" w:line="288" w:lineRule="auto"/>
        <w:ind w:left="0" w:firstLine="432"/>
        <w:jc w:val="both"/>
        <w:rPr>
          <w:rFonts w:eastAsia="@Arial Unicode MS"/>
          <w:sz w:val="26"/>
          <w:szCs w:val="26"/>
          <w:lang w:val="lv-LV"/>
        </w:rPr>
      </w:pPr>
      <w:r w:rsidRPr="00E85EF4">
        <w:rPr>
          <w:rFonts w:eastAsia="@Arial Unicode MS"/>
          <w:sz w:val="26"/>
          <w:szCs w:val="26"/>
          <w:lang w:val="lv-LV"/>
        </w:rPr>
        <w:t xml:space="preserve">Saskaņā ar Ministru kabineta </w:t>
      </w:r>
      <w:r w:rsidR="00CC10EF" w:rsidRPr="00E85EF4">
        <w:rPr>
          <w:rFonts w:eastAsia="@Arial Unicode MS"/>
          <w:sz w:val="26"/>
          <w:szCs w:val="26"/>
          <w:lang w:val="lv-LV"/>
        </w:rPr>
        <w:t xml:space="preserve">2015. gada 3. novembra </w:t>
      </w:r>
      <w:r w:rsidRPr="00E85EF4">
        <w:rPr>
          <w:rFonts w:eastAsia="@Arial Unicode MS"/>
          <w:sz w:val="26"/>
          <w:szCs w:val="26"/>
          <w:lang w:val="lv-LV"/>
        </w:rPr>
        <w:t>noteikumiem Nr.634 "Ziņošanas kārtība par atgadījumiem civilajā aviācijā" Civilās aviācijas aģentūrā ir izveidota atgadījumu ziņošanas sistēma.</w:t>
      </w:r>
      <w:r w:rsidRPr="00E85EF4">
        <w:rPr>
          <w:sz w:val="26"/>
          <w:szCs w:val="26"/>
          <w:lang w:val="lv-LV" w:eastAsia="lv-LV"/>
        </w:rPr>
        <w:t xml:space="preserve"> </w:t>
      </w:r>
      <w:r w:rsidRPr="00E85EF4">
        <w:rPr>
          <w:rFonts w:eastAsia="@Arial Unicode MS"/>
          <w:sz w:val="26"/>
          <w:szCs w:val="26"/>
          <w:lang w:val="lv-LV"/>
        </w:rPr>
        <w:t xml:space="preserve">Visi ziņotie atgadījumi tiek reģistrēti Eiropas Koordinācijas centra atgadījumu ziņošanas sistēmā (turpmāk – ECCAIRS) datu bāzē. Eiropas Komisijas Apvienotā pētījumu centra </w:t>
      </w:r>
      <w:bookmarkStart w:id="39" w:name="_Hlk15388953"/>
      <w:r w:rsidRPr="00E85EF4">
        <w:rPr>
          <w:rFonts w:eastAsia="@Arial Unicode MS"/>
          <w:sz w:val="26"/>
          <w:szCs w:val="26"/>
          <w:lang w:val="lv-LV"/>
        </w:rPr>
        <w:t>ECCAIRS</w:t>
      </w:r>
      <w:bookmarkEnd w:id="39"/>
      <w:r w:rsidRPr="00E85EF4">
        <w:rPr>
          <w:rFonts w:eastAsia="@Arial Unicode MS"/>
          <w:sz w:val="26"/>
          <w:szCs w:val="26"/>
          <w:lang w:val="lv-LV"/>
        </w:rPr>
        <w:t xml:space="preserve"> datu bāze CAA tiek uzturēta kopš 2006. gada. Tā pastāvīgi tiek pilnveidota un tajā ir reģistrēti gan brīvprātīgi, gan obligāti ziņojumu atgadījumi: incidenti, nopietni incidenti  un aviācijas nelaimes gadījumi. CAA integrē civilās aviācijas atgadījumu informāciju Eiropas Centrālajā Repozitorijā kā noteikts </w:t>
      </w:r>
      <w:bookmarkStart w:id="40" w:name="_Hlk16239043"/>
      <w:r w:rsidRPr="00E85EF4">
        <w:rPr>
          <w:rFonts w:eastAsia="@Arial Unicode MS"/>
          <w:bCs/>
          <w:sz w:val="26"/>
          <w:szCs w:val="26"/>
          <w:lang w:val="lv-LV"/>
        </w:rPr>
        <w:t xml:space="preserve">Eiropas Parlamenta un Padomes </w:t>
      </w:r>
      <w:r w:rsidR="00513692" w:rsidRPr="00E85EF4">
        <w:rPr>
          <w:rFonts w:eastAsia="@Arial Unicode MS"/>
          <w:bCs/>
          <w:sz w:val="26"/>
          <w:szCs w:val="26"/>
          <w:lang w:val="lv-LV"/>
        </w:rPr>
        <w:t>2014. gada 3. aprīļa Regulā</w:t>
      </w:r>
      <w:r w:rsidRPr="00E85EF4">
        <w:rPr>
          <w:rFonts w:eastAsia="@Arial Unicode MS"/>
          <w:bCs/>
          <w:sz w:val="26"/>
          <w:szCs w:val="26"/>
          <w:lang w:val="lv-LV"/>
        </w:rPr>
        <w:t xml:space="preserve"> (ES) Nr. 376/2014</w:t>
      </w:r>
      <w:r w:rsidR="00513692" w:rsidRPr="00E85EF4">
        <w:rPr>
          <w:rFonts w:eastAsia="@Arial Unicode MS"/>
          <w:bCs/>
          <w:sz w:val="26"/>
          <w:szCs w:val="26"/>
          <w:lang w:val="lv-LV"/>
        </w:rPr>
        <w:t xml:space="preserve"> </w:t>
      </w:r>
      <w:r w:rsidRPr="00E85EF4">
        <w:rPr>
          <w:rFonts w:eastAsia="@Arial Unicode MS"/>
          <w:bCs/>
          <w:sz w:val="26"/>
          <w:szCs w:val="26"/>
          <w:lang w:val="lv-LV"/>
        </w:rPr>
        <w:t>par ziņošanu, analīzi un turpmākajiem pasākumiem attiecībā uz atgadījumiem civilajā aviācijā un ar ko groza Eiropas Parlamenta un Padomes Regulu (ES) Nr. 996/2010 un atceļ Eiropas Parlamenta un Padomes Direktīvu 2003/42/EK</w:t>
      </w:r>
      <w:bookmarkEnd w:id="40"/>
      <w:r w:rsidRPr="00E85EF4">
        <w:rPr>
          <w:rFonts w:eastAsia="@Arial Unicode MS"/>
          <w:bCs/>
          <w:sz w:val="26"/>
          <w:szCs w:val="26"/>
          <w:lang w:val="lv-LV"/>
        </w:rPr>
        <w:t>, Komisijas Regulas (EK) Nr. 1321/2007 un (EK) Nr. 1330/2007</w:t>
      </w:r>
      <w:r w:rsidR="00E85EF4">
        <w:rPr>
          <w:rFonts w:eastAsia="@Arial Unicode MS"/>
          <w:bCs/>
          <w:sz w:val="26"/>
          <w:szCs w:val="26"/>
          <w:lang w:val="lv-LV"/>
        </w:rPr>
        <w:t xml:space="preserve">. </w:t>
      </w:r>
      <w:r w:rsidR="00E54B34">
        <w:rPr>
          <w:rFonts w:eastAsia="@Arial Unicode MS"/>
          <w:bCs/>
          <w:sz w:val="26"/>
          <w:szCs w:val="26"/>
          <w:lang w:val="lv-LV"/>
        </w:rPr>
        <w:t>Ziņojumu apstrāde un analīze tiek uzraudzīta no EASA puses ņ</w:t>
      </w:r>
      <w:r w:rsidR="00E85EF4">
        <w:rPr>
          <w:rFonts w:eastAsia="@Arial Unicode MS"/>
          <w:bCs/>
          <w:sz w:val="26"/>
          <w:szCs w:val="26"/>
          <w:lang w:val="lv-LV"/>
        </w:rPr>
        <w:t xml:space="preserve">emot vērā </w:t>
      </w:r>
      <w:r w:rsidR="00E54B34">
        <w:rPr>
          <w:rFonts w:eastAsia="@Arial Unicode MS"/>
          <w:bCs/>
          <w:sz w:val="26"/>
          <w:szCs w:val="26"/>
          <w:lang w:val="lv-LV"/>
        </w:rPr>
        <w:t xml:space="preserve">augstāk minētās regulas prasības </w:t>
      </w:r>
      <w:r w:rsidR="00FE7B98">
        <w:rPr>
          <w:rFonts w:eastAsia="@Arial Unicode MS"/>
          <w:bCs/>
          <w:sz w:val="26"/>
          <w:szCs w:val="26"/>
          <w:lang w:val="lv-LV"/>
        </w:rPr>
        <w:t xml:space="preserve">sākot </w:t>
      </w:r>
      <w:r w:rsidR="00E54B34">
        <w:rPr>
          <w:rFonts w:eastAsia="@Arial Unicode MS"/>
          <w:bCs/>
          <w:sz w:val="26"/>
          <w:szCs w:val="26"/>
          <w:lang w:val="lv-LV"/>
        </w:rPr>
        <w:t>no 2018. gada, kas palīdz Eiropas Savienības dalībvalstīm vienveidīgi pilnveidot darba metodes, ņemot vērā ne tikai savu pieredzi un audita rezultātus, bet arī cit</w:t>
      </w:r>
      <w:r w:rsidR="00FE7B98">
        <w:rPr>
          <w:rFonts w:eastAsia="@Arial Unicode MS"/>
          <w:bCs/>
          <w:sz w:val="26"/>
          <w:szCs w:val="26"/>
          <w:lang w:val="lv-LV"/>
        </w:rPr>
        <w:t>u</w:t>
      </w:r>
      <w:r w:rsidR="00E54B34">
        <w:rPr>
          <w:rFonts w:eastAsia="@Arial Unicode MS"/>
          <w:bCs/>
          <w:sz w:val="26"/>
          <w:szCs w:val="26"/>
          <w:lang w:val="lv-LV"/>
        </w:rPr>
        <w:t xml:space="preserve"> dalībvalstu</w:t>
      </w:r>
      <w:r w:rsidR="00FE7B98">
        <w:rPr>
          <w:rFonts w:eastAsia="@Arial Unicode MS"/>
          <w:bCs/>
          <w:sz w:val="26"/>
          <w:szCs w:val="26"/>
          <w:lang w:val="lv-LV"/>
        </w:rPr>
        <w:t xml:space="preserve"> pieredzi</w:t>
      </w:r>
      <w:r w:rsidR="00E54B34">
        <w:rPr>
          <w:rFonts w:eastAsia="@Arial Unicode MS"/>
          <w:bCs/>
          <w:sz w:val="26"/>
          <w:szCs w:val="26"/>
          <w:lang w:val="lv-LV"/>
        </w:rPr>
        <w:t>. Latvijas CAA ir ieguldījusi lielu darbu, lai pilnveidotu šo procesu 2019. gadā</w:t>
      </w:r>
      <w:r w:rsidR="00E86F2C">
        <w:rPr>
          <w:rFonts w:eastAsia="@Arial Unicode MS"/>
          <w:bCs/>
          <w:sz w:val="26"/>
          <w:szCs w:val="26"/>
          <w:lang w:val="lv-LV"/>
        </w:rPr>
        <w:t>,</w:t>
      </w:r>
      <w:r w:rsidR="00E54B34">
        <w:rPr>
          <w:rFonts w:eastAsia="@Arial Unicode MS"/>
          <w:bCs/>
          <w:sz w:val="26"/>
          <w:szCs w:val="26"/>
          <w:lang w:val="lv-LV"/>
        </w:rPr>
        <w:t xml:space="preserve"> gatavojoties EASA uzraudzības auditam</w:t>
      </w:r>
      <w:r w:rsidR="00E86F2C">
        <w:rPr>
          <w:rFonts w:eastAsia="@Arial Unicode MS"/>
          <w:bCs/>
          <w:sz w:val="26"/>
          <w:szCs w:val="26"/>
          <w:lang w:val="lv-LV"/>
        </w:rPr>
        <w:t>,</w:t>
      </w:r>
      <w:r w:rsidR="009F5763">
        <w:rPr>
          <w:rFonts w:eastAsia="@Arial Unicode MS"/>
          <w:bCs/>
          <w:sz w:val="26"/>
          <w:szCs w:val="26"/>
          <w:lang w:val="lv-LV"/>
        </w:rPr>
        <w:t xml:space="preserve"> ko </w:t>
      </w:r>
      <w:r w:rsidR="00E86F2C">
        <w:rPr>
          <w:rFonts w:eastAsia="@Arial Unicode MS"/>
          <w:bCs/>
          <w:sz w:val="26"/>
          <w:szCs w:val="26"/>
          <w:lang w:val="lv-LV"/>
        </w:rPr>
        <w:t>apstiprina</w:t>
      </w:r>
      <w:r w:rsidR="009F5763">
        <w:rPr>
          <w:rFonts w:eastAsia="@Arial Unicode MS"/>
          <w:bCs/>
          <w:sz w:val="26"/>
          <w:szCs w:val="26"/>
          <w:lang w:val="lv-LV"/>
        </w:rPr>
        <w:t xml:space="preserve"> arī audita rezultāti, kas ir virs vidējā salīdzinot ar citām ES dalībvalstīm</w:t>
      </w:r>
      <w:r w:rsidR="00E86F2C">
        <w:rPr>
          <w:rFonts w:eastAsia="@Arial Unicode MS"/>
          <w:bCs/>
          <w:sz w:val="26"/>
          <w:szCs w:val="26"/>
          <w:lang w:val="lv-LV"/>
        </w:rPr>
        <w:t xml:space="preserve"> kā arī  </w:t>
      </w:r>
      <w:r w:rsidR="00E86F2C" w:rsidRPr="00E85EF4">
        <w:rPr>
          <w:rFonts w:eastAsia="@Arial Unicode MS"/>
          <w:sz w:val="26"/>
          <w:szCs w:val="26"/>
          <w:lang w:val="lv-LV"/>
        </w:rPr>
        <w:t>ECCAIRS</w:t>
      </w:r>
      <w:r w:rsidR="00E86F2C">
        <w:rPr>
          <w:rFonts w:eastAsia="@Arial Unicode MS"/>
          <w:sz w:val="26"/>
          <w:szCs w:val="26"/>
          <w:lang w:val="lv-LV"/>
        </w:rPr>
        <w:t xml:space="preserve"> sistēmas izpildes nodrošinājums un datu analīze  </w:t>
      </w:r>
      <w:r w:rsidR="00FE7B98">
        <w:rPr>
          <w:rFonts w:eastAsia="@Arial Unicode MS"/>
          <w:sz w:val="26"/>
          <w:szCs w:val="26"/>
          <w:lang w:val="lv-LV"/>
        </w:rPr>
        <w:t xml:space="preserve">tika demonstrēta </w:t>
      </w:r>
      <w:r w:rsidR="00E86F2C">
        <w:rPr>
          <w:rFonts w:eastAsia="@Arial Unicode MS"/>
          <w:sz w:val="26"/>
          <w:szCs w:val="26"/>
          <w:lang w:val="lv-LV"/>
        </w:rPr>
        <w:t>atbilstoši augstā līmenī.</w:t>
      </w:r>
    </w:p>
    <w:p w14:paraId="003D91AB" w14:textId="16C5D769" w:rsidR="007D7254" w:rsidRPr="00E85EF4" w:rsidRDefault="007D7254" w:rsidP="00311174">
      <w:pPr>
        <w:spacing w:after="0" w:line="288" w:lineRule="auto"/>
        <w:ind w:firstLine="720"/>
        <w:jc w:val="both"/>
        <w:rPr>
          <w:sz w:val="26"/>
          <w:szCs w:val="26"/>
        </w:rPr>
      </w:pPr>
      <w:r w:rsidRPr="00E85EF4">
        <w:rPr>
          <w:sz w:val="26"/>
          <w:szCs w:val="26"/>
        </w:rPr>
        <w:t>Latvijā tiek izveidots nozīmīgo riska faktoru saraksts (turpmākā– SIL saraksts),</w:t>
      </w:r>
      <w:r w:rsidRPr="00E85EF4">
        <w:rPr>
          <w:szCs w:val="26"/>
        </w:rPr>
        <w:t xml:space="preserve"> </w:t>
      </w:r>
      <w:r w:rsidRPr="00E85EF4">
        <w:rPr>
          <w:sz w:val="26"/>
          <w:szCs w:val="26"/>
        </w:rPr>
        <w:t>kas atspoguļots 2</w:t>
      </w:r>
      <w:r w:rsidR="00E85EF4" w:rsidRPr="00E85EF4">
        <w:rPr>
          <w:sz w:val="26"/>
          <w:szCs w:val="26"/>
        </w:rPr>
        <w:t>.</w:t>
      </w:r>
      <w:r w:rsidRPr="00E85EF4">
        <w:rPr>
          <w:sz w:val="26"/>
          <w:szCs w:val="26"/>
        </w:rPr>
        <w:t xml:space="preserve"> tabulā, lai pievērstu pastiprinātu uzmanību tiem atgadījumiem, kuri atkārtojas un var būt bīstami. SIL saraksts tiek sastādīts, ņemot vērā informāciju no sekojošiem avotiem:</w:t>
      </w:r>
    </w:p>
    <w:p w14:paraId="7CABB4E8" w14:textId="2FC5C42E" w:rsidR="007D7254" w:rsidRPr="00E85EF4" w:rsidRDefault="007D7254" w:rsidP="00624567">
      <w:pPr>
        <w:spacing w:after="0" w:line="288" w:lineRule="auto"/>
        <w:ind w:firstLine="720"/>
        <w:jc w:val="both"/>
        <w:rPr>
          <w:sz w:val="26"/>
          <w:szCs w:val="26"/>
        </w:rPr>
      </w:pPr>
      <w:r w:rsidRPr="00E85EF4">
        <w:rPr>
          <w:sz w:val="26"/>
          <w:szCs w:val="26"/>
        </w:rPr>
        <w:t xml:space="preserve"> </w:t>
      </w:r>
      <w:r w:rsidRPr="00E85EF4">
        <w:rPr>
          <w:szCs w:val="26"/>
        </w:rPr>
        <w:t xml:space="preserve"> </w:t>
      </w:r>
      <w:r w:rsidRPr="00E85EF4">
        <w:rPr>
          <w:sz w:val="26"/>
          <w:szCs w:val="26"/>
        </w:rPr>
        <w:t>-</w:t>
      </w:r>
      <w:r w:rsidRPr="00E85EF4">
        <w:rPr>
          <w:sz w:val="26"/>
          <w:szCs w:val="26"/>
        </w:rPr>
        <w:tab/>
        <w:t>obligātā ziņošanas sistēma,</w:t>
      </w:r>
    </w:p>
    <w:p w14:paraId="62481FA4" w14:textId="77777777" w:rsidR="007D7254" w:rsidRPr="00E85EF4" w:rsidRDefault="007D7254" w:rsidP="00311174">
      <w:pPr>
        <w:pStyle w:val="ListParagraph"/>
        <w:spacing w:after="0" w:line="288" w:lineRule="auto"/>
        <w:ind w:left="0" w:firstLine="720"/>
        <w:jc w:val="both"/>
        <w:rPr>
          <w:sz w:val="26"/>
          <w:szCs w:val="26"/>
          <w:lang w:val="lv-LV"/>
        </w:rPr>
      </w:pPr>
      <w:r w:rsidRPr="00E85EF4">
        <w:rPr>
          <w:sz w:val="26"/>
          <w:szCs w:val="26"/>
          <w:lang w:val="lv-LV"/>
        </w:rPr>
        <w:t>-</w:t>
      </w:r>
      <w:r w:rsidRPr="00E85EF4">
        <w:rPr>
          <w:sz w:val="26"/>
          <w:szCs w:val="26"/>
          <w:lang w:val="lv-LV"/>
        </w:rPr>
        <w:tab/>
        <w:t>brīvprātīgā ziņošanas sistēma,</w:t>
      </w:r>
    </w:p>
    <w:p w14:paraId="03F2BE0F" w14:textId="5D587AF5" w:rsidR="007D7254" w:rsidRPr="00E85EF4" w:rsidRDefault="007D7254" w:rsidP="00311174">
      <w:pPr>
        <w:pStyle w:val="ListParagraph"/>
        <w:spacing w:after="0" w:line="288" w:lineRule="auto"/>
        <w:ind w:left="0" w:firstLine="720"/>
        <w:jc w:val="both"/>
        <w:rPr>
          <w:sz w:val="26"/>
          <w:szCs w:val="26"/>
          <w:lang w:val="lv-LV"/>
        </w:rPr>
      </w:pPr>
      <w:r w:rsidRPr="00E85EF4">
        <w:rPr>
          <w:sz w:val="26"/>
          <w:szCs w:val="26"/>
          <w:lang w:val="lv-LV"/>
        </w:rPr>
        <w:t>-</w:t>
      </w:r>
      <w:r w:rsidRPr="00E85EF4">
        <w:rPr>
          <w:sz w:val="26"/>
          <w:szCs w:val="26"/>
          <w:lang w:val="lv-LV"/>
        </w:rPr>
        <w:tab/>
        <w:t>inspekcijas un auditi,</w:t>
      </w:r>
    </w:p>
    <w:p w14:paraId="2671E41E" w14:textId="0BCA535F" w:rsidR="00A74140" w:rsidRPr="00E85EF4" w:rsidRDefault="00A74140" w:rsidP="00311174">
      <w:pPr>
        <w:pStyle w:val="ListParagraph"/>
        <w:spacing w:after="0" w:line="288" w:lineRule="auto"/>
        <w:ind w:left="0" w:firstLine="720"/>
        <w:jc w:val="both"/>
        <w:rPr>
          <w:sz w:val="26"/>
          <w:szCs w:val="26"/>
          <w:lang w:val="lv-LV"/>
        </w:rPr>
      </w:pPr>
      <w:r w:rsidRPr="00E85EF4">
        <w:rPr>
          <w:sz w:val="26"/>
          <w:szCs w:val="26"/>
          <w:lang w:val="lv-LV"/>
        </w:rPr>
        <w:t xml:space="preserve">- </w:t>
      </w:r>
      <w:r w:rsidRPr="00E85EF4">
        <w:rPr>
          <w:sz w:val="26"/>
          <w:szCs w:val="26"/>
          <w:lang w:val="lv-LV"/>
        </w:rPr>
        <w:tab/>
        <w:t>uz riskiem balstīti uzraudzība,</w:t>
      </w:r>
    </w:p>
    <w:p w14:paraId="0BD17896" w14:textId="77777777" w:rsidR="00CD6077" w:rsidRPr="00E85EF4" w:rsidRDefault="007D7254" w:rsidP="00311174">
      <w:pPr>
        <w:pStyle w:val="ListParagraph"/>
        <w:spacing w:after="0" w:line="288" w:lineRule="auto"/>
        <w:ind w:left="0" w:firstLine="720"/>
        <w:jc w:val="both"/>
        <w:rPr>
          <w:sz w:val="26"/>
          <w:szCs w:val="26"/>
          <w:lang w:val="lv-LV"/>
        </w:rPr>
      </w:pPr>
      <w:r w:rsidRPr="00E85EF4">
        <w:rPr>
          <w:sz w:val="26"/>
          <w:szCs w:val="26"/>
          <w:lang w:val="lv-LV"/>
        </w:rPr>
        <w:t>-</w:t>
      </w:r>
      <w:r w:rsidRPr="00E85EF4">
        <w:rPr>
          <w:sz w:val="26"/>
          <w:szCs w:val="26"/>
          <w:lang w:val="lv-LV"/>
        </w:rPr>
        <w:tab/>
        <w:t>lidojumu datu analīze,</w:t>
      </w:r>
    </w:p>
    <w:p w14:paraId="41889324" w14:textId="77777777" w:rsidR="004F145E" w:rsidRPr="00E85EF4" w:rsidRDefault="00CD6077" w:rsidP="00311174">
      <w:pPr>
        <w:pStyle w:val="ListParagraph"/>
        <w:spacing w:after="0" w:line="288" w:lineRule="auto"/>
        <w:ind w:left="0" w:firstLine="720"/>
        <w:jc w:val="both"/>
        <w:rPr>
          <w:sz w:val="26"/>
          <w:szCs w:val="26"/>
          <w:lang w:val="lv-LV"/>
        </w:rPr>
      </w:pPr>
      <w:r w:rsidRPr="00E85EF4">
        <w:rPr>
          <w:sz w:val="26"/>
          <w:szCs w:val="26"/>
          <w:lang w:val="lv-LV"/>
        </w:rPr>
        <w:t>-</w:t>
      </w:r>
      <w:r w:rsidRPr="00E85EF4">
        <w:rPr>
          <w:sz w:val="26"/>
          <w:szCs w:val="26"/>
          <w:lang w:val="lv-LV"/>
        </w:rPr>
        <w:tab/>
        <w:t>rekomendācijas no aviācijas nelaimes gadījumu un nopietnu incidentu</w:t>
      </w:r>
      <w:r w:rsidR="004F145E" w:rsidRPr="00E85EF4">
        <w:rPr>
          <w:sz w:val="26"/>
          <w:szCs w:val="26"/>
          <w:lang w:val="lv-LV"/>
        </w:rPr>
        <w:t xml:space="preserve">  </w:t>
      </w:r>
    </w:p>
    <w:p w14:paraId="3E430A23" w14:textId="59583F9D" w:rsidR="00CD6077" w:rsidRPr="00E85EF4" w:rsidRDefault="004F145E" w:rsidP="00311174">
      <w:pPr>
        <w:pStyle w:val="ListParagraph"/>
        <w:spacing w:after="0" w:line="288" w:lineRule="auto"/>
        <w:ind w:left="0" w:firstLine="720"/>
        <w:jc w:val="both"/>
        <w:rPr>
          <w:sz w:val="26"/>
          <w:szCs w:val="26"/>
          <w:lang w:val="lv-LV"/>
        </w:rPr>
      </w:pPr>
      <w:r w:rsidRPr="00E85EF4">
        <w:rPr>
          <w:sz w:val="26"/>
          <w:szCs w:val="26"/>
          <w:lang w:val="lv-LV"/>
        </w:rPr>
        <w:t xml:space="preserve">            </w:t>
      </w:r>
      <w:r w:rsidR="00CD6077" w:rsidRPr="00E85EF4">
        <w:rPr>
          <w:sz w:val="26"/>
          <w:szCs w:val="26"/>
          <w:lang w:val="lv-LV"/>
        </w:rPr>
        <w:t>izmeklēšanas (TNGIIB un citu valstu izmeklēšanas biroji) ziņojumiem</w:t>
      </w:r>
      <w:r w:rsidR="00560C76" w:rsidRPr="00E85EF4">
        <w:rPr>
          <w:sz w:val="26"/>
          <w:szCs w:val="26"/>
          <w:lang w:val="lv-LV"/>
        </w:rPr>
        <w:t>,</w:t>
      </w:r>
      <w:r w:rsidR="00CD6077" w:rsidRPr="00E85EF4">
        <w:rPr>
          <w:sz w:val="26"/>
          <w:szCs w:val="26"/>
          <w:lang w:val="lv-LV"/>
        </w:rPr>
        <w:t xml:space="preserve"> </w:t>
      </w:r>
    </w:p>
    <w:p w14:paraId="1625953E" w14:textId="4A914D6B" w:rsidR="00CD6077" w:rsidRPr="00E85EF4" w:rsidRDefault="00CD6077" w:rsidP="00311174">
      <w:pPr>
        <w:pStyle w:val="ListParagraph"/>
        <w:spacing w:after="0" w:line="288" w:lineRule="auto"/>
        <w:ind w:left="0" w:firstLine="720"/>
        <w:jc w:val="both"/>
        <w:rPr>
          <w:sz w:val="26"/>
          <w:szCs w:val="26"/>
          <w:lang w:val="lv-LV"/>
        </w:rPr>
      </w:pPr>
      <w:r w:rsidRPr="00E85EF4">
        <w:rPr>
          <w:sz w:val="26"/>
          <w:szCs w:val="26"/>
          <w:lang w:val="lv-LV"/>
        </w:rPr>
        <w:t xml:space="preserve"> -</w:t>
      </w:r>
      <w:r w:rsidRPr="00E85EF4">
        <w:rPr>
          <w:sz w:val="26"/>
          <w:szCs w:val="26"/>
          <w:lang w:val="lv-LV"/>
        </w:rPr>
        <w:tab/>
        <w:t xml:space="preserve">EASA  drošuma direktīvas, </w:t>
      </w:r>
    </w:p>
    <w:p w14:paraId="388457FD" w14:textId="77777777" w:rsidR="007D7254" w:rsidRPr="00E85EF4" w:rsidRDefault="007D7254" w:rsidP="00311174">
      <w:pPr>
        <w:pStyle w:val="ListParagraph"/>
        <w:spacing w:after="0" w:line="288" w:lineRule="auto"/>
        <w:ind w:left="0" w:firstLine="720"/>
        <w:jc w:val="both"/>
        <w:rPr>
          <w:sz w:val="26"/>
          <w:szCs w:val="26"/>
          <w:lang w:val="lv-LV"/>
        </w:rPr>
      </w:pPr>
      <w:r w:rsidRPr="00E85EF4">
        <w:rPr>
          <w:sz w:val="26"/>
          <w:szCs w:val="26"/>
          <w:lang w:val="lv-LV"/>
        </w:rPr>
        <w:t>-</w:t>
      </w:r>
      <w:r w:rsidRPr="00E85EF4">
        <w:rPr>
          <w:sz w:val="26"/>
          <w:szCs w:val="26"/>
          <w:lang w:val="lv-LV"/>
        </w:rPr>
        <w:tab/>
        <w:t>u.c. avoti.</w:t>
      </w:r>
    </w:p>
    <w:p w14:paraId="48304A98" w14:textId="77777777" w:rsidR="007D7254" w:rsidRPr="00E85EF4" w:rsidRDefault="007D7254" w:rsidP="00311174">
      <w:pPr>
        <w:spacing w:after="0" w:line="288" w:lineRule="auto"/>
        <w:ind w:firstLine="720"/>
        <w:jc w:val="both"/>
        <w:rPr>
          <w:sz w:val="26"/>
          <w:szCs w:val="26"/>
        </w:rPr>
      </w:pPr>
    </w:p>
    <w:p w14:paraId="7FAA8035" w14:textId="3F68535B" w:rsidR="007D7254" w:rsidRPr="00F07857" w:rsidRDefault="007D7254" w:rsidP="00727850">
      <w:pPr>
        <w:spacing w:after="0" w:line="288" w:lineRule="auto"/>
        <w:ind w:firstLine="720"/>
        <w:jc w:val="both"/>
        <w:rPr>
          <w:color w:val="000000" w:themeColor="text1"/>
          <w:sz w:val="26"/>
          <w:szCs w:val="26"/>
        </w:rPr>
      </w:pPr>
      <w:r w:rsidRPr="00E85EF4">
        <w:rPr>
          <w:sz w:val="26"/>
          <w:szCs w:val="26"/>
        </w:rPr>
        <w:t xml:space="preserve">Civilās aviācijas aģentūra analizē faktorus un veic darbības, lai paaugstinātu civilās aviācijas gaisa kuģu lidojumu drošuma līmeni. SIL saraksts ir dinamisks, jo tiek pārskatīts </w:t>
      </w:r>
      <w:r w:rsidRPr="00727850">
        <w:rPr>
          <w:color w:val="000000" w:themeColor="text1"/>
          <w:sz w:val="26"/>
          <w:szCs w:val="26"/>
        </w:rPr>
        <w:t xml:space="preserve">reizi gadā un papildināts ar augsta riska faktoriem, kā arī tiek dzēsti faktori, kuru risks (varbūtības un smaguma attiecība) ir samazinājies. Latvijā šis saraksts tiek veidots, </w:t>
      </w:r>
      <w:r w:rsidRPr="00727850">
        <w:rPr>
          <w:color w:val="000000" w:themeColor="text1"/>
          <w:sz w:val="26"/>
          <w:szCs w:val="26"/>
        </w:rPr>
        <w:lastRenderedPageBreak/>
        <w:t>izmantojot visu iepriekšējo gadu statistiku, jo vairāku gadu statistika dod iespēju precīzāk identificēt riskus salīdzinoši mazās lidojumu intensitātes dēļ. Sarakstā tiek iekļauti riska faktori, analizējot Pasaules un Eiropas tendences civilās aviācijas gaisa kuģu lidojumu drošuma jomā</w:t>
      </w:r>
      <w:r w:rsidR="00727850">
        <w:rPr>
          <w:color w:val="000000" w:themeColor="text1"/>
          <w:sz w:val="26"/>
          <w:szCs w:val="26"/>
        </w:rPr>
        <w:t>.</w:t>
      </w:r>
      <w:r w:rsidRPr="00727850">
        <w:rPr>
          <w:color w:val="000000" w:themeColor="text1"/>
          <w:sz w:val="26"/>
          <w:szCs w:val="26"/>
        </w:rPr>
        <w:t xml:space="preserve"> </w:t>
      </w:r>
      <w:r w:rsidR="00727850">
        <w:rPr>
          <w:color w:val="000000" w:themeColor="text1"/>
          <w:sz w:val="26"/>
          <w:szCs w:val="26"/>
        </w:rPr>
        <w:t>P</w:t>
      </w:r>
      <w:r w:rsidRPr="00727850">
        <w:rPr>
          <w:color w:val="000000" w:themeColor="text1"/>
          <w:sz w:val="26"/>
          <w:szCs w:val="26"/>
        </w:rPr>
        <w:t>aralēli izvērtējot situāciju Latvijā</w:t>
      </w:r>
      <w:r w:rsidR="00727850" w:rsidRPr="00727850">
        <w:rPr>
          <w:rFonts w:eastAsia="Calibri"/>
          <w:lang w:eastAsia="en-US"/>
        </w:rPr>
        <w:t xml:space="preserve"> </w:t>
      </w:r>
      <w:r w:rsidR="00727850" w:rsidRPr="00F07857">
        <w:rPr>
          <w:rFonts w:eastAsia="Calibri"/>
          <w:sz w:val="26"/>
          <w:szCs w:val="26"/>
          <w:lang w:eastAsia="en-US"/>
        </w:rPr>
        <w:t>2017. gada un 2018. gada saraksts ir papildināts ar tādiem riska faktoriem</w:t>
      </w:r>
      <w:r w:rsidR="001D1753">
        <w:rPr>
          <w:rFonts w:eastAsia="Calibri"/>
          <w:sz w:val="26"/>
          <w:szCs w:val="26"/>
          <w:lang w:eastAsia="en-US"/>
        </w:rPr>
        <w:t>,</w:t>
      </w:r>
      <w:r w:rsidR="00727850" w:rsidRPr="00F07857">
        <w:rPr>
          <w:rFonts w:eastAsia="Calibri"/>
          <w:sz w:val="26"/>
          <w:szCs w:val="26"/>
          <w:lang w:eastAsia="en-US"/>
        </w:rPr>
        <w:t xml:space="preserve"> </w:t>
      </w:r>
      <w:r w:rsidR="001D1753">
        <w:rPr>
          <w:rFonts w:eastAsia="Calibri"/>
          <w:sz w:val="26"/>
          <w:szCs w:val="26"/>
          <w:lang w:eastAsia="en-US"/>
        </w:rPr>
        <w:t>ko var radīt</w:t>
      </w:r>
      <w:r w:rsidR="00727850" w:rsidRPr="00F07857">
        <w:rPr>
          <w:rFonts w:eastAsia="Calibri"/>
          <w:sz w:val="26"/>
          <w:szCs w:val="26"/>
          <w:lang w:eastAsia="en-US"/>
        </w:rPr>
        <w:t xml:space="preserve"> </w:t>
      </w:r>
      <w:r w:rsidR="00727850" w:rsidRPr="00727850">
        <w:rPr>
          <w:rFonts w:eastAsia="Calibri"/>
          <w:sz w:val="26"/>
          <w:szCs w:val="26"/>
          <w:lang w:eastAsia="en-US"/>
        </w:rPr>
        <w:t>bīstamo kravu pārvadāšana</w:t>
      </w:r>
      <w:r w:rsidR="001D1753">
        <w:rPr>
          <w:rFonts w:eastAsia="Calibri"/>
          <w:sz w:val="26"/>
          <w:szCs w:val="26"/>
          <w:lang w:eastAsia="en-US"/>
        </w:rPr>
        <w:t xml:space="preserve"> t.i. 5 % no pārvadāto kravu kopskaita</w:t>
      </w:r>
      <w:r w:rsidR="00727850" w:rsidRPr="00F07857">
        <w:rPr>
          <w:rFonts w:eastAsia="Calibri"/>
          <w:sz w:val="26"/>
          <w:szCs w:val="26"/>
          <w:lang w:eastAsia="en-US"/>
        </w:rPr>
        <w:t>, ņemot vērā to</w:t>
      </w:r>
      <w:r w:rsidR="00F07857">
        <w:rPr>
          <w:rFonts w:eastAsia="Calibri"/>
          <w:sz w:val="26"/>
          <w:szCs w:val="26"/>
          <w:lang w:eastAsia="en-US"/>
        </w:rPr>
        <w:t xml:space="preserve"> </w:t>
      </w:r>
      <w:r w:rsidR="00727850" w:rsidRPr="00F07857">
        <w:rPr>
          <w:rFonts w:eastAsia="Calibri"/>
          <w:sz w:val="26"/>
          <w:szCs w:val="26"/>
          <w:lang w:eastAsia="en-US"/>
        </w:rPr>
        <w:t>kravu skaits katru gadu pieaug</w:t>
      </w:r>
      <w:r w:rsidR="001D1753">
        <w:rPr>
          <w:rFonts w:eastAsia="Calibri"/>
          <w:sz w:val="26"/>
          <w:szCs w:val="26"/>
          <w:lang w:eastAsia="en-US"/>
        </w:rPr>
        <w:t xml:space="preserve"> 2017. gadā tas bija </w:t>
      </w:r>
      <w:r w:rsidR="00727850" w:rsidRPr="00F07857">
        <w:rPr>
          <w:rFonts w:eastAsia="Calibri"/>
          <w:sz w:val="26"/>
          <w:szCs w:val="26"/>
          <w:lang w:eastAsia="en-US"/>
        </w:rPr>
        <w:t xml:space="preserve"> </w:t>
      </w:r>
      <w:r w:rsidR="001D1753">
        <w:rPr>
          <w:rFonts w:eastAsia="Calibri"/>
          <w:sz w:val="26"/>
          <w:szCs w:val="26"/>
          <w:lang w:eastAsia="en-US"/>
        </w:rPr>
        <w:t xml:space="preserve">16 421(t) un 2018. gadā 17 768(t) pieaugums ir 10.4%  salīdzinot 2016. gadu ar 2017. gadu pieaugums bija 29,2% </w:t>
      </w:r>
      <w:r w:rsidR="00727850" w:rsidRPr="00F07857">
        <w:rPr>
          <w:rFonts w:eastAsia="Calibri"/>
          <w:sz w:val="26"/>
          <w:szCs w:val="26"/>
          <w:lang w:eastAsia="en-US"/>
        </w:rPr>
        <w:t xml:space="preserve">un </w:t>
      </w:r>
      <w:r w:rsidR="00F07857" w:rsidRPr="00F07857">
        <w:rPr>
          <w:rFonts w:eastAsia="Calibri"/>
          <w:sz w:val="26"/>
          <w:szCs w:val="26"/>
          <w:lang w:eastAsia="en-US"/>
        </w:rPr>
        <w:t>otrs</w:t>
      </w:r>
      <w:r w:rsidR="00727850" w:rsidRPr="00F07857">
        <w:rPr>
          <w:rFonts w:eastAsia="Calibri"/>
          <w:sz w:val="26"/>
          <w:szCs w:val="26"/>
          <w:lang w:eastAsia="en-US"/>
        </w:rPr>
        <w:t xml:space="preserve"> riska faktors </w:t>
      </w:r>
      <w:r w:rsidR="00F07857" w:rsidRPr="00F07857">
        <w:rPr>
          <w:rFonts w:eastAsia="Calibri"/>
          <w:sz w:val="26"/>
          <w:szCs w:val="26"/>
          <w:lang w:eastAsia="en-US"/>
        </w:rPr>
        <w:t>-</w:t>
      </w:r>
      <w:r w:rsidR="00727850" w:rsidRPr="00727850">
        <w:rPr>
          <w:rFonts w:eastAsia="Calibri"/>
          <w:sz w:val="26"/>
          <w:szCs w:val="26"/>
          <w:lang w:eastAsia="en-US"/>
        </w:rPr>
        <w:t xml:space="preserve"> pagarināts </w:t>
      </w:r>
      <w:bookmarkStart w:id="41" w:name="_Hlk15555637"/>
      <w:r w:rsidR="00727850" w:rsidRPr="00727850">
        <w:rPr>
          <w:rFonts w:eastAsia="Calibri"/>
          <w:sz w:val="26"/>
          <w:szCs w:val="26"/>
          <w:lang w:eastAsia="en-US"/>
        </w:rPr>
        <w:t>gaisa kuģu apkalpes darba laiks</w:t>
      </w:r>
      <w:bookmarkEnd w:id="41"/>
      <w:r w:rsidR="00727850" w:rsidRPr="00727850">
        <w:rPr>
          <w:rFonts w:eastAsia="Calibri"/>
          <w:sz w:val="26"/>
          <w:szCs w:val="26"/>
          <w:lang w:eastAsia="en-US"/>
        </w:rPr>
        <w:t>/ apkalpes nogurums</w:t>
      </w:r>
      <w:r w:rsidR="00727850" w:rsidRPr="00F07857">
        <w:rPr>
          <w:rFonts w:eastAsia="Calibri"/>
          <w:sz w:val="26"/>
          <w:szCs w:val="26"/>
          <w:lang w:eastAsia="en-US"/>
        </w:rPr>
        <w:t xml:space="preserve"> ir aktuāls ne tikai Latvijā, bet visā pasaulē</w:t>
      </w:r>
      <w:r w:rsidR="00157596">
        <w:rPr>
          <w:rFonts w:eastAsia="Calibri"/>
          <w:sz w:val="26"/>
          <w:szCs w:val="26"/>
          <w:lang w:eastAsia="en-US"/>
        </w:rPr>
        <w:t>,</w:t>
      </w:r>
      <w:r w:rsidR="00727850" w:rsidRPr="00F07857">
        <w:rPr>
          <w:rFonts w:eastAsia="Calibri"/>
          <w:sz w:val="26"/>
          <w:szCs w:val="26"/>
          <w:lang w:eastAsia="en-US"/>
        </w:rPr>
        <w:t xml:space="preserve"> tas tiek kontrolēts no CAA puses, kā gaisa kuģu ekspluatanti ievēro un fiksē </w:t>
      </w:r>
      <w:r w:rsidR="00727850" w:rsidRPr="00727850">
        <w:rPr>
          <w:rFonts w:eastAsia="Calibri"/>
          <w:sz w:val="26"/>
          <w:szCs w:val="26"/>
          <w:lang w:eastAsia="en-US"/>
        </w:rPr>
        <w:t>gaisa kuģu apkalpes darba laik</w:t>
      </w:r>
      <w:r w:rsidR="00727850" w:rsidRPr="00F07857">
        <w:rPr>
          <w:rFonts w:eastAsia="Calibri"/>
          <w:sz w:val="26"/>
          <w:szCs w:val="26"/>
          <w:lang w:eastAsia="en-US"/>
        </w:rPr>
        <w:t>us.</w:t>
      </w:r>
      <w:r w:rsidR="00727850" w:rsidRPr="00F07857">
        <w:rPr>
          <w:color w:val="000000" w:themeColor="text1"/>
          <w:sz w:val="26"/>
          <w:szCs w:val="26"/>
        </w:rPr>
        <w:t xml:space="preserve"> </w:t>
      </w:r>
      <w:r w:rsidRPr="00F07857">
        <w:rPr>
          <w:color w:val="000000" w:themeColor="text1"/>
          <w:sz w:val="26"/>
          <w:szCs w:val="26"/>
        </w:rPr>
        <w:t>SIL saraksta pozīcijas ir sakārtotas no nozīmīgākā apdraudējuma virzienā uz leju.</w:t>
      </w:r>
    </w:p>
    <w:p w14:paraId="4B056D09" w14:textId="77777777" w:rsidR="007D7254" w:rsidRPr="00727850" w:rsidRDefault="007D7254" w:rsidP="00311174">
      <w:pPr>
        <w:pStyle w:val="ListParagraph"/>
        <w:spacing w:after="0" w:line="288" w:lineRule="auto"/>
        <w:ind w:left="0" w:firstLine="720"/>
        <w:jc w:val="both"/>
        <w:rPr>
          <w:color w:val="000000" w:themeColor="text1"/>
          <w:sz w:val="26"/>
          <w:szCs w:val="26"/>
          <w:lang w:val="lv-LV"/>
        </w:rPr>
      </w:pPr>
      <w:r w:rsidRPr="00727850">
        <w:rPr>
          <w:color w:val="000000" w:themeColor="text1"/>
          <w:sz w:val="26"/>
          <w:szCs w:val="26"/>
          <w:lang w:val="lv-LV"/>
        </w:rPr>
        <w:t>ECCAIRS datu bāzē iekļautā informācija kalpo vienīgi gaisa kuģu lidojumu drošuma analīzei un statistikai. CAA neizpauž to personu datus, kas ziņojušas par atgadījumu vai bijušas tajā iesaistītas, ja vien tas nav noteikts normatīvo aktu prasībās vai iesaistītā persona ir autorizējusi informācijas izpaušanu.</w:t>
      </w:r>
    </w:p>
    <w:p w14:paraId="533709D2" w14:textId="1ED87A45" w:rsidR="00A90030" w:rsidRPr="00F07857" w:rsidRDefault="00A90030" w:rsidP="00A90030">
      <w:pPr>
        <w:spacing w:after="0" w:line="288" w:lineRule="auto"/>
        <w:ind w:firstLine="720"/>
        <w:jc w:val="both"/>
        <w:rPr>
          <w:rFonts w:eastAsia="@Arial Unicode MS"/>
          <w:color w:val="000000" w:themeColor="text1"/>
          <w:sz w:val="26"/>
          <w:szCs w:val="26"/>
        </w:rPr>
      </w:pPr>
      <w:r w:rsidRPr="00F07857">
        <w:rPr>
          <w:rFonts w:eastAsia="@Arial Unicode MS"/>
          <w:color w:val="000000" w:themeColor="text1"/>
          <w:sz w:val="26"/>
          <w:szCs w:val="26"/>
        </w:rPr>
        <w:t>Mērķis ir panākt spēcīgu atgadījumu ziņošanas sistēmas izveidi, kas sniedz pēc iespējas pilnīgu informāciju par esošo gaisa kuģu lidojumu drošuma situāciju Latvijas civilajā aviācijā</w:t>
      </w:r>
      <w:r>
        <w:rPr>
          <w:rFonts w:eastAsia="@Arial Unicode MS"/>
          <w:color w:val="000000" w:themeColor="text1"/>
          <w:sz w:val="26"/>
          <w:szCs w:val="26"/>
        </w:rPr>
        <w:t xml:space="preserve">, gadu gaitā CAA sertificētās organizācijas ir izveidojušas atbilstošu ziņošanas un drošuma analīzes sistēmu, bet liels darbs ir darāms nākotnē no CAA puses saistībā ar mazajām organizācijām, kas deklarē savu darbību, lai nodefinētu atbilstošu ziņošanas sistēmas prasības un mazās organizācijas spētu to izpildīt un atbilstoši ziņot. </w:t>
      </w:r>
    </w:p>
    <w:p w14:paraId="6D114A48" w14:textId="77777777" w:rsidR="00A86F4B" w:rsidRDefault="00A86F4B" w:rsidP="00311174">
      <w:pPr>
        <w:pStyle w:val="ListParagraph"/>
        <w:spacing w:after="0" w:line="288" w:lineRule="auto"/>
        <w:ind w:left="0" w:firstLine="720"/>
        <w:jc w:val="both"/>
        <w:rPr>
          <w:color w:val="000000" w:themeColor="text1"/>
          <w:sz w:val="26"/>
          <w:szCs w:val="26"/>
          <w:lang w:val="lv-LV"/>
        </w:rPr>
      </w:pPr>
      <w:bookmarkStart w:id="42" w:name="_Hlk15387452"/>
    </w:p>
    <w:p w14:paraId="46EE9B30" w14:textId="3B5954A6" w:rsidR="007D7254" w:rsidRPr="00727850" w:rsidRDefault="0031522F" w:rsidP="00311174">
      <w:pPr>
        <w:pStyle w:val="ListParagraph"/>
        <w:spacing w:after="0" w:line="288" w:lineRule="auto"/>
        <w:ind w:left="0" w:firstLine="720"/>
        <w:jc w:val="both"/>
        <w:rPr>
          <w:color w:val="000000" w:themeColor="text1"/>
          <w:sz w:val="26"/>
          <w:szCs w:val="26"/>
          <w:lang w:val="lv-LV"/>
        </w:rPr>
      </w:pPr>
      <w:r w:rsidRPr="00727850">
        <w:rPr>
          <w:color w:val="000000" w:themeColor="text1"/>
          <w:sz w:val="26"/>
          <w:szCs w:val="26"/>
          <w:lang w:val="lv-LV"/>
        </w:rPr>
        <w:t>2</w:t>
      </w:r>
      <w:r w:rsidR="007D7254" w:rsidRPr="00727850">
        <w:rPr>
          <w:color w:val="000000" w:themeColor="text1"/>
          <w:sz w:val="26"/>
          <w:szCs w:val="26"/>
          <w:lang w:val="lv-LV"/>
        </w:rPr>
        <w:t xml:space="preserve">. tabula </w:t>
      </w:r>
      <w:r w:rsidR="00B640A1" w:rsidRPr="00727850">
        <w:rPr>
          <w:color w:val="000000" w:themeColor="text1"/>
          <w:sz w:val="26"/>
          <w:szCs w:val="26"/>
          <w:lang w:val="lv-LV"/>
        </w:rPr>
        <w:t>201</w:t>
      </w:r>
      <w:r w:rsidR="00727850" w:rsidRPr="00727850">
        <w:rPr>
          <w:color w:val="000000" w:themeColor="text1"/>
          <w:sz w:val="26"/>
          <w:szCs w:val="26"/>
          <w:lang w:val="lv-LV"/>
        </w:rPr>
        <w:t>8</w:t>
      </w:r>
      <w:r w:rsidR="00B640A1" w:rsidRPr="00727850">
        <w:rPr>
          <w:color w:val="000000" w:themeColor="text1"/>
          <w:sz w:val="26"/>
          <w:szCs w:val="26"/>
          <w:lang w:val="lv-LV"/>
        </w:rPr>
        <w:t xml:space="preserve">.gada </w:t>
      </w:r>
      <w:r w:rsidR="007D7254" w:rsidRPr="00727850">
        <w:rPr>
          <w:color w:val="000000" w:themeColor="text1"/>
          <w:sz w:val="26"/>
          <w:szCs w:val="26"/>
          <w:lang w:val="lv-LV"/>
        </w:rPr>
        <w:t xml:space="preserve"> </w:t>
      </w:r>
      <w:r w:rsidR="00B640A1" w:rsidRPr="00727850">
        <w:rPr>
          <w:color w:val="000000" w:themeColor="text1"/>
          <w:sz w:val="26"/>
          <w:szCs w:val="26"/>
          <w:lang w:val="lv-LV"/>
        </w:rPr>
        <w:t>Latvijas n</w:t>
      </w:r>
      <w:r w:rsidR="007D7254" w:rsidRPr="00727850">
        <w:rPr>
          <w:color w:val="000000" w:themeColor="text1"/>
          <w:sz w:val="26"/>
          <w:szCs w:val="26"/>
          <w:lang w:val="lv-LV"/>
        </w:rPr>
        <w:t xml:space="preserve">ozīmīgo riska faktoru saraksts </w:t>
      </w:r>
    </w:p>
    <w:p w14:paraId="4AC45EEC" w14:textId="77777777" w:rsidR="007D7254" w:rsidRPr="00624567" w:rsidRDefault="007D7254" w:rsidP="00311174">
      <w:pPr>
        <w:pStyle w:val="ListParagraph"/>
        <w:spacing w:after="0" w:line="288" w:lineRule="auto"/>
        <w:ind w:left="0" w:firstLine="720"/>
        <w:jc w:val="both"/>
        <w:rPr>
          <w:color w:val="FF0000"/>
          <w:sz w:val="26"/>
          <w:szCs w:val="26"/>
          <w:lang w:val="lv-LV"/>
        </w:rPr>
      </w:pPr>
    </w:p>
    <w:tbl>
      <w:tblPr>
        <w:tblW w:w="9003" w:type="dxa"/>
        <w:jc w:val="center"/>
        <w:tblCellMar>
          <w:left w:w="0" w:type="dxa"/>
          <w:right w:w="0" w:type="dxa"/>
        </w:tblCellMar>
        <w:tblLook w:val="04A0" w:firstRow="1" w:lastRow="0" w:firstColumn="1" w:lastColumn="0" w:noHBand="0" w:noVBand="1"/>
      </w:tblPr>
      <w:tblGrid>
        <w:gridCol w:w="2868"/>
        <w:gridCol w:w="6135"/>
      </w:tblGrid>
      <w:tr w:rsidR="00727850" w:rsidRPr="00727850" w14:paraId="15282CF2" w14:textId="77777777" w:rsidTr="000871D4">
        <w:trPr>
          <w:jc w:val="center"/>
        </w:trPr>
        <w:tc>
          <w:tcPr>
            <w:tcW w:w="2868" w:type="dxa"/>
            <w:tcBorders>
              <w:top w:val="single" w:sz="8" w:space="0" w:color="auto"/>
              <w:left w:val="single" w:sz="8" w:space="0" w:color="auto"/>
              <w:bottom w:val="single" w:sz="8" w:space="0" w:color="auto"/>
              <w:right w:val="single" w:sz="8" w:space="0" w:color="auto"/>
            </w:tcBorders>
            <w:shd w:val="clear" w:color="auto" w:fill="943634" w:themeFill="accent2" w:themeFillShade="BF"/>
            <w:tcMar>
              <w:top w:w="0" w:type="dxa"/>
              <w:left w:w="108" w:type="dxa"/>
              <w:bottom w:w="0" w:type="dxa"/>
              <w:right w:w="108" w:type="dxa"/>
            </w:tcMar>
            <w:vAlign w:val="center"/>
            <w:hideMark/>
          </w:tcPr>
          <w:bookmarkEnd w:id="42"/>
          <w:p w14:paraId="50884999" w14:textId="70AB1966" w:rsidR="00727850" w:rsidRPr="000871D4" w:rsidRDefault="00727850" w:rsidP="000871D4">
            <w:pPr>
              <w:spacing w:after="0" w:line="288" w:lineRule="auto"/>
              <w:ind w:firstLine="720"/>
              <w:jc w:val="center"/>
              <w:rPr>
                <w:rFonts w:eastAsia="Calibri"/>
                <w:b/>
                <w:bCs/>
                <w:color w:val="FFFFFF" w:themeColor="background1"/>
                <w:lang w:eastAsia="en-US"/>
              </w:rPr>
            </w:pPr>
            <w:r w:rsidRPr="000871D4">
              <w:rPr>
                <w:rFonts w:eastAsia="Calibri"/>
                <w:b/>
                <w:bCs/>
                <w:color w:val="FFFFFF" w:themeColor="background1"/>
                <w:lang w:eastAsia="en-US"/>
              </w:rPr>
              <w:t>Sfēra</w:t>
            </w:r>
          </w:p>
        </w:tc>
        <w:tc>
          <w:tcPr>
            <w:tcW w:w="6135" w:type="dxa"/>
            <w:tcBorders>
              <w:top w:val="single" w:sz="8" w:space="0" w:color="auto"/>
              <w:left w:val="nil"/>
              <w:bottom w:val="single" w:sz="8" w:space="0" w:color="auto"/>
              <w:right w:val="single" w:sz="8" w:space="0" w:color="auto"/>
            </w:tcBorders>
            <w:shd w:val="clear" w:color="auto" w:fill="943634" w:themeFill="accent2" w:themeFillShade="BF"/>
            <w:tcMar>
              <w:top w:w="0" w:type="dxa"/>
              <w:left w:w="108" w:type="dxa"/>
              <w:bottom w:w="0" w:type="dxa"/>
              <w:right w:w="108" w:type="dxa"/>
            </w:tcMar>
            <w:vAlign w:val="center"/>
            <w:hideMark/>
          </w:tcPr>
          <w:p w14:paraId="572CD185" w14:textId="119DE517" w:rsidR="000871D4" w:rsidRDefault="00727850" w:rsidP="000871D4">
            <w:pPr>
              <w:spacing w:after="0" w:line="288" w:lineRule="auto"/>
              <w:ind w:firstLine="720"/>
              <w:jc w:val="center"/>
              <w:rPr>
                <w:rFonts w:eastAsia="Calibri"/>
                <w:b/>
                <w:bCs/>
                <w:color w:val="FFFFFF"/>
                <w:lang w:eastAsia="en-US"/>
              </w:rPr>
            </w:pPr>
            <w:r w:rsidRPr="00727850">
              <w:rPr>
                <w:rFonts w:eastAsia="Calibri"/>
                <w:b/>
                <w:bCs/>
                <w:color w:val="FFFFFF"/>
                <w:lang w:eastAsia="en-US"/>
              </w:rPr>
              <w:t>Nozīmīgais faktors</w:t>
            </w:r>
          </w:p>
          <w:p w14:paraId="177C4322" w14:textId="6FBC5027" w:rsidR="000871D4" w:rsidRPr="00727850" w:rsidRDefault="000871D4" w:rsidP="000871D4">
            <w:pPr>
              <w:spacing w:after="0" w:line="288" w:lineRule="auto"/>
              <w:ind w:firstLine="720"/>
              <w:jc w:val="center"/>
              <w:rPr>
                <w:rFonts w:eastAsia="Calibri"/>
                <w:b/>
                <w:bCs/>
                <w:color w:val="FF0000"/>
                <w:lang w:eastAsia="en-US"/>
              </w:rPr>
            </w:pPr>
          </w:p>
        </w:tc>
      </w:tr>
      <w:tr w:rsidR="00727850" w:rsidRPr="00727850" w14:paraId="48CB7932" w14:textId="77777777" w:rsidTr="00727850">
        <w:trPr>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0FF3B" w14:textId="77777777" w:rsidR="00727850" w:rsidRPr="00727850" w:rsidRDefault="00727850" w:rsidP="00727850">
            <w:pPr>
              <w:spacing w:after="0" w:line="288" w:lineRule="auto"/>
              <w:jc w:val="both"/>
              <w:rPr>
                <w:rFonts w:eastAsia="Calibri"/>
                <w:b/>
                <w:bCs/>
                <w:lang w:eastAsia="en-US"/>
              </w:rPr>
            </w:pPr>
            <w:proofErr w:type="spellStart"/>
            <w:r w:rsidRPr="00727850">
              <w:rPr>
                <w:rFonts w:eastAsia="Calibri"/>
                <w:lang w:eastAsia="en-US"/>
              </w:rPr>
              <w:t>Komercaviācija</w:t>
            </w:r>
            <w:proofErr w:type="spellEnd"/>
            <w:r w:rsidRPr="00727850">
              <w:rPr>
                <w:rFonts w:eastAsia="Calibri"/>
                <w:lang w:eastAsia="en-US"/>
              </w:rPr>
              <w:t>:</w:t>
            </w: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5B5C4091"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cilvēka kļūdas (cilvēka faktors) gaisa kuģu ekspluatācijas jomā (nenostabilizētas pieejas ar tām sekojošu nosēšanos u.c.);</w:t>
            </w:r>
          </w:p>
          <w:p w14:paraId="7D25D51C"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apkalpes sadarbība ar aeronavigācijas pakalpojumu sniedzēju;</w:t>
            </w:r>
          </w:p>
          <w:p w14:paraId="2F6D9C97"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xml:space="preserve">- cilvēka kļūdas (cilvēka faktors) tehniskās apkopes un </w:t>
            </w:r>
            <w:proofErr w:type="spellStart"/>
            <w:r w:rsidRPr="00727850">
              <w:rPr>
                <w:rFonts w:eastAsia="Calibri"/>
                <w:lang w:eastAsia="en-US"/>
              </w:rPr>
              <w:t>lidojumderīguma</w:t>
            </w:r>
            <w:proofErr w:type="spellEnd"/>
            <w:r w:rsidRPr="00727850">
              <w:rPr>
                <w:rFonts w:eastAsia="Calibri"/>
                <w:lang w:eastAsia="en-US"/>
              </w:rPr>
              <w:t xml:space="preserve"> uzturēšanas vadības organizācijās;</w:t>
            </w:r>
          </w:p>
          <w:p w14:paraId="1B1D2BCB"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bīstamo kravu pārvadāšana;</w:t>
            </w:r>
          </w:p>
          <w:p w14:paraId="4925C38B" w14:textId="77777777" w:rsidR="00727850" w:rsidRPr="00727850" w:rsidRDefault="00727850" w:rsidP="00727850">
            <w:pPr>
              <w:spacing w:after="0" w:line="288" w:lineRule="auto"/>
              <w:ind w:firstLine="720"/>
              <w:jc w:val="both"/>
              <w:rPr>
                <w:rFonts w:eastAsia="Calibri"/>
                <w:b/>
                <w:bCs/>
                <w:lang w:eastAsia="en-US"/>
              </w:rPr>
            </w:pPr>
            <w:r w:rsidRPr="00727850">
              <w:rPr>
                <w:rFonts w:eastAsia="Calibri"/>
                <w:lang w:eastAsia="en-US"/>
              </w:rPr>
              <w:t>- pagarināts gaisa kuģu apkalpes darba laiks/ apkalpes nogurums.</w:t>
            </w:r>
          </w:p>
        </w:tc>
      </w:tr>
      <w:tr w:rsidR="00727850" w:rsidRPr="00727850" w14:paraId="19E9456F" w14:textId="77777777" w:rsidTr="00727850">
        <w:trPr>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55ADD"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Speciālie aviācijas darbi</w:t>
            </w: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1FABB91D"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zema ziņošanas kultūra</w:t>
            </w:r>
          </w:p>
        </w:tc>
      </w:tr>
      <w:tr w:rsidR="00727850" w:rsidRPr="00727850" w14:paraId="1D0B2563" w14:textId="77777777" w:rsidTr="00727850">
        <w:trPr>
          <w:trHeight w:val="2029"/>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97A22"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lastRenderedPageBreak/>
              <w:t>Vispārējās nozīmes aviācija:</w:t>
            </w: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5D6F36C7"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nesankcionēta ielidošana kontrolējamā gaisa telpā;</w:t>
            </w:r>
          </w:p>
          <w:p w14:paraId="0E9554A0"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kontroles zaudēšana lidojuma laikā (LOC-I);</w:t>
            </w:r>
          </w:p>
          <w:p w14:paraId="11DC39EC"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zema ziņošanas kultūra;</w:t>
            </w:r>
          </w:p>
          <w:p w14:paraId="48A6C443"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xml:space="preserve">- zemi lidojumi; </w:t>
            </w:r>
          </w:p>
          <w:p w14:paraId="40C41AA7"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xml:space="preserve">- lidojumi ar nereģistrētiem gaisa kuģiem un </w:t>
            </w:r>
          </w:p>
          <w:p w14:paraId="3E3F4A1E"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lidojumi bez atbilstošas apliecības.</w:t>
            </w:r>
          </w:p>
        </w:tc>
      </w:tr>
      <w:tr w:rsidR="00727850" w:rsidRPr="00727850" w14:paraId="471ABF81" w14:textId="77777777" w:rsidTr="00727850">
        <w:trPr>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5FB30"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Aeronavigācijas dienesti:</w:t>
            </w: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2DA2516E"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xml:space="preserve">- gaisa kuģu </w:t>
            </w:r>
            <w:proofErr w:type="spellStart"/>
            <w:r w:rsidRPr="00727850">
              <w:rPr>
                <w:rFonts w:eastAsia="Calibri"/>
                <w:lang w:eastAsia="en-US"/>
              </w:rPr>
              <w:t>distancēšanas</w:t>
            </w:r>
            <w:proofErr w:type="spellEnd"/>
            <w:r w:rsidRPr="00727850">
              <w:rPr>
                <w:rFonts w:eastAsia="Calibri"/>
                <w:lang w:eastAsia="en-US"/>
              </w:rPr>
              <w:t xml:space="preserve"> nodrošināšana.</w:t>
            </w:r>
          </w:p>
        </w:tc>
      </w:tr>
      <w:tr w:rsidR="00727850" w:rsidRPr="00727850" w14:paraId="4608CED3" w14:textId="77777777" w:rsidTr="00727850">
        <w:trPr>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3189D5"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Lidostas un zemes dienesti:</w:t>
            </w: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4F81A5A4"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putnu kontrole;</w:t>
            </w:r>
          </w:p>
          <w:p w14:paraId="3BBC68AF" w14:textId="77777777" w:rsidR="00727850" w:rsidRPr="00727850" w:rsidRDefault="00727850" w:rsidP="00727850">
            <w:pPr>
              <w:spacing w:after="0" w:line="288" w:lineRule="auto"/>
              <w:ind w:firstLine="720"/>
              <w:jc w:val="both"/>
              <w:rPr>
                <w:rFonts w:eastAsia="Calibri"/>
                <w:lang w:eastAsia="en-US"/>
              </w:rPr>
            </w:pPr>
            <w:r w:rsidRPr="00727850">
              <w:rPr>
                <w:rFonts w:eastAsia="Calibri"/>
                <w:lang w:eastAsia="en-US"/>
              </w:rPr>
              <w:t>- zemes dienestu transporta līdzekļu izraisītie bojājumi gaisa kuģiem.</w:t>
            </w:r>
          </w:p>
        </w:tc>
      </w:tr>
      <w:tr w:rsidR="00727850" w:rsidRPr="00727850" w14:paraId="31883791" w14:textId="77777777" w:rsidTr="00727850">
        <w:trPr>
          <w:jc w:val="center"/>
        </w:trPr>
        <w:tc>
          <w:tcPr>
            <w:tcW w:w="286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358E8"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 xml:space="preserve">Jaunie </w:t>
            </w:r>
            <w:proofErr w:type="spellStart"/>
            <w:r w:rsidRPr="00727850">
              <w:rPr>
                <w:rFonts w:eastAsia="Calibri"/>
                <w:lang w:eastAsia="en-US"/>
              </w:rPr>
              <w:t>problēmjautājumi</w:t>
            </w:r>
            <w:proofErr w:type="spellEnd"/>
          </w:p>
          <w:p w14:paraId="44A69778" w14:textId="77777777" w:rsidR="00727850" w:rsidRPr="00727850" w:rsidRDefault="00727850" w:rsidP="00727850">
            <w:pPr>
              <w:spacing w:after="0" w:line="288" w:lineRule="auto"/>
              <w:ind w:firstLine="720"/>
              <w:jc w:val="both"/>
              <w:rPr>
                <w:rFonts w:eastAsia="Calibri"/>
                <w:lang w:eastAsia="en-US"/>
              </w:rPr>
            </w:pPr>
          </w:p>
          <w:p w14:paraId="460DB29B" w14:textId="77777777" w:rsidR="00727850" w:rsidRPr="00727850" w:rsidRDefault="00727850" w:rsidP="00727850">
            <w:pPr>
              <w:spacing w:after="0" w:line="288" w:lineRule="auto"/>
              <w:ind w:firstLine="720"/>
              <w:jc w:val="both"/>
              <w:rPr>
                <w:rFonts w:eastAsia="Calibri"/>
                <w:lang w:eastAsia="en-US"/>
              </w:rPr>
            </w:pPr>
          </w:p>
        </w:tc>
        <w:tc>
          <w:tcPr>
            <w:tcW w:w="6135" w:type="dxa"/>
            <w:tcBorders>
              <w:top w:val="nil"/>
              <w:left w:val="nil"/>
              <w:bottom w:val="single" w:sz="8" w:space="0" w:color="auto"/>
              <w:right w:val="single" w:sz="8" w:space="0" w:color="auto"/>
            </w:tcBorders>
            <w:tcMar>
              <w:top w:w="0" w:type="dxa"/>
              <w:left w:w="108" w:type="dxa"/>
              <w:bottom w:w="0" w:type="dxa"/>
              <w:right w:w="108" w:type="dxa"/>
            </w:tcMar>
            <w:hideMark/>
          </w:tcPr>
          <w:p w14:paraId="1689C040"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Moderno tehnoloģiju radītie apdraudējumi:</w:t>
            </w:r>
          </w:p>
          <w:p w14:paraId="3DA105DB" w14:textId="77777777" w:rsidR="00727850" w:rsidRPr="00727850" w:rsidRDefault="00727850" w:rsidP="00727850">
            <w:pPr>
              <w:spacing w:line="288" w:lineRule="auto"/>
              <w:ind w:left="720" w:firstLine="720"/>
              <w:contextualSpacing/>
              <w:jc w:val="both"/>
              <w:rPr>
                <w:rFonts w:eastAsia="Calibri"/>
                <w:lang w:eastAsia="en-US"/>
              </w:rPr>
            </w:pPr>
            <w:r w:rsidRPr="00727850">
              <w:rPr>
                <w:rFonts w:eastAsia="Calibri"/>
                <w:lang w:eastAsia="en-US"/>
              </w:rPr>
              <w:t>-</w:t>
            </w:r>
            <w:r w:rsidRPr="00727850">
              <w:rPr>
                <w:rFonts w:eastAsia="Calibri"/>
                <w:sz w:val="14"/>
                <w:szCs w:val="14"/>
                <w:lang w:eastAsia="en-US"/>
              </w:rPr>
              <w:t xml:space="preserve"> </w:t>
            </w:r>
            <w:r w:rsidRPr="00727850">
              <w:rPr>
                <w:rFonts w:eastAsia="Calibri"/>
                <w:lang w:eastAsia="en-US"/>
              </w:rPr>
              <w:t>spēcīgu lāzeru vēršana pret gaisa kuģiem;</w:t>
            </w:r>
          </w:p>
          <w:p w14:paraId="656A7BA5" w14:textId="77777777" w:rsidR="00727850" w:rsidRPr="00727850" w:rsidRDefault="00727850" w:rsidP="00727850">
            <w:pPr>
              <w:spacing w:line="288" w:lineRule="auto"/>
              <w:ind w:left="720" w:firstLine="720"/>
              <w:contextualSpacing/>
              <w:jc w:val="both"/>
              <w:rPr>
                <w:rFonts w:eastAsia="Calibri"/>
                <w:lang w:eastAsia="en-US"/>
              </w:rPr>
            </w:pPr>
            <w:r w:rsidRPr="00727850">
              <w:rPr>
                <w:rFonts w:eastAsia="Calibri"/>
                <w:lang w:eastAsia="en-US"/>
              </w:rPr>
              <w:t>-</w:t>
            </w:r>
            <w:r w:rsidRPr="00727850">
              <w:rPr>
                <w:rFonts w:eastAsia="Calibri"/>
                <w:sz w:val="14"/>
                <w:szCs w:val="14"/>
                <w:lang w:eastAsia="en-US"/>
              </w:rPr>
              <w:t xml:space="preserve"> </w:t>
            </w:r>
            <w:proofErr w:type="spellStart"/>
            <w:r w:rsidRPr="00727850">
              <w:rPr>
                <w:rFonts w:eastAsia="Calibri"/>
                <w:lang w:eastAsia="en-US"/>
              </w:rPr>
              <w:t>bezpilotu</w:t>
            </w:r>
            <w:proofErr w:type="spellEnd"/>
            <w:r w:rsidRPr="00727850">
              <w:rPr>
                <w:rFonts w:eastAsia="Calibri"/>
                <w:lang w:eastAsia="en-US"/>
              </w:rPr>
              <w:t xml:space="preserve"> gaisa kuģu bezatbildīga lietošana; </w:t>
            </w:r>
          </w:p>
          <w:p w14:paraId="41166805" w14:textId="77777777" w:rsidR="00727850" w:rsidRPr="00727850" w:rsidRDefault="00727850" w:rsidP="00727850">
            <w:pPr>
              <w:spacing w:line="288" w:lineRule="auto"/>
              <w:ind w:left="720" w:firstLine="720"/>
              <w:contextualSpacing/>
              <w:jc w:val="both"/>
              <w:rPr>
                <w:rFonts w:eastAsia="Calibri"/>
                <w:lang w:eastAsia="en-US"/>
              </w:rPr>
            </w:pPr>
            <w:r w:rsidRPr="00727850">
              <w:rPr>
                <w:rFonts w:eastAsia="Calibri"/>
                <w:lang w:eastAsia="en-US"/>
              </w:rPr>
              <w:t>-</w:t>
            </w:r>
            <w:r w:rsidRPr="00727850">
              <w:rPr>
                <w:rFonts w:eastAsia="Calibri"/>
                <w:sz w:val="14"/>
                <w:szCs w:val="14"/>
                <w:lang w:eastAsia="en-US"/>
              </w:rPr>
              <w:t>  </w:t>
            </w:r>
            <w:proofErr w:type="spellStart"/>
            <w:r w:rsidRPr="00727850">
              <w:rPr>
                <w:rFonts w:eastAsia="Calibri"/>
                <w:lang w:eastAsia="en-US"/>
              </w:rPr>
              <w:t>kiberdrošība</w:t>
            </w:r>
            <w:proofErr w:type="spellEnd"/>
            <w:r w:rsidRPr="00727850">
              <w:rPr>
                <w:rFonts w:eastAsia="Calibri"/>
                <w:lang w:eastAsia="en-US"/>
              </w:rPr>
              <w:t>.</w:t>
            </w:r>
          </w:p>
          <w:p w14:paraId="13A1640E" w14:textId="77777777" w:rsidR="00727850" w:rsidRPr="00727850" w:rsidRDefault="00727850" w:rsidP="00727850">
            <w:pPr>
              <w:spacing w:after="0" w:line="288" w:lineRule="auto"/>
              <w:jc w:val="both"/>
              <w:rPr>
                <w:rFonts w:eastAsia="Calibri"/>
                <w:lang w:eastAsia="en-US"/>
              </w:rPr>
            </w:pPr>
            <w:r w:rsidRPr="00727850">
              <w:rPr>
                <w:rFonts w:eastAsia="Calibri"/>
                <w:lang w:eastAsia="en-US"/>
              </w:rPr>
              <w:t>Citi: agresīvu pasažieru radītie apdraudējumi</w:t>
            </w:r>
          </w:p>
        </w:tc>
      </w:tr>
    </w:tbl>
    <w:p w14:paraId="3E13A272" w14:textId="77777777" w:rsidR="00727850" w:rsidRPr="00624567" w:rsidRDefault="00727850" w:rsidP="00311174">
      <w:pPr>
        <w:spacing w:after="0" w:line="288" w:lineRule="auto"/>
        <w:ind w:firstLine="720"/>
        <w:jc w:val="both"/>
        <w:rPr>
          <w:rFonts w:eastAsia="@Arial Unicode MS"/>
          <w:color w:val="FF0000"/>
          <w:sz w:val="26"/>
          <w:szCs w:val="26"/>
        </w:rPr>
      </w:pPr>
    </w:p>
    <w:p w14:paraId="7738191B" w14:textId="06CBEE47" w:rsidR="007D7254" w:rsidRPr="00F07857" w:rsidRDefault="007D7254" w:rsidP="00207B9D">
      <w:pPr>
        <w:pStyle w:val="BodyTextIndent3"/>
        <w:spacing w:before="0" w:after="0" w:line="288" w:lineRule="auto"/>
        <w:rPr>
          <w:rFonts w:eastAsia="@Arial Unicode MS"/>
          <w:color w:val="000000" w:themeColor="text1"/>
          <w:szCs w:val="26"/>
        </w:rPr>
      </w:pPr>
      <w:r w:rsidRPr="00F07857">
        <w:rPr>
          <w:rFonts w:eastAsia="@Arial Unicode MS"/>
          <w:color w:val="000000" w:themeColor="text1"/>
          <w:szCs w:val="26"/>
        </w:rPr>
        <w:t xml:space="preserve">Šīs </w:t>
      </w:r>
      <w:r w:rsidR="005F718D">
        <w:rPr>
          <w:rFonts w:eastAsia="@Arial Unicode MS"/>
          <w:color w:val="000000" w:themeColor="text1"/>
          <w:szCs w:val="26"/>
        </w:rPr>
        <w:t xml:space="preserve">tabulas </w:t>
      </w:r>
      <w:r w:rsidRPr="00F07857">
        <w:rPr>
          <w:rFonts w:eastAsia="@Arial Unicode MS"/>
          <w:color w:val="000000" w:themeColor="text1"/>
          <w:szCs w:val="26"/>
        </w:rPr>
        <w:t>analīzes mērķis ir sniegt iesaistītajām pusēm drošuma informāciju par nozīmīgākajiem un biežāk sastopamajiem apdraudējumiem, kā arī tendencēm, bet lai to nodrošinātu, CAA ir nepieciešama:</w:t>
      </w:r>
    </w:p>
    <w:p w14:paraId="3E280BA8"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attīstīta atgadījumu ziņošanas sistēma / informācija,</w:t>
      </w:r>
    </w:p>
    <w:p w14:paraId="215406C6" w14:textId="6039A85C"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vienošanās ar atsevišķiem pakalpojumu sniedzējiem par sasniedzamā</w:t>
      </w:r>
      <w:r w:rsidR="005A6342">
        <w:rPr>
          <w:rFonts w:eastAsia="@Arial Unicode MS"/>
          <w:color w:val="000000" w:themeColor="text1"/>
          <w:sz w:val="26"/>
          <w:szCs w:val="26"/>
          <w:lang w:val="lv-LV"/>
        </w:rPr>
        <w:t xml:space="preserve"> informācijas kvalitāti</w:t>
      </w:r>
      <w:r w:rsidRPr="00F07857">
        <w:rPr>
          <w:rFonts w:eastAsia="@Arial Unicode MS"/>
          <w:color w:val="000000" w:themeColor="text1"/>
          <w:sz w:val="26"/>
          <w:szCs w:val="26"/>
          <w:lang w:val="lv-LV"/>
        </w:rPr>
        <w:t>,</w:t>
      </w:r>
    </w:p>
    <w:p w14:paraId="52CE30F4" w14:textId="77777777" w:rsidR="00207B9D"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gaisa kuģu lidojumu drošuma līmeņa indikatoriem un šo</w:t>
      </w:r>
    </w:p>
    <w:p w14:paraId="2F948C22" w14:textId="550CE045" w:rsidR="007D7254" w:rsidRPr="00F07857" w:rsidRDefault="00207B9D" w:rsidP="00207B9D">
      <w:pPr>
        <w:pStyle w:val="ListParagraph"/>
        <w:spacing w:after="0" w:line="288" w:lineRule="auto"/>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          </w:t>
      </w:r>
      <w:r w:rsidR="007D7254" w:rsidRPr="00F07857">
        <w:rPr>
          <w:rFonts w:eastAsia="@Arial Unicode MS"/>
          <w:color w:val="000000" w:themeColor="text1"/>
          <w:sz w:val="26"/>
          <w:szCs w:val="26"/>
          <w:lang w:val="lv-LV"/>
        </w:rPr>
        <w:t xml:space="preserve"> indikatoru </w:t>
      </w:r>
      <w:r w:rsidRPr="00F07857">
        <w:rPr>
          <w:rFonts w:eastAsia="@Arial Unicode MS"/>
          <w:color w:val="000000" w:themeColor="text1"/>
          <w:sz w:val="26"/>
          <w:szCs w:val="26"/>
          <w:lang w:val="lv-LV"/>
        </w:rPr>
        <w:t xml:space="preserve"> </w:t>
      </w:r>
      <w:r w:rsidR="007D7254" w:rsidRPr="00F07857">
        <w:rPr>
          <w:rFonts w:eastAsia="@Arial Unicode MS"/>
          <w:color w:val="000000" w:themeColor="text1"/>
          <w:sz w:val="26"/>
          <w:szCs w:val="26"/>
          <w:lang w:val="lv-LV"/>
        </w:rPr>
        <w:t>uzraudzību,</w:t>
      </w:r>
    </w:p>
    <w:p w14:paraId="70D0C2A6"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risku novērtējumu un to mazinošu pasākumu uzraudzība,</w:t>
      </w:r>
    </w:p>
    <w:p w14:paraId="13C85364"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gaisa kuģu lidojumu drošuma veicināšana,</w:t>
      </w:r>
    </w:p>
    <w:p w14:paraId="6A049BB1" w14:textId="77777777" w:rsidR="00207B9D"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tostarp Latvijas Republikas civilās aviācijas gaisa kuģu lidojumu</w:t>
      </w:r>
    </w:p>
    <w:p w14:paraId="7D361E4F" w14:textId="77777777" w:rsidR="00207B9D" w:rsidRPr="00F07857" w:rsidRDefault="00207B9D" w:rsidP="00207B9D">
      <w:pPr>
        <w:pStyle w:val="ListParagraph"/>
        <w:spacing w:after="0" w:line="288" w:lineRule="auto"/>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           </w:t>
      </w:r>
      <w:r w:rsidR="007D7254" w:rsidRPr="00F07857">
        <w:rPr>
          <w:rFonts w:eastAsia="@Arial Unicode MS"/>
          <w:color w:val="000000" w:themeColor="text1"/>
          <w:sz w:val="26"/>
          <w:szCs w:val="26"/>
          <w:lang w:val="lv-LV"/>
        </w:rPr>
        <w:t>drošuma statistikas atspoguļojums ikgadējā lidojumu drošības pārskatā, kā</w:t>
      </w:r>
    </w:p>
    <w:p w14:paraId="02CCDF03" w14:textId="77777777" w:rsidR="00207B9D" w:rsidRPr="00F07857" w:rsidRDefault="00207B9D" w:rsidP="00207B9D">
      <w:pPr>
        <w:pStyle w:val="ListParagraph"/>
        <w:spacing w:after="0" w:line="288" w:lineRule="auto"/>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           arī </w:t>
      </w:r>
      <w:r w:rsidR="007D7254" w:rsidRPr="00F07857">
        <w:rPr>
          <w:rFonts w:eastAsia="@Arial Unicode MS"/>
          <w:color w:val="000000" w:themeColor="text1"/>
          <w:sz w:val="26"/>
          <w:szCs w:val="26"/>
          <w:lang w:val="lv-LV"/>
        </w:rPr>
        <w:t>drošuma informācijas izplatīšana, apmācība un semināru rīkošana</w:t>
      </w:r>
    </w:p>
    <w:p w14:paraId="0733EB30" w14:textId="3744EEC4" w:rsidR="007D7254" w:rsidRPr="00F07857" w:rsidRDefault="00207B9D" w:rsidP="00207B9D">
      <w:pPr>
        <w:pStyle w:val="ListParagraph"/>
        <w:spacing w:after="0" w:line="288" w:lineRule="auto"/>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           </w:t>
      </w:r>
      <w:r w:rsidR="007D7254" w:rsidRPr="00F07857">
        <w:rPr>
          <w:rFonts w:eastAsia="@Arial Unicode MS"/>
          <w:color w:val="000000" w:themeColor="text1"/>
          <w:sz w:val="26"/>
          <w:szCs w:val="26"/>
          <w:lang w:val="lv-LV"/>
        </w:rPr>
        <w:t xml:space="preserve"> pēc nepieciešamības.</w:t>
      </w:r>
    </w:p>
    <w:p w14:paraId="6DD24B54"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taisnīguma kultūras (just </w:t>
      </w:r>
      <w:proofErr w:type="spellStart"/>
      <w:r w:rsidRPr="00F07857">
        <w:rPr>
          <w:rFonts w:eastAsia="@Arial Unicode MS"/>
          <w:color w:val="000000" w:themeColor="text1"/>
          <w:sz w:val="26"/>
          <w:szCs w:val="26"/>
          <w:lang w:val="lv-LV"/>
        </w:rPr>
        <w:t>culture</w:t>
      </w:r>
      <w:proofErr w:type="spellEnd"/>
      <w:r w:rsidRPr="00F07857">
        <w:rPr>
          <w:rFonts w:eastAsia="@Arial Unicode MS"/>
          <w:color w:val="000000" w:themeColor="text1"/>
          <w:sz w:val="26"/>
          <w:szCs w:val="26"/>
          <w:lang w:val="lv-LV"/>
        </w:rPr>
        <w:t>) principu izpratne un ievērošana,</w:t>
      </w:r>
    </w:p>
    <w:p w14:paraId="37A0CCE1"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plānoto normatīvo aktu grozījumu atgadījumu ziņošanas jomā,</w:t>
      </w:r>
    </w:p>
    <w:p w14:paraId="2EE094DA" w14:textId="77777777" w:rsidR="007D7254" w:rsidRPr="00F07857" w:rsidRDefault="007D7254" w:rsidP="00311174">
      <w:pPr>
        <w:pStyle w:val="ListParagraph"/>
        <w:numPr>
          <w:ilvl w:val="0"/>
          <w:numId w:val="2"/>
        </w:numPr>
        <w:spacing w:after="0" w:line="288" w:lineRule="auto"/>
        <w:ind w:left="0" w:firstLine="720"/>
        <w:jc w:val="both"/>
        <w:rPr>
          <w:rFonts w:eastAsia="@Arial Unicode MS"/>
          <w:color w:val="000000" w:themeColor="text1"/>
          <w:sz w:val="26"/>
          <w:szCs w:val="26"/>
          <w:lang w:val="lv-LV"/>
        </w:rPr>
      </w:pPr>
      <w:r w:rsidRPr="00F07857">
        <w:rPr>
          <w:rFonts w:eastAsia="@Arial Unicode MS"/>
          <w:color w:val="000000" w:themeColor="text1"/>
          <w:sz w:val="26"/>
          <w:szCs w:val="26"/>
          <w:lang w:val="lv-LV"/>
        </w:rPr>
        <w:t xml:space="preserve">uzraudzība un savlaicīga šo normatīvo aktu piemērošana Latvijas Republikā </w:t>
      </w:r>
    </w:p>
    <w:p w14:paraId="78BB431D" w14:textId="77777777" w:rsidR="007D7254" w:rsidRPr="00624567" w:rsidRDefault="007D7254" w:rsidP="00311174">
      <w:pPr>
        <w:pStyle w:val="ListParagraph"/>
        <w:spacing w:after="0" w:line="288" w:lineRule="auto"/>
        <w:ind w:left="0" w:firstLine="720"/>
        <w:jc w:val="both"/>
        <w:rPr>
          <w:rFonts w:eastAsia="@Arial Unicode MS"/>
          <w:color w:val="FF0000"/>
          <w:sz w:val="26"/>
          <w:szCs w:val="26"/>
          <w:lang w:val="lv-LV"/>
        </w:rPr>
      </w:pPr>
    </w:p>
    <w:p w14:paraId="4E28BF27" w14:textId="1BA57FF5" w:rsidR="005B0A6E" w:rsidRPr="00E85EF4" w:rsidRDefault="007D7254" w:rsidP="00E85EF4">
      <w:pPr>
        <w:pStyle w:val="BodyText3"/>
        <w:spacing w:after="0" w:line="288" w:lineRule="auto"/>
        <w:ind w:firstLine="720"/>
        <w:rPr>
          <w:rFonts w:eastAsia="@Arial Unicode MS"/>
          <w:szCs w:val="26"/>
        </w:rPr>
      </w:pPr>
      <w:r w:rsidRPr="00E85EF4">
        <w:rPr>
          <w:rFonts w:eastAsia="@Arial Unicode MS"/>
          <w:szCs w:val="26"/>
        </w:rPr>
        <w:t xml:space="preserve">  Ziņošanas kultūras pilnveidošana ir laikietilpīgs un nepārtraukts process, kas balstīts uz savstarpēju uzticēšanos un taisnīguma kultūras (just </w:t>
      </w:r>
      <w:proofErr w:type="spellStart"/>
      <w:r w:rsidRPr="00E85EF4">
        <w:rPr>
          <w:rFonts w:eastAsia="@Arial Unicode MS"/>
          <w:szCs w:val="26"/>
        </w:rPr>
        <w:t>culture</w:t>
      </w:r>
      <w:proofErr w:type="spellEnd"/>
      <w:r w:rsidRPr="00E85EF4">
        <w:rPr>
          <w:rFonts w:eastAsia="@Arial Unicode MS"/>
          <w:szCs w:val="26"/>
        </w:rPr>
        <w:t>) principiem</w:t>
      </w:r>
      <w:r w:rsidR="00E85EF4" w:rsidRPr="00E85EF4">
        <w:rPr>
          <w:rFonts w:eastAsia="@Arial Unicode MS"/>
          <w:szCs w:val="26"/>
        </w:rPr>
        <w:t>.</w:t>
      </w:r>
      <w:r w:rsidR="005A6342">
        <w:rPr>
          <w:rFonts w:eastAsia="@Arial Unicode MS"/>
          <w:szCs w:val="26"/>
        </w:rPr>
        <w:t xml:space="preserve"> </w:t>
      </w:r>
    </w:p>
    <w:p w14:paraId="1FA5A7E7" w14:textId="3A02BBE0" w:rsidR="00E85EF4" w:rsidRPr="00E85EF4" w:rsidRDefault="00E85EF4" w:rsidP="00E85EF4">
      <w:pPr>
        <w:pStyle w:val="BodyText3"/>
        <w:spacing w:after="0" w:line="288" w:lineRule="auto"/>
        <w:ind w:firstLine="720"/>
        <w:rPr>
          <w:rFonts w:eastAsia="@Arial Unicode MS"/>
          <w:szCs w:val="26"/>
        </w:rPr>
      </w:pPr>
      <w:r w:rsidRPr="00E85EF4">
        <w:rPr>
          <w:rFonts w:eastAsia="@Arial Unicode MS"/>
          <w:szCs w:val="26"/>
        </w:rPr>
        <w:t>2018. gadā Latvijas CAA</w:t>
      </w:r>
      <w:r w:rsidRPr="00E85EF4">
        <w:t xml:space="preserve"> </w:t>
      </w:r>
      <w:r w:rsidRPr="00E85EF4">
        <w:rPr>
          <w:rFonts w:eastAsia="@Arial Unicode MS"/>
          <w:szCs w:val="26"/>
        </w:rPr>
        <w:t xml:space="preserve">ECCAIRS datu bāzē ievietoti ziņojumi par 1028 atgadījumiem. Salīdzinoši 2017. gadā – 865, bet 2016. gadā tika reģistrēti 722 atgadījumi. </w:t>
      </w:r>
      <w:r w:rsidRPr="00E85EF4">
        <w:rPr>
          <w:rFonts w:eastAsia="@Arial Unicode MS"/>
          <w:szCs w:val="26"/>
        </w:rPr>
        <w:lastRenderedPageBreak/>
        <w:t>Visbiežāk tiek ziņots par bīstamo kravu pārvadāšanu, sadursmēm ar putniem, darba laika pagarinājumiem un ar gaisa kuģa vadīšanu saistītiem atgadījumiem.</w:t>
      </w:r>
    </w:p>
    <w:p w14:paraId="71499759" w14:textId="4005BD4D" w:rsidR="00E85EF4" w:rsidRDefault="00E85EF4" w:rsidP="00E85EF4">
      <w:pPr>
        <w:pStyle w:val="BodyText3"/>
        <w:spacing w:after="0" w:line="288" w:lineRule="auto"/>
        <w:ind w:firstLine="720"/>
        <w:rPr>
          <w:rFonts w:eastAsia="@Arial Unicode MS"/>
          <w:szCs w:val="26"/>
        </w:rPr>
      </w:pPr>
      <w:r w:rsidRPr="00E85EF4">
        <w:rPr>
          <w:rFonts w:eastAsia="@Arial Unicode MS"/>
          <w:szCs w:val="26"/>
        </w:rPr>
        <w:t>Uzlabojoties ziņošanas kultūrai</w:t>
      </w:r>
      <w:r w:rsidR="00334357">
        <w:rPr>
          <w:rFonts w:eastAsia="@Arial Unicode MS"/>
          <w:szCs w:val="26"/>
        </w:rPr>
        <w:t>, kas ir attēlota 2. a</w:t>
      </w:r>
      <w:r w:rsidR="00B664ED">
        <w:rPr>
          <w:rFonts w:eastAsia="@Arial Unicode MS"/>
          <w:szCs w:val="26"/>
        </w:rPr>
        <w:t>t</w:t>
      </w:r>
      <w:r w:rsidR="00334357">
        <w:rPr>
          <w:rFonts w:eastAsia="@Arial Unicode MS"/>
          <w:szCs w:val="26"/>
        </w:rPr>
        <w:t>tēlā</w:t>
      </w:r>
      <w:r w:rsidRPr="00E85EF4">
        <w:rPr>
          <w:rFonts w:eastAsia="@Arial Unicode MS"/>
          <w:szCs w:val="26"/>
        </w:rPr>
        <w:t xml:space="preserve">, pieaudzis arī brīvprātīgo ziņojumu skaits. Aviācijā strādājošie apzinās, ka ar ziņošanu var uzlabot kopējo drošuma līmeni, jo pēc ziņojumu analīzes CAA var pievērst uzmanību tām lietām, kas var pasliktināt  drošuma līmeni. Vienlaikus jānorāda, ka būtiski pieaug arī lidojumu skaits, kas noved pie tā, ka palielinājies ziņojumu skaits par atgadījumiem. </w:t>
      </w:r>
      <w:r w:rsidR="004A0B13" w:rsidRPr="004A0B13">
        <w:rPr>
          <w:rFonts w:eastAsia="@Arial Unicode MS"/>
          <w:szCs w:val="26"/>
        </w:rPr>
        <w:t xml:space="preserve">2019. gada pirmajos sešos mēnešos Latvijas starptautiskajās lidostās kopumā apkalpoti 3 563 189 pasažieri un 43 155 lidojumi salīdzinājumā ar 3 251 023 pasažieriem un 40 117 lidojumiem </w:t>
      </w:r>
      <w:r w:rsidR="004A0B13">
        <w:rPr>
          <w:rFonts w:eastAsia="@Arial Unicode MS"/>
          <w:szCs w:val="26"/>
        </w:rPr>
        <w:t>2018. gadā</w:t>
      </w:r>
      <w:r w:rsidR="004A0B13" w:rsidRPr="004A0B13">
        <w:rPr>
          <w:rFonts w:eastAsia="@Arial Unicode MS"/>
          <w:szCs w:val="26"/>
        </w:rPr>
        <w:t xml:space="preserve"> šajā pašā laika posmā.</w:t>
      </w:r>
      <w:r w:rsidR="004A0B13">
        <w:rPr>
          <w:rFonts w:eastAsia="@Arial Unicode MS"/>
          <w:szCs w:val="26"/>
        </w:rPr>
        <w:t xml:space="preserve"> </w:t>
      </w:r>
      <w:r w:rsidR="00821202" w:rsidRPr="00821202">
        <w:rPr>
          <w:rFonts w:eastAsia="@Arial Unicode MS"/>
          <w:szCs w:val="26"/>
        </w:rPr>
        <w:t>Vienlaikus starptautiskajā lidostā “Liepāja” par 16 reizēm pieaudzis apkalpoto lidojumu skaits. Pērn sešos mēnešos lidosta apkalpoja 100 lidojumus, bet šogad – jau 1605. Straujā apkalpoto lidojumu skaita pieauguma pamatā ir Liepājā izveidotā "</w:t>
      </w:r>
      <w:proofErr w:type="spellStart"/>
      <w:r w:rsidR="00821202" w:rsidRPr="00821202">
        <w:rPr>
          <w:rFonts w:eastAsia="@Arial Unicode MS"/>
          <w:szCs w:val="26"/>
        </w:rPr>
        <w:t>airBaltic</w:t>
      </w:r>
      <w:proofErr w:type="spellEnd"/>
      <w:r w:rsidR="00821202" w:rsidRPr="00821202">
        <w:rPr>
          <w:rFonts w:eastAsia="@Arial Unicode MS"/>
          <w:szCs w:val="26"/>
        </w:rPr>
        <w:t xml:space="preserve">" pilotu akadēmija, kas uz no šīs lidostas veic savus </w:t>
      </w:r>
      <w:proofErr w:type="spellStart"/>
      <w:r w:rsidR="00821202" w:rsidRPr="00821202">
        <w:rPr>
          <w:rFonts w:eastAsia="@Arial Unicode MS"/>
          <w:szCs w:val="26"/>
        </w:rPr>
        <w:t>treniņlidojumus</w:t>
      </w:r>
      <w:proofErr w:type="spellEnd"/>
      <w:r w:rsidR="00821202" w:rsidRPr="00821202">
        <w:rPr>
          <w:rFonts w:eastAsia="@Arial Unicode MS"/>
          <w:szCs w:val="26"/>
        </w:rPr>
        <w:t>.</w:t>
      </w:r>
      <w:r w:rsidR="00821202">
        <w:rPr>
          <w:rFonts w:eastAsia="@Arial Unicode MS"/>
          <w:szCs w:val="26"/>
        </w:rPr>
        <w:t xml:space="preserve"> </w:t>
      </w:r>
      <w:r w:rsidRPr="00E85EF4">
        <w:rPr>
          <w:rFonts w:eastAsia="@Arial Unicode MS"/>
          <w:szCs w:val="26"/>
        </w:rPr>
        <w:t>Jāuzsver, ka pieaugošais ziņojumu skaits neliecina par drošuma līmeņa pazemināšanos, jo liela daļa ziņojumu saistīti ar tādiem atgadījumiem, kas nerada būtiskus riskus lidojuma drošumam, tomēr tam ir jāpievērš uzmanība un jādomā, kā šādus riskus novērst nākotnē.</w:t>
      </w:r>
      <w:r w:rsidR="005A6342">
        <w:rPr>
          <w:rFonts w:eastAsia="@Arial Unicode MS"/>
          <w:szCs w:val="26"/>
        </w:rPr>
        <w:t xml:space="preserve"> Kā arī aktuāls jautājums ir, lai ziņotāji netiktu sodīti par to, ka ir ziņojuši. CAA 2017. un 2018. gadā organizēja taisnīguma kultūras semināru</w:t>
      </w:r>
      <w:r w:rsidR="00E66341">
        <w:rPr>
          <w:rFonts w:eastAsia="@Arial Unicode MS"/>
          <w:szCs w:val="26"/>
        </w:rPr>
        <w:t>s</w:t>
      </w:r>
      <w:r w:rsidR="005A6342">
        <w:rPr>
          <w:rFonts w:eastAsia="@Arial Unicode MS"/>
          <w:szCs w:val="26"/>
        </w:rPr>
        <w:t xml:space="preserve"> sadarbībā ar prokuratūru un policiju, ar mērķi nākotnē pārskatīt sodīšanas normas, lai veicinātu atgadījumu ziņošanu, kas arī </w:t>
      </w:r>
      <w:r w:rsidR="00495895">
        <w:rPr>
          <w:rFonts w:eastAsia="@Arial Unicode MS"/>
          <w:szCs w:val="26"/>
        </w:rPr>
        <w:t xml:space="preserve">šī </w:t>
      </w:r>
      <w:r w:rsidR="005A6342">
        <w:rPr>
          <w:rFonts w:eastAsia="@Arial Unicode MS"/>
          <w:szCs w:val="26"/>
        </w:rPr>
        <w:t>plānošanas cikl</w:t>
      </w:r>
      <w:r w:rsidR="00E66341">
        <w:rPr>
          <w:rFonts w:eastAsia="@Arial Unicode MS"/>
          <w:szCs w:val="26"/>
        </w:rPr>
        <w:t xml:space="preserve">a </w:t>
      </w:r>
      <w:r w:rsidR="00F15E8D">
        <w:rPr>
          <w:rFonts w:eastAsia="@Arial Unicode MS"/>
          <w:szCs w:val="26"/>
        </w:rPr>
        <w:t xml:space="preserve">laikā </w:t>
      </w:r>
      <w:r w:rsidR="005A6342">
        <w:rPr>
          <w:rFonts w:eastAsia="@Arial Unicode MS"/>
          <w:szCs w:val="26"/>
        </w:rPr>
        <w:t>būs aktuāls jautājums</w:t>
      </w:r>
      <w:r w:rsidR="00F15E8D">
        <w:rPr>
          <w:rFonts w:eastAsia="@Arial Unicode MS"/>
          <w:szCs w:val="26"/>
        </w:rPr>
        <w:t xml:space="preserve"> pie kā tiks strādāts.</w:t>
      </w:r>
    </w:p>
    <w:p w14:paraId="24BEE8DA" w14:textId="4AF7BC1A" w:rsidR="00334357" w:rsidRDefault="00334357" w:rsidP="00E85EF4">
      <w:pPr>
        <w:pStyle w:val="BodyText3"/>
        <w:spacing w:after="0" w:line="288" w:lineRule="auto"/>
        <w:ind w:firstLine="720"/>
        <w:rPr>
          <w:rFonts w:eastAsia="@Arial Unicode MS"/>
          <w:szCs w:val="26"/>
        </w:rPr>
      </w:pPr>
    </w:p>
    <w:p w14:paraId="1CF8012C" w14:textId="768FAD3A" w:rsidR="00334357" w:rsidRPr="00E85EF4" w:rsidRDefault="00334357" w:rsidP="00E85EF4">
      <w:pPr>
        <w:pStyle w:val="BodyText3"/>
        <w:spacing w:after="0" w:line="288" w:lineRule="auto"/>
        <w:ind w:firstLine="720"/>
        <w:rPr>
          <w:rFonts w:eastAsia="@Arial Unicode MS"/>
          <w:szCs w:val="26"/>
        </w:rPr>
      </w:pPr>
      <w:r w:rsidRPr="00334357">
        <w:rPr>
          <w:rFonts w:eastAsia="@Arial Unicode MS"/>
          <w:noProof/>
          <w:szCs w:val="26"/>
        </w:rPr>
        <w:drawing>
          <wp:inline distT="0" distB="0" distL="0" distR="0" wp14:anchorId="00F58FBF" wp14:editId="2103DE6C">
            <wp:extent cx="5438775" cy="3562350"/>
            <wp:effectExtent l="0" t="0" r="0" b="0"/>
            <wp:docPr id="8" name="Chart 8">
              <a:extLst xmlns:a="http://schemas.openxmlformats.org/drawingml/2006/main">
                <a:ext uri="{FF2B5EF4-FFF2-40B4-BE49-F238E27FC236}">
                  <a16:creationId xmlns:a16="http://schemas.microsoft.com/office/drawing/2014/main" id="{3F6684E5-9627-4DA7-B990-1C08A2422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64AD79" w14:textId="1D7E595A" w:rsidR="007D7254" w:rsidRDefault="00334357" w:rsidP="00A9727A">
      <w:pPr>
        <w:pStyle w:val="ListParagraph"/>
        <w:numPr>
          <w:ilvl w:val="0"/>
          <w:numId w:val="22"/>
        </w:numPr>
        <w:autoSpaceDE w:val="0"/>
        <w:autoSpaceDN w:val="0"/>
        <w:adjustRightInd w:val="0"/>
        <w:spacing w:after="0" w:line="288" w:lineRule="auto"/>
        <w:jc w:val="center"/>
        <w:rPr>
          <w:color w:val="000000" w:themeColor="text1"/>
          <w:sz w:val="26"/>
          <w:szCs w:val="26"/>
        </w:rPr>
      </w:pPr>
      <w:r>
        <w:rPr>
          <w:color w:val="000000" w:themeColor="text1"/>
          <w:sz w:val="26"/>
          <w:szCs w:val="26"/>
        </w:rPr>
        <w:t>att</w:t>
      </w:r>
      <w:r w:rsidR="00B22FEC">
        <w:rPr>
          <w:color w:val="000000" w:themeColor="text1"/>
          <w:sz w:val="26"/>
          <w:szCs w:val="26"/>
        </w:rPr>
        <w:t>.</w:t>
      </w:r>
      <w:r>
        <w:rPr>
          <w:color w:val="000000" w:themeColor="text1"/>
          <w:sz w:val="26"/>
          <w:szCs w:val="26"/>
        </w:rPr>
        <w:t xml:space="preserve"> </w:t>
      </w:r>
      <w:proofErr w:type="spellStart"/>
      <w:r w:rsidRPr="00334357">
        <w:rPr>
          <w:color w:val="000000" w:themeColor="text1"/>
          <w:sz w:val="26"/>
          <w:szCs w:val="26"/>
        </w:rPr>
        <w:t>Statistika</w:t>
      </w:r>
      <w:proofErr w:type="spellEnd"/>
      <w:r w:rsidRPr="00334357">
        <w:rPr>
          <w:color w:val="000000" w:themeColor="text1"/>
          <w:sz w:val="26"/>
          <w:szCs w:val="26"/>
        </w:rPr>
        <w:t xml:space="preserve"> – </w:t>
      </w:r>
      <w:proofErr w:type="spellStart"/>
      <w:r w:rsidRPr="00334357">
        <w:rPr>
          <w:color w:val="000000" w:themeColor="text1"/>
          <w:sz w:val="26"/>
          <w:szCs w:val="26"/>
        </w:rPr>
        <w:t>atgadījumu</w:t>
      </w:r>
      <w:proofErr w:type="spellEnd"/>
      <w:r w:rsidRPr="00334357">
        <w:rPr>
          <w:color w:val="000000" w:themeColor="text1"/>
          <w:sz w:val="26"/>
          <w:szCs w:val="26"/>
        </w:rPr>
        <w:t xml:space="preserve"> </w:t>
      </w:r>
      <w:proofErr w:type="spellStart"/>
      <w:r w:rsidRPr="00334357">
        <w:rPr>
          <w:color w:val="000000" w:themeColor="text1"/>
          <w:sz w:val="26"/>
          <w:szCs w:val="26"/>
        </w:rPr>
        <w:t>ziņošana</w:t>
      </w:r>
      <w:r>
        <w:rPr>
          <w:color w:val="000000" w:themeColor="text1"/>
          <w:sz w:val="26"/>
          <w:szCs w:val="26"/>
        </w:rPr>
        <w:t>i</w:t>
      </w:r>
      <w:proofErr w:type="spellEnd"/>
    </w:p>
    <w:p w14:paraId="13368EC4" w14:textId="77777777" w:rsidR="00293118" w:rsidRPr="00334357" w:rsidRDefault="00293118" w:rsidP="00293118">
      <w:pPr>
        <w:pStyle w:val="ListParagraph"/>
        <w:autoSpaceDE w:val="0"/>
        <w:autoSpaceDN w:val="0"/>
        <w:adjustRightInd w:val="0"/>
        <w:spacing w:after="0" w:line="288" w:lineRule="auto"/>
        <w:ind w:left="1080"/>
        <w:rPr>
          <w:color w:val="000000" w:themeColor="text1"/>
          <w:sz w:val="26"/>
          <w:szCs w:val="26"/>
        </w:rPr>
      </w:pPr>
    </w:p>
    <w:p w14:paraId="3CBEDE7E" w14:textId="6C330C5D" w:rsidR="00871A37" w:rsidRPr="00E75E64" w:rsidRDefault="00871A37" w:rsidP="00C30FD6">
      <w:pPr>
        <w:pStyle w:val="Heading1"/>
        <w:jc w:val="center"/>
      </w:pPr>
      <w:bookmarkStart w:id="43" w:name="_Toc475701613"/>
      <w:bookmarkStart w:id="44" w:name="_Toc22737007"/>
      <w:bookmarkStart w:id="45" w:name="_Hlk19537811"/>
      <w:r w:rsidRPr="00E75E64">
        <w:t xml:space="preserve">CAA </w:t>
      </w:r>
      <w:proofErr w:type="spellStart"/>
      <w:r w:rsidRPr="00E75E64">
        <w:t>saistošie</w:t>
      </w:r>
      <w:proofErr w:type="spellEnd"/>
      <w:r w:rsidRPr="00E75E64">
        <w:t xml:space="preserve"> </w:t>
      </w:r>
      <w:proofErr w:type="spellStart"/>
      <w:r w:rsidRPr="00E75E64">
        <w:t>normatīvie</w:t>
      </w:r>
      <w:proofErr w:type="spellEnd"/>
      <w:r w:rsidRPr="00E75E64">
        <w:t xml:space="preserve"> </w:t>
      </w:r>
      <w:proofErr w:type="spellStart"/>
      <w:r w:rsidRPr="00E75E64">
        <w:t>akti</w:t>
      </w:r>
      <w:proofErr w:type="spellEnd"/>
      <w:r w:rsidRPr="00E75E64">
        <w:t xml:space="preserve"> un </w:t>
      </w:r>
      <w:proofErr w:type="spellStart"/>
      <w:r w:rsidRPr="00E75E64">
        <w:t>politikas</w:t>
      </w:r>
      <w:proofErr w:type="spellEnd"/>
      <w:r w:rsidRPr="00E75E64">
        <w:t xml:space="preserve"> </w:t>
      </w:r>
      <w:proofErr w:type="spellStart"/>
      <w:r w:rsidRPr="00E75E64">
        <w:t>plānošanas</w:t>
      </w:r>
      <w:proofErr w:type="spellEnd"/>
      <w:r w:rsidRPr="00E75E64">
        <w:t xml:space="preserve"> </w:t>
      </w:r>
      <w:proofErr w:type="spellStart"/>
      <w:r w:rsidRPr="00E75E64">
        <w:t>dokumenti</w:t>
      </w:r>
      <w:bookmarkEnd w:id="43"/>
      <w:bookmarkEnd w:id="44"/>
      <w:proofErr w:type="spellEnd"/>
    </w:p>
    <w:bookmarkEnd w:id="45"/>
    <w:p w14:paraId="016A4C69" w14:textId="1B75D3EA" w:rsidR="00871A37" w:rsidRPr="00FC04D0" w:rsidRDefault="00871A37" w:rsidP="00C6005E"/>
    <w:p w14:paraId="79B80B15" w14:textId="40D3B94F" w:rsidR="00871A37" w:rsidRPr="00E75E64" w:rsidRDefault="00871A37" w:rsidP="00E75E64">
      <w:pPr>
        <w:pStyle w:val="Heading2"/>
        <w:tabs>
          <w:tab w:val="clear" w:pos="7097"/>
        </w:tabs>
        <w:ind w:left="993"/>
      </w:pPr>
      <w:bookmarkStart w:id="46" w:name="_Toc475701615"/>
      <w:bookmarkStart w:id="47" w:name="_Toc22737008"/>
      <w:r w:rsidRPr="00E75E64">
        <w:t xml:space="preserve">CAA </w:t>
      </w:r>
      <w:proofErr w:type="spellStart"/>
      <w:r w:rsidRPr="00E75E64">
        <w:t>profesionālā</w:t>
      </w:r>
      <w:proofErr w:type="spellEnd"/>
      <w:r w:rsidRPr="00E75E64">
        <w:t xml:space="preserve"> </w:t>
      </w:r>
      <w:proofErr w:type="spellStart"/>
      <w:r w:rsidRPr="00E75E64">
        <w:t>darbība</w:t>
      </w:r>
      <w:proofErr w:type="spellEnd"/>
      <w:r w:rsidRPr="00E75E64">
        <w:t xml:space="preserve"> </w:t>
      </w:r>
      <w:proofErr w:type="spellStart"/>
      <w:r w:rsidRPr="00E75E64">
        <w:t>ir</w:t>
      </w:r>
      <w:proofErr w:type="spellEnd"/>
      <w:r w:rsidRPr="00E75E64">
        <w:t xml:space="preserve"> </w:t>
      </w:r>
      <w:proofErr w:type="spellStart"/>
      <w:r w:rsidRPr="00E75E64">
        <w:t>saistīta</w:t>
      </w:r>
      <w:proofErr w:type="spellEnd"/>
      <w:r w:rsidRPr="00E75E64">
        <w:t xml:space="preserve"> </w:t>
      </w:r>
      <w:proofErr w:type="spellStart"/>
      <w:r w:rsidRPr="00E75E64">
        <w:t>ar</w:t>
      </w:r>
      <w:bookmarkEnd w:id="46"/>
      <w:proofErr w:type="spellEnd"/>
      <w:r w:rsidR="002615EB" w:rsidRPr="00E75E64">
        <w:t>:</w:t>
      </w:r>
      <w:bookmarkEnd w:id="47"/>
    </w:p>
    <w:p w14:paraId="673A7589" w14:textId="77777777" w:rsidR="002615EB" w:rsidRPr="002615EB" w:rsidRDefault="002615EB" w:rsidP="002615EB">
      <w:pPr>
        <w:pStyle w:val="Text"/>
      </w:pPr>
    </w:p>
    <w:p w14:paraId="248E2DC0" w14:textId="6503944F" w:rsidR="00871A37" w:rsidRPr="00893FF4" w:rsidRDefault="00871A37" w:rsidP="00A9727A">
      <w:pPr>
        <w:pStyle w:val="ListParagraph"/>
        <w:numPr>
          <w:ilvl w:val="0"/>
          <w:numId w:val="19"/>
        </w:numPr>
        <w:spacing w:after="0" w:line="288" w:lineRule="auto"/>
        <w:ind w:left="0" w:firstLine="720"/>
        <w:jc w:val="both"/>
        <w:rPr>
          <w:color w:val="000099"/>
          <w:sz w:val="26"/>
          <w:szCs w:val="26"/>
          <w:u w:val="single"/>
          <w:lang w:val="lv-LV"/>
        </w:rPr>
      </w:pPr>
      <w:r w:rsidRPr="00FC04D0">
        <w:rPr>
          <w:color w:val="000000" w:themeColor="text1"/>
          <w:sz w:val="26"/>
          <w:szCs w:val="26"/>
          <w:lang w:val="lv-LV"/>
        </w:rPr>
        <w:t>Latvijas valsts likumdošana aviācijas jomā ir balstīta uz ICAO starptautiskajiem standartiem un rekomendēto praksi, kas ietverti 1944.gada 7. decembra Konvencijas par starptautisko civilo aviāciju (turpmāk- konvencija) 19 pielikumos.</w:t>
      </w:r>
      <w:r w:rsidRPr="00FC04D0">
        <w:rPr>
          <w:sz w:val="26"/>
          <w:szCs w:val="26"/>
          <w:lang w:val="lv-LV" w:eastAsia="lv-LV"/>
        </w:rPr>
        <w:t xml:space="preserve"> Pastāvošās valsts tiesību aktu atšķirības no ICAO standartiem, ieteicamās prakses un procedūrām publiski pieejamas Latvijas Aeronavigācijas informācijas publikācijā (AIP) tīmekļa vietnē </w:t>
      </w:r>
      <w:r w:rsidR="00893FF4" w:rsidRPr="00893FF4">
        <w:rPr>
          <w:color w:val="000099"/>
          <w:sz w:val="26"/>
          <w:szCs w:val="26"/>
          <w:u w:val="single"/>
          <w:lang w:val="lv-LV" w:eastAsia="lv-LV"/>
        </w:rPr>
        <w:t>https://ais.lgs.lv/eAIPfiles/2019_005_18-JUL-2019-Corrigenda/data/2019-07-18-AIRAC/html/index.html</w:t>
      </w:r>
    </w:p>
    <w:p w14:paraId="7D7DE1A8" w14:textId="77777777" w:rsidR="00871A37" w:rsidRPr="00934B83" w:rsidRDefault="00871A37" w:rsidP="00311174">
      <w:pPr>
        <w:pStyle w:val="ListParagraph"/>
        <w:spacing w:after="0" w:line="288" w:lineRule="auto"/>
        <w:ind w:left="0" w:firstLine="720"/>
        <w:jc w:val="both"/>
        <w:rPr>
          <w:color w:val="000000" w:themeColor="text1"/>
          <w:sz w:val="26"/>
          <w:szCs w:val="26"/>
          <w:lang w:val="lv-LV"/>
        </w:rPr>
      </w:pPr>
    </w:p>
    <w:p w14:paraId="6146F219"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1. pielikums </w:t>
      </w:r>
      <w:r w:rsidRPr="000E4C1C">
        <w:rPr>
          <w:color w:val="000000" w:themeColor="text1"/>
          <w:sz w:val="26"/>
          <w:szCs w:val="26"/>
          <w:lang w:val="lv-LV"/>
        </w:rPr>
        <w:tab/>
        <w:t xml:space="preserve"> Aviācijas personāla licencēšana</w:t>
      </w:r>
    </w:p>
    <w:p w14:paraId="79C2A3E3"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2. pielikums </w:t>
      </w:r>
      <w:r w:rsidRPr="000E4C1C">
        <w:rPr>
          <w:color w:val="000000" w:themeColor="text1"/>
          <w:sz w:val="26"/>
          <w:szCs w:val="26"/>
          <w:lang w:val="lv-LV"/>
        </w:rPr>
        <w:tab/>
        <w:t xml:space="preserve">Lidojumu noteikumi </w:t>
      </w:r>
    </w:p>
    <w:p w14:paraId="3B163081"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3. pielikums </w:t>
      </w:r>
      <w:r w:rsidRPr="000E4C1C">
        <w:rPr>
          <w:color w:val="000000" w:themeColor="text1"/>
          <w:sz w:val="26"/>
          <w:szCs w:val="26"/>
          <w:lang w:val="lv-LV"/>
        </w:rPr>
        <w:tab/>
        <w:t xml:space="preserve"> Starptautiskās aeronavigācijas meteoroloģiskie pakalpojumi</w:t>
      </w:r>
    </w:p>
    <w:p w14:paraId="5D4F9410"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4. pielikums </w:t>
      </w:r>
      <w:r w:rsidRPr="000E4C1C">
        <w:rPr>
          <w:color w:val="000000" w:themeColor="text1"/>
          <w:sz w:val="26"/>
          <w:szCs w:val="26"/>
          <w:lang w:val="lv-LV"/>
        </w:rPr>
        <w:tab/>
        <w:t xml:space="preserve"> Aeronavigācijas kartes</w:t>
      </w:r>
    </w:p>
    <w:p w14:paraId="50F0036D"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5. pielikums  </w:t>
      </w:r>
      <w:r w:rsidRPr="000E4C1C">
        <w:rPr>
          <w:color w:val="000000" w:themeColor="text1"/>
          <w:sz w:val="26"/>
          <w:szCs w:val="26"/>
          <w:lang w:val="lv-LV"/>
        </w:rPr>
        <w:tab/>
        <w:t xml:space="preserve"> Lietotās mērvienības sakaru  „gaiss-zeme” darbībās</w:t>
      </w:r>
    </w:p>
    <w:p w14:paraId="22C04FBB"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6. pielikums </w:t>
      </w:r>
      <w:r w:rsidRPr="000E4C1C">
        <w:rPr>
          <w:color w:val="000000" w:themeColor="text1"/>
          <w:sz w:val="26"/>
          <w:szCs w:val="26"/>
          <w:lang w:val="lv-LV"/>
        </w:rPr>
        <w:tab/>
        <w:t xml:space="preserve">Gaisa kuģu ekspluatācija </w:t>
      </w:r>
    </w:p>
    <w:p w14:paraId="46BF7853"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7. pielikums </w:t>
      </w:r>
      <w:r w:rsidRPr="000E4C1C">
        <w:rPr>
          <w:color w:val="000000" w:themeColor="text1"/>
          <w:sz w:val="26"/>
          <w:szCs w:val="26"/>
          <w:lang w:val="lv-LV"/>
        </w:rPr>
        <w:tab/>
        <w:t>Gaisa kuģu nacionalitāte un reģistrācijas zīmes</w:t>
      </w:r>
    </w:p>
    <w:p w14:paraId="3A77D541"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8. pielikums</w:t>
      </w:r>
      <w:r w:rsidRPr="000E4C1C">
        <w:rPr>
          <w:color w:val="000000" w:themeColor="text1"/>
          <w:sz w:val="26"/>
          <w:szCs w:val="26"/>
          <w:lang w:val="lv-LV"/>
        </w:rPr>
        <w:tab/>
        <w:t>Gaisa kuģu lidojuma derīgums</w:t>
      </w:r>
    </w:p>
    <w:p w14:paraId="223CF4EF"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 xml:space="preserve">9. pielikums </w:t>
      </w:r>
      <w:r w:rsidRPr="000E4C1C">
        <w:rPr>
          <w:color w:val="000000" w:themeColor="text1"/>
          <w:sz w:val="26"/>
          <w:szCs w:val="26"/>
          <w:lang w:val="lv-LV"/>
        </w:rPr>
        <w:tab/>
        <w:t>Formalitāšu vienkāršošana</w:t>
      </w:r>
    </w:p>
    <w:p w14:paraId="178D31E5"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10. pielikums Aeronavigācijas sakari</w:t>
      </w:r>
    </w:p>
    <w:p w14:paraId="1EBFD318"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11. pielikums Gaisa satiksmes pakalpojumi</w:t>
      </w:r>
    </w:p>
    <w:p w14:paraId="4011FC56"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12. pielikums</w:t>
      </w:r>
      <w:r w:rsidRPr="000E4C1C">
        <w:rPr>
          <w:color w:val="000000" w:themeColor="text1"/>
          <w:sz w:val="26"/>
          <w:szCs w:val="26"/>
          <w:lang w:val="lv-LV"/>
        </w:rPr>
        <w:tab/>
        <w:t xml:space="preserve"> Glābšanas un meklēšanas darbi</w:t>
      </w:r>
    </w:p>
    <w:p w14:paraId="0D0A4710"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14. pielikums</w:t>
      </w:r>
      <w:r w:rsidRPr="000E4C1C">
        <w:rPr>
          <w:color w:val="000000" w:themeColor="text1"/>
          <w:sz w:val="26"/>
          <w:szCs w:val="26"/>
          <w:lang w:val="lv-LV"/>
        </w:rPr>
        <w:tab/>
        <w:t xml:space="preserve"> Lidlauki</w:t>
      </w:r>
    </w:p>
    <w:p w14:paraId="5E54DFCB"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15. pielikums Aeronavigācijas informācijas pakalpojumi</w:t>
      </w:r>
    </w:p>
    <w:p w14:paraId="791A4450"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16. pielikums</w:t>
      </w:r>
      <w:r w:rsidRPr="000E4C1C">
        <w:rPr>
          <w:color w:val="000000" w:themeColor="text1"/>
          <w:sz w:val="26"/>
          <w:szCs w:val="26"/>
          <w:lang w:val="lv-LV"/>
        </w:rPr>
        <w:tab/>
        <w:t xml:space="preserve"> Vides aizsardzība</w:t>
      </w:r>
    </w:p>
    <w:p w14:paraId="7FBB9B88"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17. pielikums</w:t>
      </w:r>
      <w:r w:rsidRPr="000E4C1C">
        <w:rPr>
          <w:color w:val="000000" w:themeColor="text1"/>
          <w:sz w:val="26"/>
          <w:szCs w:val="26"/>
          <w:lang w:val="lv-LV"/>
        </w:rPr>
        <w:tab/>
        <w:t xml:space="preserve"> Drošība</w:t>
      </w:r>
    </w:p>
    <w:p w14:paraId="5B4AB4F4" w14:textId="77777777" w:rsidR="00871A37" w:rsidRPr="000E4C1C"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18. pielikums</w:t>
      </w:r>
      <w:r w:rsidRPr="000E4C1C">
        <w:rPr>
          <w:color w:val="000000" w:themeColor="text1"/>
          <w:sz w:val="26"/>
          <w:szCs w:val="26"/>
          <w:lang w:val="lv-LV"/>
        </w:rPr>
        <w:tab/>
        <w:t xml:space="preserve"> Bīstamo kravu droša transportēšana</w:t>
      </w:r>
    </w:p>
    <w:p w14:paraId="5C0CDAEB" w14:textId="77777777" w:rsidR="00871A37" w:rsidRDefault="00871A37" w:rsidP="00A9727A">
      <w:pPr>
        <w:pStyle w:val="ListParagraph"/>
        <w:numPr>
          <w:ilvl w:val="0"/>
          <w:numId w:val="17"/>
        </w:numPr>
        <w:spacing w:after="0" w:line="288" w:lineRule="auto"/>
        <w:ind w:left="0" w:firstLine="720"/>
        <w:jc w:val="both"/>
        <w:rPr>
          <w:color w:val="000000" w:themeColor="text1"/>
          <w:sz w:val="26"/>
          <w:szCs w:val="26"/>
          <w:lang w:val="lv-LV"/>
        </w:rPr>
      </w:pPr>
      <w:r w:rsidRPr="000E4C1C">
        <w:rPr>
          <w:color w:val="000000" w:themeColor="text1"/>
          <w:sz w:val="26"/>
          <w:szCs w:val="26"/>
          <w:lang w:val="lv-LV"/>
        </w:rPr>
        <w:t>19.pielikums Drošuma pārvaldība</w:t>
      </w:r>
    </w:p>
    <w:p w14:paraId="743740E2" w14:textId="77777777" w:rsidR="00871A37" w:rsidRDefault="00871A37" w:rsidP="00311174">
      <w:pPr>
        <w:pStyle w:val="ListParagraph"/>
        <w:spacing w:after="0" w:line="288" w:lineRule="auto"/>
        <w:ind w:left="0" w:firstLine="720"/>
        <w:jc w:val="both"/>
        <w:rPr>
          <w:color w:val="000000" w:themeColor="text1"/>
          <w:sz w:val="26"/>
          <w:szCs w:val="26"/>
          <w:lang w:val="lv-LV"/>
        </w:rPr>
      </w:pPr>
    </w:p>
    <w:p w14:paraId="4621949C" w14:textId="043FA25C" w:rsidR="002329C6" w:rsidRPr="002329C6" w:rsidRDefault="002329C6" w:rsidP="00A9727A">
      <w:pPr>
        <w:pStyle w:val="ListParagraph"/>
        <w:numPr>
          <w:ilvl w:val="0"/>
          <w:numId w:val="19"/>
        </w:numPr>
        <w:spacing w:after="0" w:line="288" w:lineRule="auto"/>
        <w:ind w:left="0" w:firstLine="720"/>
        <w:jc w:val="both"/>
        <w:rPr>
          <w:color w:val="000000" w:themeColor="text1"/>
          <w:sz w:val="26"/>
          <w:szCs w:val="26"/>
          <w:lang w:val="lv-LV"/>
        </w:rPr>
      </w:pPr>
      <w:r w:rsidRPr="002329C6">
        <w:rPr>
          <w:sz w:val="26"/>
          <w:szCs w:val="26"/>
          <w:lang w:val="lv-LV"/>
        </w:rPr>
        <w:t xml:space="preserve">Pamatojoties uz Eiropas Parlamenta un Padomes 2018. gada 4. jūlija Regulas (ES) 2018/1139 par kopīgiem noteikumiem civilās aviācijas jomā un ar ko izveido Eiropas Savienības Aviācijas drošības aģentūru, un ar ko groza Eiropas Parlamenta un Padomes </w:t>
      </w:r>
      <w:r w:rsidRPr="002329C6">
        <w:rPr>
          <w:sz w:val="26"/>
          <w:szCs w:val="26"/>
          <w:lang w:val="lv-LV"/>
        </w:rPr>
        <w:lastRenderedPageBreak/>
        <w:t>Regulas (EK) Nr. 2111/2005, (EK) Nr. 1008/2008, (ES) Nr. 996/2010, (ES) Nr. 376/2014 un Direktīvas 2014/30/ES un 2014/53/ES un atceļ Eiropas Parlamenta un Padomes Regulas (EK) Nr. 552/2004 un (EK) Nr. 216/2008 un Padomes Regulu (EEK) Nr. 3922/91 un tās īstenošanas noteikumiem 3. tabulā ir atspoguļotas normatīvo aktu prasības, ko regulē</w:t>
      </w:r>
      <w:r w:rsidR="003139D5">
        <w:rPr>
          <w:sz w:val="26"/>
          <w:szCs w:val="26"/>
          <w:lang w:val="lv-LV"/>
        </w:rPr>
        <w:t xml:space="preserve"> un uzrauga </w:t>
      </w:r>
      <w:r w:rsidRPr="002329C6">
        <w:rPr>
          <w:sz w:val="26"/>
          <w:szCs w:val="26"/>
          <w:lang w:val="lv-LV"/>
        </w:rPr>
        <w:t xml:space="preserve">vai nākotnē regulēs </w:t>
      </w:r>
      <w:r w:rsidR="003139D5">
        <w:rPr>
          <w:sz w:val="26"/>
          <w:szCs w:val="26"/>
          <w:lang w:val="lv-LV"/>
        </w:rPr>
        <w:t xml:space="preserve">un uzraudzīs </w:t>
      </w:r>
      <w:r w:rsidRPr="002329C6">
        <w:rPr>
          <w:sz w:val="26"/>
          <w:szCs w:val="26"/>
          <w:lang w:val="lv-LV"/>
        </w:rPr>
        <w:t>Eiropas Savienība.</w:t>
      </w:r>
    </w:p>
    <w:p w14:paraId="06C1244D" w14:textId="404BAFC7" w:rsidR="00871A37" w:rsidRPr="00E25353" w:rsidRDefault="00871A37" w:rsidP="00A9727A">
      <w:pPr>
        <w:pStyle w:val="ListParagraph"/>
        <w:numPr>
          <w:ilvl w:val="0"/>
          <w:numId w:val="19"/>
        </w:numPr>
        <w:spacing w:after="0" w:line="288" w:lineRule="auto"/>
        <w:ind w:left="0" w:firstLine="720"/>
        <w:jc w:val="both"/>
        <w:rPr>
          <w:color w:val="000000" w:themeColor="text1"/>
          <w:sz w:val="26"/>
          <w:szCs w:val="26"/>
          <w:lang w:val="lv-LV"/>
        </w:rPr>
      </w:pPr>
      <w:r w:rsidRPr="004F2817">
        <w:rPr>
          <w:color w:val="000000" w:themeColor="text1"/>
          <w:sz w:val="26"/>
          <w:szCs w:val="26"/>
          <w:lang w:val="lv-LV"/>
        </w:rPr>
        <w:t xml:space="preserve">1994. gada 5. oktobrī pieņemtais likums “Par aviāciju”, kurš stājās </w:t>
      </w:r>
      <w:r>
        <w:rPr>
          <w:color w:val="000000" w:themeColor="text1"/>
          <w:sz w:val="26"/>
          <w:szCs w:val="26"/>
          <w:lang w:val="lv-LV"/>
        </w:rPr>
        <w:t xml:space="preserve">spēkā 1994. gada 3. novembrī. </w:t>
      </w:r>
      <w:r w:rsidRPr="004F2817">
        <w:rPr>
          <w:color w:val="000000" w:themeColor="text1"/>
          <w:sz w:val="26"/>
          <w:szCs w:val="26"/>
          <w:lang w:val="lv-LV"/>
        </w:rPr>
        <w:t>Lidojuma drošības un drošuma prasības</w:t>
      </w:r>
      <w:r w:rsidR="002329C6">
        <w:rPr>
          <w:color w:val="000000" w:themeColor="text1"/>
          <w:sz w:val="26"/>
          <w:szCs w:val="26"/>
          <w:lang w:val="lv-LV"/>
        </w:rPr>
        <w:t xml:space="preserve"> un </w:t>
      </w:r>
      <w:proofErr w:type="spellStart"/>
      <w:r w:rsidR="002329C6">
        <w:rPr>
          <w:color w:val="000000" w:themeColor="text1"/>
          <w:sz w:val="26"/>
          <w:szCs w:val="26"/>
          <w:lang w:val="lv-LV"/>
        </w:rPr>
        <w:t>deliģējumi</w:t>
      </w:r>
      <w:proofErr w:type="spellEnd"/>
      <w:r w:rsidRPr="004F2817">
        <w:rPr>
          <w:color w:val="000000" w:themeColor="text1"/>
          <w:sz w:val="26"/>
          <w:szCs w:val="26"/>
          <w:lang w:val="lv-LV"/>
        </w:rPr>
        <w:t xml:space="preserve">, </w:t>
      </w:r>
      <w:r>
        <w:rPr>
          <w:color w:val="000000" w:themeColor="text1"/>
          <w:sz w:val="26"/>
          <w:szCs w:val="26"/>
          <w:lang w:val="lv-LV"/>
        </w:rPr>
        <w:t xml:space="preserve">kas piemērojamas civilajai </w:t>
      </w:r>
      <w:r w:rsidRPr="004F2817">
        <w:rPr>
          <w:color w:val="000000" w:themeColor="text1"/>
          <w:sz w:val="26"/>
          <w:szCs w:val="26"/>
          <w:lang w:val="lv-LV"/>
        </w:rPr>
        <w:t>aviācijai Latvijas Republikas teritorijā un nav noteiktas Eiropas Savienības aviāciju regulējošos normatīvajos aktos, ir iekļautas likumā „Par aviāciju</w:t>
      </w:r>
      <w:r w:rsidR="00E85EF4">
        <w:rPr>
          <w:color w:val="000000" w:themeColor="text1"/>
          <w:sz w:val="26"/>
          <w:szCs w:val="26"/>
          <w:lang w:val="lv-LV"/>
        </w:rPr>
        <w:t>.</w:t>
      </w:r>
      <w:r w:rsidRPr="004F2817">
        <w:rPr>
          <w:color w:val="000000" w:themeColor="text1"/>
          <w:sz w:val="26"/>
          <w:szCs w:val="26"/>
          <w:lang w:val="lv-LV"/>
        </w:rPr>
        <w:t>”</w:t>
      </w:r>
      <w:r w:rsidR="002329C6">
        <w:rPr>
          <w:color w:val="000000" w:themeColor="text1"/>
          <w:sz w:val="26"/>
          <w:szCs w:val="26"/>
          <w:lang w:val="lv-LV"/>
        </w:rPr>
        <w:t>.</w:t>
      </w:r>
    </w:p>
    <w:p w14:paraId="3A9A5DBD" w14:textId="77777777" w:rsidR="00871A37" w:rsidRPr="00E25353" w:rsidRDefault="00871A37" w:rsidP="00A9727A">
      <w:pPr>
        <w:pStyle w:val="ListParagraph"/>
        <w:numPr>
          <w:ilvl w:val="0"/>
          <w:numId w:val="19"/>
        </w:numPr>
        <w:spacing w:after="0" w:line="288" w:lineRule="auto"/>
        <w:ind w:left="0" w:firstLine="720"/>
        <w:jc w:val="both"/>
        <w:rPr>
          <w:color w:val="000000" w:themeColor="text1"/>
          <w:sz w:val="26"/>
          <w:szCs w:val="26"/>
        </w:rPr>
      </w:pPr>
      <w:proofErr w:type="spellStart"/>
      <w:r>
        <w:rPr>
          <w:color w:val="000000" w:themeColor="text1"/>
          <w:sz w:val="26"/>
          <w:szCs w:val="26"/>
        </w:rPr>
        <w:t>Ministru</w:t>
      </w:r>
      <w:proofErr w:type="spellEnd"/>
      <w:r>
        <w:rPr>
          <w:color w:val="000000" w:themeColor="text1"/>
          <w:sz w:val="26"/>
          <w:szCs w:val="26"/>
        </w:rPr>
        <w:t xml:space="preserve"> </w:t>
      </w:r>
      <w:proofErr w:type="spellStart"/>
      <w:r>
        <w:rPr>
          <w:color w:val="000000" w:themeColor="text1"/>
          <w:sz w:val="26"/>
          <w:szCs w:val="26"/>
        </w:rPr>
        <w:t>kabineta</w:t>
      </w:r>
      <w:proofErr w:type="spellEnd"/>
      <w:r>
        <w:rPr>
          <w:color w:val="000000" w:themeColor="text1"/>
          <w:sz w:val="26"/>
          <w:szCs w:val="26"/>
        </w:rPr>
        <w:t xml:space="preserve"> </w:t>
      </w:r>
      <w:proofErr w:type="spellStart"/>
      <w:r>
        <w:rPr>
          <w:color w:val="000000" w:themeColor="text1"/>
          <w:sz w:val="26"/>
          <w:szCs w:val="26"/>
        </w:rPr>
        <w:t>noteikumi</w:t>
      </w:r>
      <w:proofErr w:type="spellEnd"/>
      <w:r w:rsidRPr="004F2817">
        <w:rPr>
          <w:color w:val="000000" w:themeColor="text1"/>
          <w:sz w:val="26"/>
          <w:szCs w:val="26"/>
        </w:rPr>
        <w:t xml:space="preserve">, kas </w:t>
      </w:r>
      <w:proofErr w:type="spellStart"/>
      <w:r w:rsidRPr="004F2817">
        <w:rPr>
          <w:color w:val="000000" w:themeColor="text1"/>
          <w:sz w:val="26"/>
          <w:szCs w:val="26"/>
        </w:rPr>
        <w:t>tiek</w:t>
      </w:r>
      <w:proofErr w:type="spellEnd"/>
      <w:r w:rsidRPr="004F2817">
        <w:rPr>
          <w:color w:val="000000" w:themeColor="text1"/>
          <w:sz w:val="26"/>
          <w:szCs w:val="26"/>
        </w:rPr>
        <w:t xml:space="preserve"> </w:t>
      </w:r>
      <w:proofErr w:type="spellStart"/>
      <w:r w:rsidRPr="004F2817">
        <w:rPr>
          <w:color w:val="000000" w:themeColor="text1"/>
          <w:sz w:val="26"/>
          <w:szCs w:val="26"/>
        </w:rPr>
        <w:t>izdoti</w:t>
      </w:r>
      <w:proofErr w:type="spellEnd"/>
      <w:r w:rsidRPr="004F2817">
        <w:rPr>
          <w:color w:val="000000" w:themeColor="text1"/>
          <w:sz w:val="26"/>
          <w:szCs w:val="26"/>
        </w:rPr>
        <w:t xml:space="preserve"> </w:t>
      </w:r>
      <w:proofErr w:type="spellStart"/>
      <w:r w:rsidRPr="004F2817">
        <w:rPr>
          <w:color w:val="000000" w:themeColor="text1"/>
          <w:sz w:val="26"/>
          <w:szCs w:val="26"/>
        </w:rPr>
        <w:t>uz</w:t>
      </w:r>
      <w:proofErr w:type="spellEnd"/>
      <w:r w:rsidRPr="004F2817">
        <w:rPr>
          <w:color w:val="000000" w:themeColor="text1"/>
          <w:sz w:val="26"/>
          <w:szCs w:val="26"/>
        </w:rPr>
        <w:t xml:space="preserve"> </w:t>
      </w:r>
      <w:proofErr w:type="spellStart"/>
      <w:r w:rsidRPr="004F2817">
        <w:rPr>
          <w:color w:val="000000" w:themeColor="text1"/>
          <w:sz w:val="26"/>
          <w:szCs w:val="26"/>
        </w:rPr>
        <w:t>likuma</w:t>
      </w:r>
      <w:proofErr w:type="spellEnd"/>
      <w:r w:rsidRPr="004F2817">
        <w:rPr>
          <w:color w:val="000000" w:themeColor="text1"/>
          <w:sz w:val="26"/>
          <w:szCs w:val="26"/>
        </w:rPr>
        <w:t xml:space="preserve"> „ Par </w:t>
      </w:r>
      <w:proofErr w:type="spellStart"/>
      <w:r w:rsidRPr="004F2817">
        <w:rPr>
          <w:color w:val="000000" w:themeColor="text1"/>
          <w:sz w:val="26"/>
          <w:szCs w:val="26"/>
        </w:rPr>
        <w:t>aviāciju</w:t>
      </w:r>
      <w:proofErr w:type="spellEnd"/>
      <w:r w:rsidRPr="004F2817">
        <w:rPr>
          <w:color w:val="000000" w:themeColor="text1"/>
          <w:sz w:val="26"/>
          <w:szCs w:val="26"/>
        </w:rPr>
        <w:t xml:space="preserve">” </w:t>
      </w:r>
      <w:proofErr w:type="spellStart"/>
      <w:r w:rsidRPr="004F2817">
        <w:rPr>
          <w:color w:val="000000" w:themeColor="text1"/>
          <w:sz w:val="26"/>
          <w:szCs w:val="26"/>
        </w:rPr>
        <w:t>pamata</w:t>
      </w:r>
      <w:proofErr w:type="spellEnd"/>
      <w:r w:rsidRPr="004F2817">
        <w:rPr>
          <w:color w:val="000000" w:themeColor="text1"/>
          <w:sz w:val="26"/>
          <w:szCs w:val="26"/>
        </w:rPr>
        <w:t>.</w:t>
      </w:r>
    </w:p>
    <w:p w14:paraId="13F07885" w14:textId="6D6F2674" w:rsidR="0009416E" w:rsidRPr="0009416E" w:rsidRDefault="00871A37" w:rsidP="0009416E">
      <w:pPr>
        <w:pStyle w:val="ListParagraph"/>
        <w:numPr>
          <w:ilvl w:val="0"/>
          <w:numId w:val="19"/>
        </w:numPr>
        <w:spacing w:after="0" w:line="288" w:lineRule="auto"/>
        <w:ind w:left="0" w:firstLine="720"/>
        <w:jc w:val="both"/>
        <w:rPr>
          <w:color w:val="000000" w:themeColor="text1"/>
          <w:sz w:val="26"/>
          <w:szCs w:val="26"/>
        </w:rPr>
      </w:pPr>
      <w:r w:rsidRPr="004F2817">
        <w:rPr>
          <w:color w:val="000000" w:themeColor="text1"/>
          <w:sz w:val="26"/>
          <w:szCs w:val="26"/>
        </w:rPr>
        <w:t xml:space="preserve">CAA </w:t>
      </w:r>
      <w:proofErr w:type="spellStart"/>
      <w:r w:rsidRPr="004F2817">
        <w:rPr>
          <w:color w:val="000000" w:themeColor="text1"/>
          <w:sz w:val="26"/>
          <w:szCs w:val="26"/>
        </w:rPr>
        <w:t>iekšējie</w:t>
      </w:r>
      <w:proofErr w:type="spellEnd"/>
      <w:r w:rsidRPr="004F2817">
        <w:rPr>
          <w:color w:val="000000" w:themeColor="text1"/>
          <w:sz w:val="26"/>
          <w:szCs w:val="26"/>
        </w:rPr>
        <w:t xml:space="preserve"> </w:t>
      </w:r>
      <w:proofErr w:type="spellStart"/>
      <w:r w:rsidRPr="004F2817">
        <w:rPr>
          <w:color w:val="000000" w:themeColor="text1"/>
          <w:sz w:val="26"/>
          <w:szCs w:val="26"/>
        </w:rPr>
        <w:t>normatīvie</w:t>
      </w:r>
      <w:proofErr w:type="spellEnd"/>
      <w:r w:rsidRPr="004F2817">
        <w:rPr>
          <w:color w:val="000000" w:themeColor="text1"/>
          <w:sz w:val="26"/>
          <w:szCs w:val="26"/>
        </w:rPr>
        <w:t xml:space="preserve"> </w:t>
      </w:r>
      <w:proofErr w:type="spellStart"/>
      <w:r w:rsidRPr="004F2817">
        <w:rPr>
          <w:color w:val="000000" w:themeColor="text1"/>
          <w:sz w:val="26"/>
          <w:szCs w:val="26"/>
        </w:rPr>
        <w:t>dokumenti</w:t>
      </w:r>
      <w:proofErr w:type="spellEnd"/>
      <w:r w:rsidRPr="004F2817">
        <w:rPr>
          <w:color w:val="000000" w:themeColor="text1"/>
          <w:sz w:val="26"/>
          <w:szCs w:val="26"/>
        </w:rPr>
        <w:t xml:space="preserve"> un </w:t>
      </w:r>
      <w:proofErr w:type="spellStart"/>
      <w:r w:rsidRPr="004F2817">
        <w:rPr>
          <w:color w:val="000000" w:themeColor="text1"/>
          <w:sz w:val="26"/>
          <w:szCs w:val="26"/>
        </w:rPr>
        <w:t>procedūras</w:t>
      </w:r>
      <w:proofErr w:type="spellEnd"/>
      <w:r w:rsidR="00E85EF4">
        <w:rPr>
          <w:color w:val="000000" w:themeColor="text1"/>
          <w:sz w:val="26"/>
          <w:szCs w:val="26"/>
        </w:rPr>
        <w:t>.</w:t>
      </w:r>
    </w:p>
    <w:p w14:paraId="48474F7A" w14:textId="77777777" w:rsidR="002329C6" w:rsidRDefault="002329C6">
      <w:pPr>
        <w:rPr>
          <w:sz w:val="26"/>
          <w:szCs w:val="26"/>
        </w:rPr>
      </w:pPr>
      <w:r>
        <w:rPr>
          <w:sz w:val="26"/>
          <w:szCs w:val="26"/>
        </w:rPr>
        <w:br w:type="page"/>
      </w:r>
    </w:p>
    <w:p w14:paraId="7E000B19" w14:textId="362F7D97" w:rsidR="00871A37" w:rsidRDefault="0031522F" w:rsidP="00311174">
      <w:pPr>
        <w:autoSpaceDE w:val="0"/>
        <w:autoSpaceDN w:val="0"/>
        <w:adjustRightInd w:val="0"/>
        <w:spacing w:after="0" w:line="288" w:lineRule="auto"/>
        <w:ind w:firstLine="720"/>
        <w:jc w:val="both"/>
        <w:rPr>
          <w:sz w:val="26"/>
          <w:szCs w:val="26"/>
        </w:rPr>
      </w:pPr>
      <w:r>
        <w:rPr>
          <w:sz w:val="26"/>
          <w:szCs w:val="26"/>
        </w:rPr>
        <w:lastRenderedPageBreak/>
        <w:t>3</w:t>
      </w:r>
      <w:r w:rsidR="00871A37">
        <w:rPr>
          <w:sz w:val="26"/>
          <w:szCs w:val="26"/>
        </w:rPr>
        <w:t xml:space="preserve">. tabula  </w:t>
      </w:r>
      <w:bookmarkStart w:id="48" w:name="_Hlk19015966"/>
      <w:r w:rsidR="00871A37" w:rsidRPr="00CD7285">
        <w:rPr>
          <w:sz w:val="26"/>
          <w:szCs w:val="26"/>
        </w:rPr>
        <w:t>Normatīv</w:t>
      </w:r>
      <w:r w:rsidR="002329C6">
        <w:rPr>
          <w:sz w:val="26"/>
          <w:szCs w:val="26"/>
        </w:rPr>
        <w:t>o aktu</w:t>
      </w:r>
      <w:r w:rsidR="00871A37" w:rsidRPr="00CD7285">
        <w:rPr>
          <w:sz w:val="26"/>
          <w:szCs w:val="26"/>
        </w:rPr>
        <w:t xml:space="preserve"> prasības, ko regulē vai nākotnē regulēs Eiropas Savienība</w:t>
      </w:r>
      <w:bookmarkEnd w:id="48"/>
    </w:p>
    <w:p w14:paraId="62B6AD20" w14:textId="77777777" w:rsidR="00871A37" w:rsidRPr="00CD7285" w:rsidRDefault="00871A37" w:rsidP="00311174">
      <w:pPr>
        <w:autoSpaceDE w:val="0"/>
        <w:autoSpaceDN w:val="0"/>
        <w:adjustRightInd w:val="0"/>
        <w:spacing w:after="0" w:line="288" w:lineRule="auto"/>
        <w:ind w:firstLine="720"/>
        <w:jc w:val="both"/>
        <w:rPr>
          <w:sz w:val="26"/>
          <w:szCs w:val="26"/>
        </w:rPr>
      </w:pPr>
    </w:p>
    <w:tbl>
      <w:tblPr>
        <w:tblW w:w="10206" w:type="dxa"/>
        <w:tblInd w:w="119" w:type="dxa"/>
        <w:tblLayout w:type="fixed"/>
        <w:tblCellMar>
          <w:left w:w="0" w:type="dxa"/>
          <w:right w:w="0" w:type="dxa"/>
        </w:tblCellMar>
        <w:tblLook w:val="00A0" w:firstRow="1" w:lastRow="0" w:firstColumn="1" w:lastColumn="0" w:noHBand="0" w:noVBand="0"/>
      </w:tblPr>
      <w:tblGrid>
        <w:gridCol w:w="5245"/>
        <w:gridCol w:w="1843"/>
        <w:gridCol w:w="1559"/>
        <w:gridCol w:w="1559"/>
      </w:tblGrid>
      <w:tr w:rsidR="00871A37" w:rsidRPr="00CD7285" w14:paraId="0F6BF805" w14:textId="77777777" w:rsidTr="002329C6">
        <w:trPr>
          <w:trHeight w:val="476"/>
        </w:trPr>
        <w:tc>
          <w:tcPr>
            <w:tcW w:w="5245" w:type="dxa"/>
            <w:tcBorders>
              <w:top w:val="single" w:sz="18" w:space="0" w:color="000000"/>
              <w:left w:val="single" w:sz="18" w:space="0" w:color="000000"/>
              <w:bottom w:val="single" w:sz="8" w:space="0" w:color="000000"/>
              <w:right w:val="single" w:sz="8" w:space="0" w:color="000000"/>
            </w:tcBorders>
            <w:shd w:val="clear" w:color="auto" w:fill="943634" w:themeFill="accent2" w:themeFillShade="BF"/>
            <w:tcMar>
              <w:top w:w="72" w:type="dxa"/>
              <w:left w:w="144" w:type="dxa"/>
              <w:bottom w:w="72" w:type="dxa"/>
              <w:right w:w="144" w:type="dxa"/>
            </w:tcMar>
            <w:vAlign w:val="center"/>
          </w:tcPr>
          <w:p w14:paraId="151C85CF" w14:textId="77777777" w:rsidR="00871A37" w:rsidRPr="00331889" w:rsidRDefault="00871A37" w:rsidP="002329C6">
            <w:pPr>
              <w:pStyle w:val="ListParagraph"/>
              <w:spacing w:after="0" w:line="288" w:lineRule="auto"/>
              <w:ind w:left="0" w:firstLine="720"/>
              <w:jc w:val="center"/>
              <w:rPr>
                <w:b/>
                <w:color w:val="FFFFFF" w:themeColor="background1"/>
                <w:lang w:val="lv-LV"/>
              </w:rPr>
            </w:pPr>
            <w:r w:rsidRPr="00331889">
              <w:rPr>
                <w:b/>
                <w:color w:val="FFFFFF" w:themeColor="background1"/>
                <w:lang w:val="lv-LV"/>
              </w:rPr>
              <w:t>Uzdevumi</w:t>
            </w:r>
          </w:p>
        </w:tc>
        <w:tc>
          <w:tcPr>
            <w:tcW w:w="1843" w:type="dxa"/>
            <w:tcBorders>
              <w:top w:val="single" w:sz="18" w:space="0" w:color="000000"/>
              <w:left w:val="single" w:sz="8" w:space="0" w:color="000000"/>
              <w:bottom w:val="single" w:sz="8" w:space="0" w:color="000000"/>
              <w:right w:val="single" w:sz="8" w:space="0" w:color="000000"/>
            </w:tcBorders>
            <w:shd w:val="clear" w:color="auto" w:fill="943634" w:themeFill="accent2" w:themeFillShade="BF"/>
            <w:tcMar>
              <w:top w:w="72" w:type="dxa"/>
              <w:left w:w="144" w:type="dxa"/>
              <w:bottom w:w="72" w:type="dxa"/>
              <w:right w:w="144" w:type="dxa"/>
            </w:tcMar>
            <w:vAlign w:val="center"/>
          </w:tcPr>
          <w:p w14:paraId="0246203C" w14:textId="77777777" w:rsidR="00871A37" w:rsidRPr="00331889" w:rsidRDefault="00871A37" w:rsidP="002329C6">
            <w:pPr>
              <w:spacing w:after="0" w:line="288" w:lineRule="auto"/>
              <w:jc w:val="center"/>
              <w:rPr>
                <w:b/>
                <w:color w:val="FFFFFF" w:themeColor="background1"/>
              </w:rPr>
            </w:pPr>
            <w:r w:rsidRPr="00331889">
              <w:rPr>
                <w:b/>
                <w:color w:val="FFFFFF" w:themeColor="background1"/>
              </w:rPr>
              <w:t>Likumdošana</w:t>
            </w:r>
          </w:p>
        </w:tc>
        <w:tc>
          <w:tcPr>
            <w:tcW w:w="1559" w:type="dxa"/>
            <w:tcBorders>
              <w:top w:val="single" w:sz="18" w:space="0" w:color="000000"/>
              <w:left w:val="single" w:sz="8" w:space="0" w:color="000000"/>
              <w:bottom w:val="single" w:sz="8" w:space="0" w:color="000000"/>
              <w:right w:val="single" w:sz="8" w:space="0" w:color="000000"/>
            </w:tcBorders>
            <w:shd w:val="clear" w:color="auto" w:fill="943634" w:themeFill="accent2" w:themeFillShade="BF"/>
            <w:tcMar>
              <w:top w:w="72" w:type="dxa"/>
              <w:left w:w="144" w:type="dxa"/>
              <w:bottom w:w="72" w:type="dxa"/>
              <w:right w:w="144" w:type="dxa"/>
            </w:tcMar>
            <w:vAlign w:val="center"/>
          </w:tcPr>
          <w:p w14:paraId="574F3C97" w14:textId="77777777" w:rsidR="00871A37" w:rsidRPr="00331889" w:rsidRDefault="00871A37" w:rsidP="002329C6">
            <w:pPr>
              <w:spacing w:after="0" w:line="288" w:lineRule="auto"/>
              <w:jc w:val="center"/>
              <w:rPr>
                <w:b/>
                <w:color w:val="FFFFFF" w:themeColor="background1"/>
              </w:rPr>
            </w:pPr>
            <w:r w:rsidRPr="00331889">
              <w:rPr>
                <w:b/>
                <w:color w:val="FFFFFF" w:themeColor="background1"/>
              </w:rPr>
              <w:t>Izpildvara</w:t>
            </w:r>
          </w:p>
        </w:tc>
        <w:tc>
          <w:tcPr>
            <w:tcW w:w="1559" w:type="dxa"/>
            <w:tcBorders>
              <w:top w:val="single" w:sz="18" w:space="0" w:color="000000"/>
              <w:left w:val="single" w:sz="8" w:space="0" w:color="000000"/>
              <w:bottom w:val="single" w:sz="8" w:space="0" w:color="000000"/>
              <w:right w:val="single" w:sz="18" w:space="0" w:color="000000"/>
            </w:tcBorders>
            <w:shd w:val="clear" w:color="auto" w:fill="943634" w:themeFill="accent2" w:themeFillShade="BF"/>
            <w:tcMar>
              <w:top w:w="72" w:type="dxa"/>
              <w:left w:w="144" w:type="dxa"/>
              <w:bottom w:w="72" w:type="dxa"/>
              <w:right w:w="144" w:type="dxa"/>
            </w:tcMar>
            <w:vAlign w:val="center"/>
          </w:tcPr>
          <w:p w14:paraId="15D45FCD" w14:textId="77777777" w:rsidR="00871A37" w:rsidRPr="00331889" w:rsidRDefault="00871A37" w:rsidP="002329C6">
            <w:pPr>
              <w:spacing w:after="0" w:line="288" w:lineRule="auto"/>
              <w:jc w:val="center"/>
              <w:rPr>
                <w:b/>
                <w:color w:val="FFFFFF" w:themeColor="background1"/>
              </w:rPr>
            </w:pPr>
            <w:r w:rsidRPr="00331889">
              <w:rPr>
                <w:b/>
                <w:color w:val="FFFFFF" w:themeColor="background1"/>
              </w:rPr>
              <w:t>Uzraudzība</w:t>
            </w:r>
          </w:p>
        </w:tc>
      </w:tr>
      <w:tr w:rsidR="00871A37" w:rsidRPr="00CD7285" w14:paraId="3C423FA6" w14:textId="77777777" w:rsidTr="002329C6">
        <w:trPr>
          <w:trHeight w:val="668"/>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3C16824D" w14:textId="77777777" w:rsidR="00871A37" w:rsidRPr="00311984" w:rsidRDefault="00871A37" w:rsidP="00B73284">
            <w:pPr>
              <w:pStyle w:val="ListParagraph"/>
              <w:spacing w:after="0" w:line="288" w:lineRule="auto"/>
              <w:ind w:left="0" w:firstLine="720"/>
              <w:jc w:val="center"/>
              <w:rPr>
                <w:lang w:val="lv-LV"/>
              </w:rPr>
            </w:pPr>
            <w:r w:rsidRPr="00311984">
              <w:rPr>
                <w:rStyle w:val="hps"/>
                <w:lang w:val="pt-BR"/>
              </w:rPr>
              <w:t>Sākotnējais</w:t>
            </w:r>
            <w:r w:rsidRPr="00311984">
              <w:rPr>
                <w:lang w:val="pt-BR"/>
              </w:rPr>
              <w:t xml:space="preserve"> </w:t>
            </w:r>
            <w:r w:rsidRPr="00311984">
              <w:rPr>
                <w:rStyle w:val="hps"/>
                <w:lang w:val="pt-BR"/>
              </w:rPr>
              <w:t>lidojumderīgums</w:t>
            </w:r>
            <w:r w:rsidRPr="00311984">
              <w:rPr>
                <w:lang w:val="pt-BR"/>
              </w:rPr>
              <w:t>.</w:t>
            </w:r>
            <w:r w:rsidRPr="00311984">
              <w:rPr>
                <w:lang w:val="pt-BR"/>
              </w:rPr>
              <w:br/>
            </w:r>
            <w:r w:rsidRPr="00311984">
              <w:rPr>
                <w:rStyle w:val="hps"/>
                <w:lang w:val="pt-BR"/>
              </w:rPr>
              <w:t>(</w:t>
            </w:r>
            <w:r w:rsidRPr="00311984">
              <w:rPr>
                <w:lang w:val="pt-BR"/>
              </w:rPr>
              <w:t xml:space="preserve">Produktu sertifikācija, </w:t>
            </w:r>
            <w:r w:rsidRPr="00311984">
              <w:rPr>
                <w:rStyle w:val="hps"/>
                <w:lang w:val="pt-BR"/>
              </w:rPr>
              <w:t>visa)</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919D70"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51A6E1" w14:textId="77777777" w:rsidR="00871A37" w:rsidRPr="00311984" w:rsidRDefault="00871A37" w:rsidP="00B73284">
            <w:pPr>
              <w:spacing w:after="0" w:line="288" w:lineRule="auto"/>
              <w:jc w:val="center"/>
            </w:pPr>
            <w:r w:rsidRPr="00311984">
              <w:t>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667BF3BB" w14:textId="77777777" w:rsidR="00871A37" w:rsidRPr="00311984" w:rsidRDefault="00871A37" w:rsidP="003C0579">
            <w:pPr>
              <w:pStyle w:val="ListParagraph"/>
              <w:spacing w:after="0" w:line="288" w:lineRule="auto"/>
              <w:ind w:left="0" w:firstLine="720"/>
              <w:rPr>
                <w:lang w:val="lv-LV"/>
              </w:rPr>
            </w:pPr>
            <w:r w:rsidRPr="00311984">
              <w:rPr>
                <w:lang w:val="lv-LV"/>
              </w:rPr>
              <w:t>-</w:t>
            </w:r>
          </w:p>
        </w:tc>
      </w:tr>
      <w:tr w:rsidR="00871A37" w:rsidRPr="00CD7285" w14:paraId="4046073F" w14:textId="77777777" w:rsidTr="002329C6">
        <w:trPr>
          <w:trHeight w:val="608"/>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5490A0AA" w14:textId="77777777" w:rsidR="00871A37" w:rsidRPr="00311984" w:rsidRDefault="00871A37" w:rsidP="00B73284">
            <w:pPr>
              <w:pStyle w:val="ListParagraph"/>
              <w:spacing w:after="0" w:line="288" w:lineRule="auto"/>
              <w:ind w:left="0" w:firstLine="720"/>
              <w:jc w:val="center"/>
              <w:rPr>
                <w:lang w:val="lv-LV"/>
              </w:rPr>
            </w:pPr>
            <w:r w:rsidRPr="00311984">
              <w:rPr>
                <w:rStyle w:val="hps"/>
                <w:lang w:val="pt-BR"/>
              </w:rPr>
              <w:t>Sākotnējais</w:t>
            </w:r>
            <w:r w:rsidRPr="00311984">
              <w:rPr>
                <w:rStyle w:val="shorttext"/>
                <w:lang w:val="pt-BR"/>
              </w:rPr>
              <w:t xml:space="preserve"> </w:t>
            </w:r>
            <w:r w:rsidRPr="00311984">
              <w:rPr>
                <w:rStyle w:val="hps"/>
                <w:lang w:val="pt-BR"/>
              </w:rPr>
              <w:t>lidojumderīgums</w:t>
            </w:r>
            <w:r w:rsidRPr="00311984">
              <w:rPr>
                <w:rStyle w:val="shorttext"/>
                <w:lang w:val="pt-BR"/>
              </w:rPr>
              <w:t xml:space="preserve"> </w:t>
            </w:r>
            <w:r w:rsidRPr="00311984">
              <w:rPr>
                <w:rStyle w:val="hps"/>
                <w:lang w:val="pt-BR"/>
              </w:rPr>
              <w:t>organizācijās</w:t>
            </w:r>
            <w:r w:rsidRPr="00311984">
              <w:rPr>
                <w:rStyle w:val="shorttext"/>
                <w:lang w:val="pt-BR"/>
              </w:rPr>
              <w:t xml:space="preserve"> </w:t>
            </w:r>
            <w:r w:rsidRPr="00311984">
              <w:rPr>
                <w:rStyle w:val="hps"/>
                <w:lang w:val="pt-BR"/>
              </w:rPr>
              <w:t>(</w:t>
            </w:r>
            <w:r w:rsidRPr="00311984">
              <w:rPr>
                <w:rStyle w:val="shorttext"/>
                <w:lang w:val="pt-BR"/>
              </w:rPr>
              <w:t xml:space="preserve">DOA, </w:t>
            </w:r>
            <w:r w:rsidRPr="00311984">
              <w:rPr>
                <w:rStyle w:val="hps"/>
                <w:lang w:val="pt-BR"/>
              </w:rPr>
              <w:t>visi)</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708009"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5ECB0C9" w14:textId="77777777" w:rsidR="00871A37" w:rsidRPr="00311984" w:rsidRDefault="00871A37" w:rsidP="00B73284">
            <w:pPr>
              <w:spacing w:after="0" w:line="288" w:lineRule="auto"/>
              <w:jc w:val="center"/>
            </w:pPr>
            <w:r w:rsidRPr="00311984">
              <w:t>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5446EEDA" w14:textId="77777777" w:rsidR="00871A37" w:rsidRPr="00311984" w:rsidRDefault="00871A37" w:rsidP="003C0579">
            <w:pPr>
              <w:pStyle w:val="ListParagraph"/>
              <w:spacing w:after="0" w:line="288" w:lineRule="auto"/>
              <w:ind w:left="0" w:firstLine="720"/>
              <w:rPr>
                <w:lang w:val="lv-LV"/>
              </w:rPr>
            </w:pPr>
            <w:r w:rsidRPr="00311984">
              <w:rPr>
                <w:lang w:val="lv-LV"/>
              </w:rPr>
              <w:t>-</w:t>
            </w:r>
          </w:p>
        </w:tc>
      </w:tr>
      <w:tr w:rsidR="00871A37" w:rsidRPr="00CD7285" w14:paraId="44BA9216" w14:textId="77777777" w:rsidTr="002329C6">
        <w:trPr>
          <w:trHeight w:val="618"/>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5990E4DC" w14:textId="77777777" w:rsidR="00871A37" w:rsidRPr="00311984" w:rsidRDefault="00871A37" w:rsidP="00B73284">
            <w:pPr>
              <w:pStyle w:val="ListParagraph"/>
              <w:spacing w:after="0" w:line="288" w:lineRule="auto"/>
              <w:ind w:left="0" w:firstLine="720"/>
              <w:jc w:val="center"/>
              <w:rPr>
                <w:lang w:val="lv-LV"/>
              </w:rPr>
            </w:pPr>
            <w:proofErr w:type="spellStart"/>
            <w:r w:rsidRPr="00311984">
              <w:rPr>
                <w:rStyle w:val="hps"/>
                <w:lang w:val="de-DE"/>
              </w:rPr>
              <w:t>Sākotnējais</w:t>
            </w:r>
            <w:proofErr w:type="spellEnd"/>
            <w:r w:rsidRPr="00311984">
              <w:rPr>
                <w:rStyle w:val="shorttext"/>
                <w:lang w:val="de-DE"/>
              </w:rPr>
              <w:t xml:space="preserve"> </w:t>
            </w:r>
            <w:r w:rsidRPr="00311984">
              <w:rPr>
                <w:rStyle w:val="hps"/>
                <w:lang w:val="de-DE"/>
              </w:rPr>
              <w:t xml:space="preserve"> </w:t>
            </w:r>
            <w:proofErr w:type="spellStart"/>
            <w:r w:rsidRPr="00311984">
              <w:rPr>
                <w:rStyle w:val="hps"/>
                <w:lang w:val="de-DE"/>
              </w:rPr>
              <w:t>lidojumderīgums</w:t>
            </w:r>
            <w:proofErr w:type="spellEnd"/>
            <w:r w:rsidRPr="00311984">
              <w:rPr>
                <w:rStyle w:val="hps"/>
                <w:lang w:val="de-DE"/>
              </w:rPr>
              <w:t xml:space="preserve"> </w:t>
            </w:r>
            <w:r w:rsidRPr="00311984">
              <w:rPr>
                <w:rStyle w:val="hps"/>
                <w:lang w:val="pt-BR"/>
              </w:rPr>
              <w:t>organizācijās</w:t>
            </w:r>
            <w:r w:rsidRPr="00311984">
              <w:rPr>
                <w:rStyle w:val="shorttext"/>
                <w:lang w:val="de-DE"/>
              </w:rPr>
              <w:t xml:space="preserve"> </w:t>
            </w:r>
            <w:r w:rsidRPr="00311984">
              <w:rPr>
                <w:rStyle w:val="hps"/>
                <w:lang w:val="de-DE"/>
              </w:rPr>
              <w:t>(POA</w:t>
            </w:r>
            <w:r w:rsidRPr="00311984">
              <w:rPr>
                <w:rStyle w:val="shorttext"/>
                <w:lang w:val="de-DE"/>
              </w:rPr>
              <w:t xml:space="preserve">, </w:t>
            </w:r>
            <w:r w:rsidRPr="00311984">
              <w:rPr>
                <w:rStyle w:val="hps"/>
                <w:lang w:val="de-DE"/>
              </w:rPr>
              <w:t>ES</w:t>
            </w:r>
            <w:r w:rsidRPr="00311984">
              <w:rPr>
                <w:rStyle w:val="shorttext"/>
                <w:lang w:val="de-DE"/>
              </w:rPr>
              <w:t xml:space="preserve"> </w:t>
            </w:r>
            <w:r w:rsidRPr="00311984">
              <w:rPr>
                <w:rStyle w:val="hps"/>
                <w:lang w:val="de-DE"/>
              </w:rPr>
              <w:t>/</w:t>
            </w:r>
            <w:r w:rsidRPr="00311984">
              <w:rPr>
                <w:rStyle w:val="shorttext"/>
                <w:lang w:val="de-DE"/>
              </w:rPr>
              <w:t xml:space="preserve"> </w:t>
            </w:r>
            <w:r w:rsidRPr="00311984">
              <w:rPr>
                <w:rStyle w:val="hps"/>
                <w:lang w:val="de-DE"/>
              </w:rPr>
              <w:t>ne-ES)</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6A8B81F"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AC3BD4" w14:textId="77777777" w:rsidR="00871A37" w:rsidRPr="00311984" w:rsidRDefault="00871A37" w:rsidP="00B73284">
            <w:pPr>
              <w:spacing w:after="0" w:line="288" w:lineRule="auto"/>
              <w:jc w:val="center"/>
            </w:pPr>
            <w:r w:rsidRPr="00311984">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37800131" w14:textId="77777777" w:rsidR="00871A37" w:rsidRPr="00311984" w:rsidRDefault="00871A37" w:rsidP="003C0579">
            <w:pPr>
              <w:spacing w:after="0" w:line="288" w:lineRule="auto"/>
              <w:jc w:val="center"/>
            </w:pPr>
            <w:r w:rsidRPr="00311984">
              <w:t>EASA</w:t>
            </w:r>
          </w:p>
        </w:tc>
      </w:tr>
      <w:tr w:rsidR="00871A37" w:rsidRPr="00CD7285" w14:paraId="18AA7888" w14:textId="77777777" w:rsidTr="002329C6">
        <w:trPr>
          <w:trHeight w:val="620"/>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4483354D" w14:textId="77777777" w:rsidR="00871A37" w:rsidRPr="00311984" w:rsidRDefault="00871A37" w:rsidP="00B73284">
            <w:pPr>
              <w:pStyle w:val="ListParagraph"/>
              <w:spacing w:after="0" w:line="288" w:lineRule="auto"/>
              <w:ind w:left="0" w:firstLine="720"/>
              <w:jc w:val="center"/>
              <w:rPr>
                <w:lang w:val="lv-LV"/>
              </w:rPr>
            </w:pPr>
            <w:proofErr w:type="spellStart"/>
            <w:r w:rsidRPr="00311984">
              <w:rPr>
                <w:rStyle w:val="hps"/>
              </w:rPr>
              <w:t>Sākotnējais</w:t>
            </w:r>
            <w:proofErr w:type="spellEnd"/>
            <w:r w:rsidRPr="00311984">
              <w:rPr>
                <w:rStyle w:val="shorttext"/>
              </w:rPr>
              <w:t xml:space="preserve"> </w:t>
            </w:r>
            <w:r w:rsidRPr="00311984">
              <w:rPr>
                <w:rStyle w:val="hps"/>
              </w:rPr>
              <w:t xml:space="preserve"> </w:t>
            </w:r>
            <w:proofErr w:type="spellStart"/>
            <w:r w:rsidRPr="00311984">
              <w:rPr>
                <w:rStyle w:val="hps"/>
              </w:rPr>
              <w:t>lidojumderīgums</w:t>
            </w:r>
            <w:proofErr w:type="spellEnd"/>
            <w:r w:rsidRPr="00311984">
              <w:rPr>
                <w:rStyle w:val="shorttext"/>
              </w:rPr>
              <w:t xml:space="preserve"> </w:t>
            </w:r>
            <w:r w:rsidRPr="00311984">
              <w:rPr>
                <w:lang w:val="lv-LV"/>
              </w:rPr>
              <w:t>(</w:t>
            </w:r>
            <w:proofErr w:type="spellStart"/>
            <w:r w:rsidRPr="00311984">
              <w:rPr>
                <w:lang w:val="lv-LV"/>
              </w:rPr>
              <w:t>Aircraft</w:t>
            </w:r>
            <w:proofErr w:type="spellEnd"/>
            <w:r w:rsidRPr="00311984">
              <w:rPr>
                <w:lang w:val="lv-LV"/>
              </w:rPr>
              <w:t xml:space="preserve"> </w:t>
            </w:r>
            <w:proofErr w:type="spellStart"/>
            <w:r w:rsidRPr="00311984">
              <w:rPr>
                <w:lang w:val="lv-LV"/>
              </w:rPr>
              <w:t>CofA</w:t>
            </w:r>
            <w:proofErr w:type="spellEnd"/>
            <w:r w:rsidRPr="00311984">
              <w:rPr>
                <w:lang w:val="lv-LV"/>
              </w:rPr>
              <w:t xml:space="preserve">, </w:t>
            </w:r>
            <w:proofErr w:type="spellStart"/>
            <w:r w:rsidRPr="00311984">
              <w:rPr>
                <w:lang w:val="lv-LV"/>
              </w:rPr>
              <w:t>CofN</w:t>
            </w:r>
            <w:proofErr w:type="spellEnd"/>
            <w:r w:rsidRPr="00311984">
              <w:rPr>
                <w:lang w:val="lv-LV"/>
              </w:rPr>
              <w:t>)</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A0A69B"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6248E21" w14:textId="77777777" w:rsidR="00871A37" w:rsidRPr="00151071" w:rsidRDefault="00871A37" w:rsidP="00B73284">
            <w:pPr>
              <w:spacing w:after="0" w:line="288" w:lineRule="auto"/>
              <w:jc w:val="center"/>
            </w:pPr>
            <w:r w:rsidRPr="00151071">
              <w:t>NAA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036D7191" w14:textId="77777777" w:rsidR="00871A37" w:rsidRPr="00311984" w:rsidRDefault="00871A37" w:rsidP="003C0579">
            <w:pPr>
              <w:spacing w:after="0" w:line="288" w:lineRule="auto"/>
              <w:jc w:val="center"/>
            </w:pPr>
            <w:r w:rsidRPr="00311984">
              <w:t>EASA</w:t>
            </w:r>
          </w:p>
        </w:tc>
      </w:tr>
      <w:tr w:rsidR="00871A37" w:rsidRPr="00CD7285" w14:paraId="1B277663" w14:textId="77777777" w:rsidTr="002329C6">
        <w:trPr>
          <w:trHeight w:val="620"/>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5EDEBD5D" w14:textId="77777777" w:rsidR="00871A37" w:rsidRPr="00311984" w:rsidRDefault="00871A37" w:rsidP="00B73284">
            <w:pPr>
              <w:pStyle w:val="ListParagraph"/>
              <w:spacing w:after="0" w:line="288" w:lineRule="auto"/>
              <w:ind w:left="0" w:firstLine="720"/>
              <w:jc w:val="center"/>
              <w:rPr>
                <w:lang w:val="lv-LV"/>
              </w:rPr>
            </w:pPr>
            <w:r w:rsidRPr="00311984">
              <w:rPr>
                <w:lang w:val="lv-LV"/>
              </w:rPr>
              <w:t xml:space="preserve">Turpmākais </w:t>
            </w:r>
            <w:proofErr w:type="spellStart"/>
            <w:r w:rsidRPr="00311984">
              <w:rPr>
                <w:lang w:val="lv-LV"/>
              </w:rPr>
              <w:t>lidojumderīgums</w:t>
            </w:r>
            <w:proofErr w:type="spellEnd"/>
            <w:r w:rsidRPr="00311984">
              <w:rPr>
                <w:lang w:val="lv-LV"/>
              </w:rPr>
              <w:t xml:space="preserve"> </w:t>
            </w:r>
            <w:r w:rsidRPr="00311984">
              <w:rPr>
                <w:rStyle w:val="hps"/>
                <w:lang w:val="pt-BR"/>
              </w:rPr>
              <w:t>organizācijās</w:t>
            </w:r>
            <w:r w:rsidRPr="00311984">
              <w:rPr>
                <w:lang w:val="lv-LV"/>
              </w:rPr>
              <w:t xml:space="preserve"> (EU/non-EU)</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2138F53"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6E2443" w14:textId="77777777" w:rsidR="00871A37" w:rsidRPr="00311984" w:rsidRDefault="00871A37" w:rsidP="00B73284">
            <w:pPr>
              <w:spacing w:after="0" w:line="288" w:lineRule="auto"/>
              <w:jc w:val="center"/>
            </w:pPr>
            <w:r w:rsidRPr="00311984">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137218A0" w14:textId="77777777" w:rsidR="00871A37" w:rsidRPr="00311984" w:rsidRDefault="00871A37" w:rsidP="003C0579">
            <w:pPr>
              <w:spacing w:after="0" w:line="288" w:lineRule="auto"/>
              <w:jc w:val="center"/>
            </w:pPr>
            <w:r w:rsidRPr="00311984">
              <w:t>EASA</w:t>
            </w:r>
          </w:p>
        </w:tc>
      </w:tr>
      <w:tr w:rsidR="00871A37" w:rsidRPr="00CD7285" w14:paraId="7198A7B1" w14:textId="77777777" w:rsidTr="002329C6">
        <w:trPr>
          <w:trHeight w:val="429"/>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53F579A6" w14:textId="77777777" w:rsidR="00871A37" w:rsidRPr="00311984" w:rsidRDefault="00871A37" w:rsidP="00B73284">
            <w:pPr>
              <w:pStyle w:val="ListParagraph"/>
              <w:spacing w:after="0" w:line="288" w:lineRule="auto"/>
              <w:ind w:left="0" w:firstLine="720"/>
              <w:jc w:val="center"/>
              <w:rPr>
                <w:lang w:val="lv-LV"/>
              </w:rPr>
            </w:pPr>
            <w:r w:rsidRPr="00311984">
              <w:rPr>
                <w:lang w:val="lv-LV"/>
              </w:rPr>
              <w:t>Tehniskās apkopes licences</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B48AC4D"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06B506" w14:textId="77777777" w:rsidR="00871A37" w:rsidRPr="00151071" w:rsidRDefault="00871A37" w:rsidP="00B73284">
            <w:pPr>
              <w:spacing w:after="0" w:line="288" w:lineRule="auto"/>
              <w:jc w:val="center"/>
            </w:pPr>
            <w:r w:rsidRPr="00151071">
              <w:t>NAA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625BAA14" w14:textId="77777777" w:rsidR="00871A37" w:rsidRPr="00311984" w:rsidRDefault="00871A37" w:rsidP="003C0579">
            <w:pPr>
              <w:spacing w:after="0" w:line="288" w:lineRule="auto"/>
              <w:jc w:val="center"/>
            </w:pPr>
            <w:r w:rsidRPr="00311984">
              <w:t>EASA</w:t>
            </w:r>
          </w:p>
        </w:tc>
      </w:tr>
      <w:tr w:rsidR="00871A37" w:rsidRPr="005763BB" w14:paraId="64014948" w14:textId="77777777" w:rsidTr="002329C6">
        <w:trPr>
          <w:trHeight w:val="520"/>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086616C2" w14:textId="4AFAB1F5" w:rsidR="00871A37" w:rsidRPr="00C753ED" w:rsidRDefault="00871A37" w:rsidP="00B73284">
            <w:pPr>
              <w:pStyle w:val="ListParagraph"/>
              <w:spacing w:after="0" w:line="288" w:lineRule="auto"/>
              <w:ind w:left="0" w:firstLine="720"/>
              <w:jc w:val="center"/>
              <w:rPr>
                <w:color w:val="000000" w:themeColor="text1"/>
                <w:lang w:val="lv-LV"/>
              </w:rPr>
            </w:pPr>
            <w:r w:rsidRPr="00C753ED">
              <w:rPr>
                <w:color w:val="000000" w:themeColor="text1"/>
                <w:lang w:val="lv-LV"/>
              </w:rPr>
              <w:t>Mācību organizācijas/medicīna organizācijas (EU/non-EU)</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F83C1B4" w14:textId="77777777" w:rsidR="00871A37" w:rsidRPr="00C753ED" w:rsidRDefault="00871A37" w:rsidP="00B73284">
            <w:pPr>
              <w:spacing w:after="0" w:line="288" w:lineRule="auto"/>
              <w:jc w:val="center"/>
              <w:rPr>
                <w:color w:val="000000" w:themeColor="text1"/>
              </w:rPr>
            </w:pPr>
            <w:r w:rsidRPr="00C753ED">
              <w:rPr>
                <w:color w:val="000000" w:themeColor="text1"/>
              </w:rPr>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AAFD32" w14:textId="77777777" w:rsidR="00871A37" w:rsidRPr="00C753ED" w:rsidRDefault="00871A37" w:rsidP="00B73284">
            <w:pPr>
              <w:spacing w:after="0" w:line="288" w:lineRule="auto"/>
              <w:jc w:val="center"/>
              <w:rPr>
                <w:color w:val="000000" w:themeColor="text1"/>
              </w:rPr>
            </w:pPr>
            <w:r w:rsidRPr="00C753ED">
              <w:rPr>
                <w:color w:val="000000" w:themeColor="text1"/>
              </w:rPr>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16C022BC" w14:textId="77777777" w:rsidR="00871A37" w:rsidRPr="00C753ED" w:rsidRDefault="00871A37" w:rsidP="003C0579">
            <w:pPr>
              <w:spacing w:after="0" w:line="288" w:lineRule="auto"/>
              <w:jc w:val="center"/>
              <w:rPr>
                <w:color w:val="000000" w:themeColor="text1"/>
              </w:rPr>
            </w:pPr>
            <w:r w:rsidRPr="00C753ED">
              <w:rPr>
                <w:color w:val="000000" w:themeColor="text1"/>
              </w:rPr>
              <w:t>EASA</w:t>
            </w:r>
          </w:p>
        </w:tc>
      </w:tr>
      <w:tr w:rsidR="00871A37" w:rsidRPr="005763BB" w14:paraId="6E2FF2F1" w14:textId="77777777" w:rsidTr="002329C6">
        <w:trPr>
          <w:trHeight w:val="431"/>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206537D5" w14:textId="77777777" w:rsidR="00871A37" w:rsidRPr="00311984" w:rsidRDefault="00871A37" w:rsidP="00B73284">
            <w:pPr>
              <w:pStyle w:val="ListParagraph"/>
              <w:spacing w:after="0" w:line="288" w:lineRule="auto"/>
              <w:ind w:left="0" w:firstLine="720"/>
              <w:jc w:val="center"/>
              <w:rPr>
                <w:lang w:val="lv-LV"/>
              </w:rPr>
            </w:pPr>
            <w:r w:rsidRPr="00311984">
              <w:rPr>
                <w:lang w:val="lv-LV"/>
              </w:rPr>
              <w:t>Pilotu apliecības</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1BB6B3"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CE670" w14:textId="77777777" w:rsidR="00871A37" w:rsidRPr="00A762F0" w:rsidRDefault="00871A37" w:rsidP="00B73284">
            <w:pPr>
              <w:spacing w:after="0" w:line="288" w:lineRule="auto"/>
              <w:jc w:val="center"/>
            </w:pPr>
            <w:r w:rsidRPr="00A762F0">
              <w:t>NAA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4B6148BA" w14:textId="77777777" w:rsidR="00871A37" w:rsidRPr="00311984" w:rsidRDefault="00871A37" w:rsidP="003C0579">
            <w:pPr>
              <w:spacing w:after="0" w:line="288" w:lineRule="auto"/>
              <w:jc w:val="center"/>
            </w:pPr>
            <w:r w:rsidRPr="00311984">
              <w:t>EASA</w:t>
            </w:r>
          </w:p>
        </w:tc>
      </w:tr>
      <w:tr w:rsidR="00871A37" w:rsidRPr="005763BB" w14:paraId="150FE752" w14:textId="77777777" w:rsidTr="002329C6">
        <w:trPr>
          <w:trHeight w:val="589"/>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4087EC8E" w14:textId="77777777" w:rsidR="00871A37" w:rsidRPr="00C753ED" w:rsidRDefault="00871A37" w:rsidP="00B73284">
            <w:pPr>
              <w:pStyle w:val="ListParagraph"/>
              <w:spacing w:after="0" w:line="288" w:lineRule="auto"/>
              <w:ind w:left="0" w:firstLine="720"/>
              <w:jc w:val="center"/>
              <w:rPr>
                <w:color w:val="000000" w:themeColor="text1"/>
                <w:lang w:val="lv-LV"/>
              </w:rPr>
            </w:pPr>
            <w:r w:rsidRPr="00C753ED">
              <w:rPr>
                <w:color w:val="000000" w:themeColor="text1"/>
                <w:lang w:val="lv-LV"/>
              </w:rPr>
              <w:t>Gaisa kuģu ekspluatācija (EU/non-EU)</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8AD7BB" w14:textId="77777777" w:rsidR="00871A37" w:rsidRPr="00C753ED" w:rsidRDefault="00871A37" w:rsidP="00B73284">
            <w:pPr>
              <w:spacing w:after="0" w:line="288" w:lineRule="auto"/>
              <w:jc w:val="center"/>
              <w:rPr>
                <w:color w:val="000000" w:themeColor="text1"/>
              </w:rPr>
            </w:pPr>
            <w:r w:rsidRPr="00C753ED">
              <w:rPr>
                <w:color w:val="000000" w:themeColor="text1"/>
              </w:rPr>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2FA1A" w14:textId="77777777" w:rsidR="00871A37" w:rsidRPr="00C753ED" w:rsidRDefault="00871A37" w:rsidP="00B73284">
            <w:pPr>
              <w:spacing w:after="0" w:line="288" w:lineRule="auto"/>
              <w:jc w:val="center"/>
              <w:rPr>
                <w:color w:val="000000" w:themeColor="text1"/>
              </w:rPr>
            </w:pPr>
            <w:r w:rsidRPr="00C753ED">
              <w:rPr>
                <w:color w:val="000000" w:themeColor="text1"/>
              </w:rPr>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21C170C5" w14:textId="77777777" w:rsidR="00871A37" w:rsidRPr="00C753ED" w:rsidRDefault="00871A37" w:rsidP="003C0579">
            <w:pPr>
              <w:spacing w:after="0" w:line="288" w:lineRule="auto"/>
              <w:jc w:val="center"/>
              <w:rPr>
                <w:color w:val="000000" w:themeColor="text1"/>
              </w:rPr>
            </w:pPr>
            <w:r w:rsidRPr="00C753ED">
              <w:rPr>
                <w:color w:val="000000" w:themeColor="text1"/>
              </w:rPr>
              <w:t>EASA</w:t>
            </w:r>
          </w:p>
        </w:tc>
      </w:tr>
      <w:tr w:rsidR="00871A37" w:rsidRPr="005763BB" w14:paraId="3B84C557" w14:textId="77777777" w:rsidTr="002329C6">
        <w:trPr>
          <w:trHeight w:val="427"/>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1E29FFA5" w14:textId="77777777" w:rsidR="00871A37" w:rsidRPr="00311984" w:rsidRDefault="00871A37" w:rsidP="00B73284">
            <w:pPr>
              <w:pStyle w:val="ListParagraph"/>
              <w:spacing w:after="0" w:line="288" w:lineRule="auto"/>
              <w:ind w:left="0" w:firstLine="720"/>
              <w:jc w:val="center"/>
              <w:rPr>
                <w:lang w:val="lv-LV"/>
              </w:rPr>
            </w:pPr>
            <w:r w:rsidRPr="00311984">
              <w:rPr>
                <w:lang w:val="lv-LV"/>
              </w:rPr>
              <w:t>Lidlauki</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412206"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C32C26" w14:textId="77777777" w:rsidR="00871A37" w:rsidRPr="00C753ED" w:rsidRDefault="00871A37" w:rsidP="00B73284">
            <w:pPr>
              <w:spacing w:after="0" w:line="288" w:lineRule="auto"/>
              <w:jc w:val="center"/>
            </w:pPr>
            <w:r w:rsidRPr="00C753ED">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4F81A431" w14:textId="77777777" w:rsidR="00871A37" w:rsidRPr="00311984" w:rsidRDefault="00871A37" w:rsidP="003C0579">
            <w:pPr>
              <w:spacing w:after="0" w:line="288" w:lineRule="auto"/>
              <w:jc w:val="center"/>
            </w:pPr>
            <w:r w:rsidRPr="00311984">
              <w:t>EASA</w:t>
            </w:r>
          </w:p>
        </w:tc>
      </w:tr>
      <w:tr w:rsidR="00871A37" w:rsidRPr="005763BB" w14:paraId="518CE4EC" w14:textId="77777777" w:rsidTr="002329C6">
        <w:trPr>
          <w:trHeight w:val="454"/>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6F9376C4" w14:textId="77777777" w:rsidR="00871A37" w:rsidRDefault="00871A37" w:rsidP="00B73284">
            <w:pPr>
              <w:pStyle w:val="ListParagraph"/>
              <w:spacing w:after="0" w:line="288" w:lineRule="auto"/>
              <w:ind w:left="0" w:firstLine="720"/>
              <w:jc w:val="center"/>
              <w:rPr>
                <w:vertAlign w:val="superscript"/>
                <w:lang w:val="lv-LV"/>
              </w:rPr>
            </w:pPr>
            <w:r w:rsidRPr="00311984">
              <w:rPr>
                <w:lang w:val="lv-LV"/>
              </w:rPr>
              <w:t xml:space="preserve">ATM/ANS (EU/non-EU) </w:t>
            </w:r>
            <w:r>
              <w:rPr>
                <w:vertAlign w:val="superscript"/>
                <w:lang w:val="lv-LV"/>
              </w:rPr>
              <w:t>(1</w:t>
            </w:r>
            <w:r w:rsidRPr="00311984">
              <w:rPr>
                <w:vertAlign w:val="superscript"/>
                <w:lang w:val="lv-LV"/>
              </w:rPr>
              <w:t>)</w:t>
            </w:r>
          </w:p>
          <w:p w14:paraId="07402715" w14:textId="33EEAA02" w:rsidR="00871A37" w:rsidRPr="00311984" w:rsidRDefault="00871A37" w:rsidP="00B73284">
            <w:pPr>
              <w:pStyle w:val="ListParagraph"/>
              <w:spacing w:after="0" w:line="288" w:lineRule="auto"/>
              <w:ind w:left="0" w:firstLine="720"/>
              <w:jc w:val="center"/>
              <w:rPr>
                <w:lang w:val="lv-LV"/>
              </w:rPr>
            </w:pPr>
            <w:r>
              <w:rPr>
                <w:vertAlign w:val="superscript"/>
                <w:lang w:val="lv-LV"/>
              </w:rPr>
              <w:t>Piemērojama no 20</w:t>
            </w:r>
            <w:r w:rsidR="00893FF4">
              <w:rPr>
                <w:vertAlign w:val="superscript"/>
                <w:lang w:val="lv-LV"/>
              </w:rPr>
              <w:t>20</w:t>
            </w:r>
            <w:r>
              <w:rPr>
                <w:vertAlign w:val="superscript"/>
                <w:lang w:val="lv-LV"/>
              </w:rPr>
              <w:t>. gada</w:t>
            </w:r>
            <w:r w:rsidR="00C0778E">
              <w:rPr>
                <w:vertAlign w:val="superscript"/>
                <w:lang w:val="lv-LV"/>
              </w:rPr>
              <w:t xml:space="preserve"> 1.</w:t>
            </w:r>
            <w:r w:rsidR="00782099">
              <w:rPr>
                <w:vertAlign w:val="superscript"/>
                <w:lang w:val="lv-LV"/>
              </w:rPr>
              <w:t xml:space="preserve"> janvāra</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327F711" w14:textId="77777777" w:rsidR="00871A37" w:rsidRPr="00311984" w:rsidRDefault="00871A37"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3E27FB" w14:textId="77777777" w:rsidR="00871A37" w:rsidRPr="00311984" w:rsidRDefault="00871A37" w:rsidP="00B73284">
            <w:pPr>
              <w:spacing w:after="0" w:line="288" w:lineRule="auto"/>
              <w:jc w:val="center"/>
            </w:pPr>
            <w:r w:rsidRPr="00311984">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3E90BC19" w14:textId="77777777" w:rsidR="00871A37" w:rsidRPr="00311984" w:rsidRDefault="00871A37" w:rsidP="003C0579">
            <w:pPr>
              <w:spacing w:after="0" w:line="288" w:lineRule="auto"/>
              <w:jc w:val="center"/>
            </w:pPr>
            <w:r w:rsidRPr="00311984">
              <w:t>EASA</w:t>
            </w:r>
          </w:p>
        </w:tc>
      </w:tr>
      <w:tr w:rsidR="00782099" w:rsidRPr="005763BB" w14:paraId="73C43C34" w14:textId="77777777" w:rsidTr="002329C6">
        <w:trPr>
          <w:trHeight w:val="454"/>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0B9865F7" w14:textId="77777777" w:rsidR="00782099" w:rsidRDefault="00782099" w:rsidP="00B73284">
            <w:pPr>
              <w:pStyle w:val="ListParagraph"/>
              <w:spacing w:after="0" w:line="288" w:lineRule="auto"/>
              <w:ind w:left="0" w:firstLine="720"/>
              <w:jc w:val="center"/>
              <w:rPr>
                <w:lang w:val="lv-LV"/>
              </w:rPr>
            </w:pPr>
            <w:r>
              <w:rPr>
                <w:lang w:val="lv-LV"/>
              </w:rPr>
              <w:t>Bezpilota gaisa kuģi</w:t>
            </w:r>
          </w:p>
          <w:p w14:paraId="16AB78DF" w14:textId="52451C69" w:rsidR="00782099" w:rsidRPr="00311984" w:rsidRDefault="00782099" w:rsidP="00B73284">
            <w:pPr>
              <w:pStyle w:val="ListParagraph"/>
              <w:spacing w:after="0" w:line="288" w:lineRule="auto"/>
              <w:ind w:left="0" w:firstLine="720"/>
              <w:jc w:val="center"/>
              <w:rPr>
                <w:lang w:val="lv-LV"/>
              </w:rPr>
            </w:pPr>
            <w:r>
              <w:rPr>
                <w:vertAlign w:val="superscript"/>
                <w:lang w:val="lv-LV"/>
              </w:rPr>
              <w:t xml:space="preserve">Piemērojama no 2020. gada </w:t>
            </w:r>
            <w:r w:rsidR="00C0778E">
              <w:rPr>
                <w:vertAlign w:val="superscript"/>
                <w:lang w:val="lv-LV"/>
              </w:rPr>
              <w:t xml:space="preserve">1. </w:t>
            </w:r>
            <w:r>
              <w:rPr>
                <w:vertAlign w:val="superscript"/>
                <w:lang w:val="lv-LV"/>
              </w:rPr>
              <w:t>jūl</w:t>
            </w:r>
            <w:r w:rsidR="00396C0E">
              <w:rPr>
                <w:vertAlign w:val="superscript"/>
                <w:lang w:val="lv-LV"/>
              </w:rPr>
              <w:t>i</w:t>
            </w:r>
            <w:r>
              <w:rPr>
                <w:vertAlign w:val="superscript"/>
                <w:lang w:val="lv-LV"/>
              </w:rPr>
              <w:t>ja</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B48CB3E" w14:textId="13012116" w:rsidR="00782099" w:rsidRPr="00311984" w:rsidRDefault="00782099" w:rsidP="00B73284">
            <w:pPr>
              <w:spacing w:after="0" w:line="288" w:lineRule="auto"/>
              <w:jc w:val="center"/>
            </w:pPr>
            <w:r w:rsidRPr="00311984">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2A9E742" w14:textId="5ED6BC28" w:rsidR="00782099" w:rsidRPr="00311984" w:rsidRDefault="00782099" w:rsidP="00B73284">
            <w:pPr>
              <w:spacing w:after="0" w:line="288" w:lineRule="auto"/>
              <w:jc w:val="center"/>
            </w:pPr>
            <w:r w:rsidRPr="00311984">
              <w:t>NAA/EASA</w:t>
            </w: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0B19B1BC" w14:textId="7935F2D0" w:rsidR="00782099" w:rsidRPr="00311984" w:rsidRDefault="00782099" w:rsidP="003C0579">
            <w:pPr>
              <w:spacing w:after="0" w:line="288" w:lineRule="auto"/>
              <w:jc w:val="center"/>
            </w:pPr>
            <w:r w:rsidRPr="00311984">
              <w:t>EASA</w:t>
            </w:r>
          </w:p>
        </w:tc>
      </w:tr>
      <w:tr w:rsidR="00782099" w:rsidRPr="005763BB" w14:paraId="566CCE50" w14:textId="77777777" w:rsidTr="002329C6">
        <w:trPr>
          <w:trHeight w:val="454"/>
        </w:trPr>
        <w:tc>
          <w:tcPr>
            <w:tcW w:w="5245"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vAlign w:val="center"/>
          </w:tcPr>
          <w:p w14:paraId="0FB597D1" w14:textId="25C03346" w:rsidR="00782099" w:rsidRDefault="00782099" w:rsidP="002329C6">
            <w:pPr>
              <w:pStyle w:val="ListParagraph"/>
              <w:spacing w:after="0" w:line="288" w:lineRule="auto"/>
              <w:ind w:left="0" w:firstLine="720"/>
              <w:jc w:val="center"/>
              <w:rPr>
                <w:lang w:val="lv-LV"/>
              </w:rPr>
            </w:pPr>
            <w:proofErr w:type="spellStart"/>
            <w:r>
              <w:rPr>
                <w:lang w:val="lv-LV"/>
              </w:rPr>
              <w:t>Kiberdrošība</w:t>
            </w:r>
            <w:proofErr w:type="spellEnd"/>
            <w:r>
              <w:rPr>
                <w:lang w:val="lv-LV"/>
              </w:rPr>
              <w:t xml:space="preserve"> </w:t>
            </w:r>
            <w:r w:rsidR="0041222F" w:rsidRPr="0041222F">
              <w:rPr>
                <w:vertAlign w:val="superscript"/>
                <w:lang w:val="lv-LV"/>
              </w:rPr>
              <w:t>(</w:t>
            </w:r>
            <w:r w:rsidR="0041222F">
              <w:rPr>
                <w:vertAlign w:val="superscript"/>
                <w:lang w:val="lv-LV"/>
              </w:rPr>
              <w:t>2</w:t>
            </w:r>
            <w:r w:rsidR="0041222F" w:rsidRPr="0041222F">
              <w:rPr>
                <w:vertAlign w:val="superscript"/>
                <w:lang w:val="lv-LV"/>
              </w:rPr>
              <w:t>)</w:t>
            </w:r>
            <w:r w:rsidR="0041222F" w:rsidRPr="0059512A">
              <w:rPr>
                <w:color w:val="000000" w:themeColor="text1"/>
                <w:lang w:val="lv-LV"/>
              </w:rPr>
              <w:t>,</w:t>
            </w:r>
            <w:r w:rsidR="002329C6">
              <w:rPr>
                <w:color w:val="000000" w:themeColor="text1"/>
                <w:lang w:val="lv-LV"/>
              </w:rPr>
              <w:t xml:space="preserve"> </w:t>
            </w:r>
            <w:r w:rsidR="00396C0E">
              <w:rPr>
                <w:lang w:val="lv-LV"/>
              </w:rPr>
              <w:t>Šie</w:t>
            </w:r>
            <w:r w:rsidRPr="00782099">
              <w:rPr>
                <w:lang w:val="lv-LV"/>
              </w:rPr>
              <w:t xml:space="preserve"> noteikumi attiecas uz kompetentajām iestādēm un organizācijām visās aviācijas jomās (t. i., projektēšana, ražošana, </w:t>
            </w:r>
            <w:proofErr w:type="spellStart"/>
            <w:r w:rsidRPr="00782099">
              <w:rPr>
                <w:lang w:val="lv-LV"/>
              </w:rPr>
              <w:t>lidojumderīguma</w:t>
            </w:r>
            <w:proofErr w:type="spellEnd"/>
            <w:r w:rsidRPr="00782099">
              <w:rPr>
                <w:lang w:val="lv-LV"/>
              </w:rPr>
              <w:t xml:space="preserve"> uzturēšanas pārvaldība, tehniskā apkope, gaisa kuģa ekspluatācija, gaisa kuģa apkalpe, gaisa satiksmes </w:t>
            </w:r>
            <w:proofErr w:type="spellStart"/>
            <w:r w:rsidRPr="00782099">
              <w:rPr>
                <w:lang w:val="lv-LV"/>
              </w:rPr>
              <w:t>ārvaldība</w:t>
            </w:r>
            <w:proofErr w:type="spellEnd"/>
            <w:r w:rsidRPr="00782099">
              <w:rPr>
                <w:lang w:val="lv-LV"/>
              </w:rPr>
              <w:t>/aeronavigācijas pakalpojumi (ATM/ANS) un lidlauki).</w:t>
            </w:r>
          </w:p>
        </w:tc>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8DDDB4" w14:textId="5693EE1E" w:rsidR="00782099" w:rsidRPr="00311984" w:rsidRDefault="00396C0E" w:rsidP="00B73284">
            <w:pPr>
              <w:spacing w:after="0" w:line="288" w:lineRule="auto"/>
              <w:jc w:val="center"/>
            </w:pPr>
            <w:r w:rsidRPr="00396C0E">
              <w:t>EC/EASA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4F44FBB" w14:textId="77777777" w:rsidR="00C13A83" w:rsidRDefault="00C13A83" w:rsidP="00B73284">
            <w:pPr>
              <w:spacing w:after="0" w:line="288" w:lineRule="auto"/>
              <w:jc w:val="center"/>
            </w:pPr>
          </w:p>
          <w:p w14:paraId="6043E85D" w14:textId="3B18E41F" w:rsidR="00782099" w:rsidRDefault="00396C0E" w:rsidP="00B73284">
            <w:pPr>
              <w:spacing w:after="0" w:line="288" w:lineRule="auto"/>
              <w:jc w:val="center"/>
            </w:pPr>
            <w:r w:rsidRPr="00396C0E">
              <w:t>NAA/EASA</w:t>
            </w:r>
          </w:p>
          <w:p w14:paraId="117F25C0" w14:textId="280E18AF" w:rsidR="00396C0E" w:rsidRPr="00311984" w:rsidRDefault="00396C0E" w:rsidP="00B73284">
            <w:pPr>
              <w:spacing w:after="0" w:line="288" w:lineRule="auto"/>
              <w:jc w:val="center"/>
            </w:pPr>
          </w:p>
        </w:tc>
        <w:tc>
          <w:tcPr>
            <w:tcW w:w="1559"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vAlign w:val="center"/>
          </w:tcPr>
          <w:p w14:paraId="55D7E4AE" w14:textId="7E8D91EE" w:rsidR="00782099" w:rsidRPr="00311984" w:rsidRDefault="00301887" w:rsidP="003C0579">
            <w:pPr>
              <w:spacing w:after="0" w:line="288" w:lineRule="auto"/>
              <w:jc w:val="center"/>
            </w:pPr>
            <w:r w:rsidRPr="00311984">
              <w:t>EASA</w:t>
            </w:r>
          </w:p>
        </w:tc>
      </w:tr>
    </w:tbl>
    <w:p w14:paraId="4A8A862C" w14:textId="00286096" w:rsidR="00871A37" w:rsidRPr="0059512A" w:rsidRDefault="00871A37" w:rsidP="00311174">
      <w:pPr>
        <w:pStyle w:val="ListParagraph"/>
        <w:spacing w:after="0" w:line="288" w:lineRule="auto"/>
        <w:ind w:left="0" w:firstLine="720"/>
        <w:jc w:val="both"/>
        <w:rPr>
          <w:color w:val="000000" w:themeColor="text1"/>
          <w:lang w:val="lv-LV"/>
        </w:rPr>
      </w:pPr>
      <w:r>
        <w:rPr>
          <w:i/>
          <w:color w:val="000000" w:themeColor="text1"/>
          <w:lang w:val="lv-LV"/>
        </w:rPr>
        <w:t xml:space="preserve">     </w:t>
      </w:r>
      <w:r w:rsidR="0031522F">
        <w:rPr>
          <w:i/>
          <w:color w:val="000000" w:themeColor="text1"/>
          <w:lang w:val="lv-LV"/>
        </w:rPr>
        <w:t>3.</w:t>
      </w:r>
      <w:r w:rsidRPr="0059512A">
        <w:rPr>
          <w:i/>
          <w:color w:val="000000" w:themeColor="text1"/>
          <w:lang w:val="lv-LV"/>
        </w:rPr>
        <w:t xml:space="preserve"> tabulas piezīmes</w:t>
      </w:r>
      <w:r w:rsidRPr="0059512A">
        <w:rPr>
          <w:color w:val="000000" w:themeColor="text1"/>
          <w:lang w:val="lv-LV"/>
        </w:rPr>
        <w:t>: (1) stājusies spēkā ES īstenošanas regula</w:t>
      </w:r>
      <w:r>
        <w:rPr>
          <w:color w:val="000000" w:themeColor="text1"/>
          <w:lang w:val="lv-LV"/>
        </w:rPr>
        <w:t xml:space="preserve">, </w:t>
      </w:r>
      <w:proofErr w:type="spellStart"/>
      <w:r>
        <w:rPr>
          <w:color w:val="000000" w:themeColor="text1"/>
          <w:lang w:val="lv-LV"/>
        </w:rPr>
        <w:t>piem</w:t>
      </w:r>
      <w:proofErr w:type="spellEnd"/>
      <w:r w:rsidRPr="0059512A">
        <w:rPr>
          <w:color w:val="000000" w:themeColor="text1"/>
          <w:lang w:val="lv-LV"/>
        </w:rPr>
        <w:t xml:space="preserve">,(2) </w:t>
      </w:r>
      <w:r w:rsidR="0041222F">
        <w:rPr>
          <w:color w:val="000000" w:themeColor="text1"/>
          <w:lang w:val="lv-LV"/>
        </w:rPr>
        <w:t>projekts</w:t>
      </w:r>
      <w:r w:rsidRPr="0059512A">
        <w:rPr>
          <w:color w:val="000000" w:themeColor="text1"/>
          <w:lang w:val="lv-LV"/>
        </w:rPr>
        <w:t xml:space="preserve"> – ES īstenošanas regul</w:t>
      </w:r>
      <w:r w:rsidR="0041222F">
        <w:rPr>
          <w:color w:val="000000" w:themeColor="text1"/>
          <w:lang w:val="lv-LV"/>
        </w:rPr>
        <w:t>ās paredzēti grozījumi</w:t>
      </w:r>
      <w:r w:rsidRPr="0059512A">
        <w:rPr>
          <w:color w:val="000000" w:themeColor="text1"/>
          <w:lang w:val="lv-LV"/>
        </w:rPr>
        <w:t>.</w:t>
      </w:r>
    </w:p>
    <w:p w14:paraId="7B7CCAC0" w14:textId="0263C94F" w:rsidR="00803CFE" w:rsidRDefault="00871A37" w:rsidP="00A80107">
      <w:pPr>
        <w:spacing w:after="0" w:line="288" w:lineRule="auto"/>
        <w:ind w:firstLine="720"/>
        <w:jc w:val="both"/>
        <w:rPr>
          <w:rFonts w:eastAsiaTheme="minorHAnsi"/>
          <w:color w:val="000000" w:themeColor="text1"/>
          <w:sz w:val="26"/>
          <w:szCs w:val="26"/>
          <w:lang w:eastAsia="en-US"/>
        </w:rPr>
      </w:pPr>
      <w:r w:rsidRPr="00C753ED">
        <w:rPr>
          <w:color w:val="000000" w:themeColor="text1"/>
          <w:sz w:val="26"/>
          <w:szCs w:val="28"/>
        </w:rPr>
        <w:lastRenderedPageBreak/>
        <w:t xml:space="preserve">Eiropas Savienībā notiek funkciju sadale starp dalībvalstīm un Eiropas institūcijām. Pašlaik Eiropas Savienība ir pārņēmusi daļu no </w:t>
      </w:r>
      <w:r w:rsidRPr="00C753ED">
        <w:rPr>
          <w:color w:val="000000" w:themeColor="text1"/>
          <w:sz w:val="26"/>
          <w:szCs w:val="26"/>
        </w:rPr>
        <w:t xml:space="preserve">normatīvo aktu izstrādes </w:t>
      </w:r>
      <w:r w:rsidRPr="00C753ED">
        <w:rPr>
          <w:color w:val="000000" w:themeColor="text1"/>
          <w:sz w:val="26"/>
          <w:szCs w:val="28"/>
        </w:rPr>
        <w:t>funkcijām</w:t>
      </w:r>
      <w:r w:rsidRPr="00C753ED">
        <w:rPr>
          <w:color w:val="000000" w:themeColor="text1"/>
          <w:sz w:val="26"/>
          <w:szCs w:val="26"/>
        </w:rPr>
        <w:t xml:space="preserve"> tādās jomās kā</w:t>
      </w:r>
      <w:r w:rsidRPr="00C753ED">
        <w:rPr>
          <w:color w:val="000000" w:themeColor="text1"/>
          <w:sz w:val="26"/>
          <w:szCs w:val="28"/>
        </w:rPr>
        <w:t xml:space="preserve"> lidotspēja, gaisa kuģu ekspluatācija, lid</w:t>
      </w:r>
      <w:r>
        <w:rPr>
          <w:color w:val="000000" w:themeColor="text1"/>
          <w:sz w:val="26"/>
          <w:szCs w:val="28"/>
        </w:rPr>
        <w:t xml:space="preserve">ostu un personāla sertifikācija, </w:t>
      </w:r>
      <w:r w:rsidRPr="00C753ED">
        <w:rPr>
          <w:color w:val="000000" w:themeColor="text1"/>
          <w:sz w:val="26"/>
          <w:szCs w:val="28"/>
        </w:rPr>
        <w:t>gaisa satiksmes vadību</w:t>
      </w:r>
      <w:r>
        <w:rPr>
          <w:sz w:val="26"/>
          <w:szCs w:val="28"/>
        </w:rPr>
        <w:t xml:space="preserve"> un lidlauku ekspluatācija,</w:t>
      </w:r>
      <w:r w:rsidR="00AC1FBE">
        <w:rPr>
          <w:sz w:val="26"/>
          <w:szCs w:val="28"/>
        </w:rPr>
        <w:t xml:space="preserve"> kā jauns izaicinājums ir</w:t>
      </w:r>
      <w:r w:rsidR="0041222F">
        <w:rPr>
          <w:sz w:val="26"/>
          <w:szCs w:val="28"/>
        </w:rPr>
        <w:t xml:space="preserve"> </w:t>
      </w:r>
      <w:proofErr w:type="spellStart"/>
      <w:r w:rsidR="0041222F">
        <w:rPr>
          <w:sz w:val="26"/>
          <w:szCs w:val="28"/>
        </w:rPr>
        <w:t>bezpilotu</w:t>
      </w:r>
      <w:proofErr w:type="spellEnd"/>
      <w:r w:rsidR="0041222F">
        <w:rPr>
          <w:sz w:val="26"/>
          <w:szCs w:val="28"/>
        </w:rPr>
        <w:t xml:space="preserve"> gaisa kuģ</w:t>
      </w:r>
      <w:r w:rsidR="003D7C62">
        <w:rPr>
          <w:sz w:val="26"/>
          <w:szCs w:val="28"/>
        </w:rPr>
        <w:t>u un</w:t>
      </w:r>
      <w:r w:rsidR="0041222F">
        <w:rPr>
          <w:sz w:val="26"/>
          <w:szCs w:val="28"/>
        </w:rPr>
        <w:t xml:space="preserve"> </w:t>
      </w:r>
      <w:proofErr w:type="spellStart"/>
      <w:r w:rsidR="0041222F">
        <w:rPr>
          <w:sz w:val="26"/>
          <w:szCs w:val="28"/>
        </w:rPr>
        <w:t>kiberdroš</w:t>
      </w:r>
      <w:r w:rsidR="00293118">
        <w:rPr>
          <w:sz w:val="26"/>
          <w:szCs w:val="28"/>
        </w:rPr>
        <w:t>ī</w:t>
      </w:r>
      <w:r w:rsidR="0041222F">
        <w:rPr>
          <w:sz w:val="26"/>
          <w:szCs w:val="28"/>
        </w:rPr>
        <w:t>ba</w:t>
      </w:r>
      <w:r w:rsidR="003D7C62">
        <w:rPr>
          <w:sz w:val="26"/>
          <w:szCs w:val="28"/>
        </w:rPr>
        <w:t>s</w:t>
      </w:r>
      <w:proofErr w:type="spellEnd"/>
      <w:r w:rsidR="003D7C62">
        <w:rPr>
          <w:sz w:val="26"/>
          <w:szCs w:val="28"/>
        </w:rPr>
        <w:t xml:space="preserve"> regulējums, kas ir aktuāls visā pasaulē attīstoties tehnoloģijām un to plašajam pielietojumam spektram.</w:t>
      </w:r>
      <w:r w:rsidRPr="00CD7285">
        <w:rPr>
          <w:sz w:val="26"/>
          <w:szCs w:val="28"/>
        </w:rPr>
        <w:t xml:space="preserve"> Ņemot vērā šo faktu, Latvijai ir jānodrošina šo </w:t>
      </w:r>
      <w:r w:rsidRPr="00CD7285">
        <w:rPr>
          <w:sz w:val="26"/>
          <w:szCs w:val="26"/>
        </w:rPr>
        <w:t xml:space="preserve">normatīvo aktu </w:t>
      </w:r>
      <w:r w:rsidRPr="00CD7285">
        <w:rPr>
          <w:sz w:val="26"/>
          <w:szCs w:val="28"/>
        </w:rPr>
        <w:t xml:space="preserve">izpilde un uzraudzība, kas ir </w:t>
      </w:r>
      <w:r w:rsidR="009C1D40">
        <w:rPr>
          <w:sz w:val="26"/>
          <w:szCs w:val="28"/>
        </w:rPr>
        <w:t xml:space="preserve">detalizētāk </w:t>
      </w:r>
      <w:r w:rsidRPr="00CD7285">
        <w:rPr>
          <w:sz w:val="26"/>
          <w:szCs w:val="28"/>
        </w:rPr>
        <w:t xml:space="preserve">atspoguļota </w:t>
      </w:r>
      <w:r w:rsidRPr="00CD7285">
        <w:rPr>
          <w:sz w:val="26"/>
          <w:szCs w:val="26"/>
        </w:rPr>
        <w:t>darbības stratēģijas 20</w:t>
      </w:r>
      <w:r w:rsidR="00893FF4">
        <w:rPr>
          <w:sz w:val="26"/>
          <w:szCs w:val="26"/>
        </w:rPr>
        <w:t>20</w:t>
      </w:r>
      <w:r w:rsidRPr="00CD7285">
        <w:rPr>
          <w:sz w:val="26"/>
          <w:szCs w:val="26"/>
        </w:rPr>
        <w:t>.-20</w:t>
      </w:r>
      <w:r w:rsidR="00893FF4">
        <w:rPr>
          <w:sz w:val="26"/>
          <w:szCs w:val="26"/>
        </w:rPr>
        <w:t>22</w:t>
      </w:r>
      <w:r w:rsidRPr="00CD7285">
        <w:rPr>
          <w:sz w:val="26"/>
          <w:szCs w:val="26"/>
        </w:rPr>
        <w:t>. gada plānošanas cikla</w:t>
      </w:r>
      <w:r>
        <w:rPr>
          <w:sz w:val="26"/>
          <w:szCs w:val="28"/>
        </w:rPr>
        <w:t xml:space="preserve"> </w:t>
      </w:r>
      <w:r w:rsidR="00624567">
        <w:rPr>
          <w:sz w:val="26"/>
          <w:szCs w:val="28"/>
        </w:rPr>
        <w:t>4</w:t>
      </w:r>
      <w:r w:rsidRPr="00CD7285">
        <w:rPr>
          <w:sz w:val="26"/>
          <w:szCs w:val="28"/>
        </w:rPr>
        <w:t>.nodaļā</w:t>
      </w:r>
      <w:r w:rsidRPr="003E3594">
        <w:t xml:space="preserve"> </w:t>
      </w:r>
      <w:r w:rsidR="009C1D40" w:rsidRPr="009C1D40">
        <w:rPr>
          <w:sz w:val="26"/>
          <w:szCs w:val="26"/>
        </w:rPr>
        <w:t>caur sniegto</w:t>
      </w:r>
      <w:r w:rsidR="009C1D40">
        <w:t xml:space="preserve"> </w:t>
      </w:r>
      <w:r w:rsidRPr="003E3594">
        <w:rPr>
          <w:sz w:val="26"/>
          <w:szCs w:val="28"/>
        </w:rPr>
        <w:t>pakalpojum</w:t>
      </w:r>
      <w:r w:rsidR="009C1D40">
        <w:rPr>
          <w:sz w:val="26"/>
          <w:szCs w:val="28"/>
        </w:rPr>
        <w:t>u prizmu</w:t>
      </w:r>
      <w:r w:rsidRPr="003E3594">
        <w:rPr>
          <w:sz w:val="26"/>
          <w:szCs w:val="28"/>
        </w:rPr>
        <w:t xml:space="preserve"> </w:t>
      </w:r>
      <w:r w:rsidR="009C1D40">
        <w:rPr>
          <w:sz w:val="26"/>
          <w:szCs w:val="28"/>
        </w:rPr>
        <w:t xml:space="preserve">ņemot vērā </w:t>
      </w:r>
      <w:r w:rsidRPr="003E3594">
        <w:rPr>
          <w:sz w:val="26"/>
          <w:szCs w:val="28"/>
        </w:rPr>
        <w:t>to attīstīb</w:t>
      </w:r>
      <w:r w:rsidR="009C1D40">
        <w:rPr>
          <w:sz w:val="26"/>
          <w:szCs w:val="28"/>
        </w:rPr>
        <w:t>u</w:t>
      </w:r>
      <w:r w:rsidRPr="003E3594">
        <w:rPr>
          <w:sz w:val="26"/>
          <w:szCs w:val="28"/>
        </w:rPr>
        <w:t>, ieviešan</w:t>
      </w:r>
      <w:r w:rsidR="009C1D40">
        <w:rPr>
          <w:sz w:val="26"/>
          <w:szCs w:val="28"/>
        </w:rPr>
        <w:t>u</w:t>
      </w:r>
      <w:r w:rsidRPr="003E3594">
        <w:rPr>
          <w:sz w:val="26"/>
          <w:szCs w:val="28"/>
        </w:rPr>
        <w:t xml:space="preserve"> un pieejamības nodrošināšan</w:t>
      </w:r>
      <w:r w:rsidR="009C1D40">
        <w:rPr>
          <w:sz w:val="26"/>
          <w:szCs w:val="28"/>
        </w:rPr>
        <w:t>u</w:t>
      </w:r>
      <w:r w:rsidRPr="00CD7285">
        <w:rPr>
          <w:sz w:val="26"/>
          <w:szCs w:val="28"/>
        </w:rPr>
        <w:t>, kā arī aktīvi jāpiedalās likumdošanas izstrādes gaitā</w:t>
      </w:r>
      <w:r w:rsidR="009C1D40">
        <w:rPr>
          <w:sz w:val="26"/>
          <w:szCs w:val="28"/>
        </w:rPr>
        <w:t xml:space="preserve"> Eiropas līmenī un</w:t>
      </w:r>
      <w:r w:rsidRPr="00CD7285">
        <w:rPr>
          <w:sz w:val="26"/>
          <w:szCs w:val="28"/>
        </w:rPr>
        <w:t xml:space="preserve"> t.sk.</w:t>
      </w:r>
      <w:r w:rsidR="009C1D40">
        <w:rPr>
          <w:sz w:val="26"/>
          <w:szCs w:val="28"/>
        </w:rPr>
        <w:t xml:space="preserve"> arī</w:t>
      </w:r>
      <w:r w:rsidRPr="00CD7285">
        <w:rPr>
          <w:sz w:val="26"/>
          <w:szCs w:val="28"/>
        </w:rPr>
        <w:t xml:space="preserve"> </w:t>
      </w:r>
      <w:r w:rsidRPr="00CD7285">
        <w:rPr>
          <w:sz w:val="26"/>
          <w:szCs w:val="26"/>
        </w:rPr>
        <w:t>Ministru kabineta noteikumu pārskatīšanā un saskaņošanā ar Eiropas Savienības regul</w:t>
      </w:r>
      <w:r>
        <w:rPr>
          <w:sz w:val="26"/>
          <w:szCs w:val="26"/>
        </w:rPr>
        <w:t>u prasībām.</w:t>
      </w:r>
      <w:r w:rsidRPr="00D33FCB">
        <w:rPr>
          <w:sz w:val="26"/>
          <w:szCs w:val="26"/>
        </w:rPr>
        <w:t xml:space="preserve"> </w:t>
      </w:r>
      <w:bookmarkStart w:id="49" w:name="_Hlk12535777"/>
      <w:bookmarkStart w:id="50" w:name="_Hlk15388252"/>
      <w:r w:rsidRPr="00A80107">
        <w:rPr>
          <w:color w:val="000000" w:themeColor="text1"/>
          <w:sz w:val="26"/>
          <w:szCs w:val="26"/>
        </w:rPr>
        <w:t xml:space="preserve">Pašreiz </w:t>
      </w:r>
      <w:r w:rsidRPr="00A80107">
        <w:rPr>
          <w:rFonts w:eastAsiaTheme="minorHAnsi"/>
          <w:color w:val="000000" w:themeColor="text1"/>
          <w:sz w:val="26"/>
          <w:szCs w:val="26"/>
          <w:lang w:eastAsia="en-US"/>
        </w:rPr>
        <w:t>CAA atbilstoši savai kompetencei un sadarbībā ar Satiksmes ministriju nodrošina ekspertīzi šādiem ES Padomes Aviācijas darba grupā izskatāmajiem jautājumiem:</w:t>
      </w:r>
      <w:r w:rsidR="00803CFE">
        <w:rPr>
          <w:rFonts w:eastAsiaTheme="minorHAnsi"/>
          <w:color w:val="000000" w:themeColor="text1"/>
          <w:sz w:val="26"/>
          <w:szCs w:val="26"/>
          <w:lang w:eastAsia="en-US"/>
        </w:rPr>
        <w:t xml:space="preserve"> </w:t>
      </w:r>
    </w:p>
    <w:p w14:paraId="492E81EA" w14:textId="77777777" w:rsidR="009C1D40" w:rsidRDefault="009C1D40" w:rsidP="00A80107">
      <w:pPr>
        <w:spacing w:after="0" w:line="288" w:lineRule="auto"/>
        <w:ind w:firstLine="720"/>
        <w:jc w:val="both"/>
        <w:rPr>
          <w:rFonts w:eastAsiaTheme="minorHAnsi"/>
          <w:color w:val="000000" w:themeColor="text1"/>
          <w:sz w:val="26"/>
          <w:szCs w:val="26"/>
          <w:lang w:eastAsia="en-US"/>
        </w:rPr>
      </w:pPr>
    </w:p>
    <w:p w14:paraId="2F5504AA" w14:textId="10974476" w:rsidR="00A80107" w:rsidRPr="00803CFE" w:rsidRDefault="00E541B8" w:rsidP="00A9727A">
      <w:pPr>
        <w:pStyle w:val="ListParagraph"/>
        <w:numPr>
          <w:ilvl w:val="0"/>
          <w:numId w:val="23"/>
        </w:numPr>
        <w:spacing w:after="0" w:line="288" w:lineRule="auto"/>
        <w:jc w:val="both"/>
        <w:rPr>
          <w:rFonts w:eastAsiaTheme="minorHAnsi"/>
          <w:color w:val="000000" w:themeColor="text1"/>
          <w:sz w:val="26"/>
          <w:szCs w:val="26"/>
        </w:rPr>
      </w:pPr>
      <w:proofErr w:type="spellStart"/>
      <w:r w:rsidRPr="00803CFE">
        <w:rPr>
          <w:rFonts w:eastAsiaTheme="minorHAnsi"/>
          <w:color w:val="000000" w:themeColor="text1"/>
          <w:sz w:val="26"/>
          <w:szCs w:val="26"/>
        </w:rPr>
        <w:t>Priekšlikums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Eiropas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Parlamenta</w:t>
      </w:r>
      <w:proofErr w:type="spellEnd"/>
      <w:r w:rsidRPr="00803CFE">
        <w:rPr>
          <w:rFonts w:eastAsiaTheme="minorHAnsi"/>
          <w:color w:val="000000" w:themeColor="text1"/>
          <w:sz w:val="26"/>
          <w:szCs w:val="26"/>
        </w:rPr>
        <w:t xml:space="preserve"> un </w:t>
      </w:r>
      <w:proofErr w:type="spellStart"/>
      <w:r w:rsidRPr="00803CFE">
        <w:rPr>
          <w:rFonts w:eastAsiaTheme="minorHAnsi"/>
          <w:color w:val="000000" w:themeColor="text1"/>
          <w:sz w:val="26"/>
          <w:szCs w:val="26"/>
        </w:rPr>
        <w:t>Padomes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regulai</w:t>
      </w:r>
      <w:proofErr w:type="spellEnd"/>
      <w:r w:rsidRPr="00803CFE">
        <w:rPr>
          <w:rFonts w:eastAsiaTheme="minorHAnsi"/>
          <w:color w:val="000000" w:themeColor="text1"/>
          <w:sz w:val="26"/>
          <w:szCs w:val="26"/>
        </w:rPr>
        <w:t xml:space="preserve"> par </w:t>
      </w:r>
      <w:proofErr w:type="spellStart"/>
      <w:r w:rsidRPr="00803CFE">
        <w:rPr>
          <w:rFonts w:eastAsiaTheme="minorHAnsi"/>
          <w:color w:val="000000" w:themeColor="text1"/>
          <w:sz w:val="26"/>
          <w:szCs w:val="26"/>
        </w:rPr>
        <w:t>Eiropas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Vienotās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gaisa</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telpas</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ieviešanu</w:t>
      </w:r>
      <w:proofErr w:type="spellEnd"/>
      <w:r w:rsidRPr="00803CFE">
        <w:rPr>
          <w:rFonts w:eastAsiaTheme="minorHAnsi"/>
          <w:color w:val="000000" w:themeColor="text1"/>
          <w:sz w:val="26"/>
          <w:szCs w:val="26"/>
        </w:rPr>
        <w:t xml:space="preserve"> (SES </w:t>
      </w:r>
      <w:proofErr w:type="spellStart"/>
      <w:r w:rsidRPr="00803CFE">
        <w:rPr>
          <w:rFonts w:eastAsiaTheme="minorHAnsi"/>
          <w:color w:val="000000" w:themeColor="text1"/>
          <w:sz w:val="26"/>
          <w:szCs w:val="26"/>
        </w:rPr>
        <w:t>jaunā</w:t>
      </w:r>
      <w:proofErr w:type="spellEnd"/>
      <w:r w:rsidRPr="00803CFE">
        <w:rPr>
          <w:rFonts w:eastAsiaTheme="minorHAnsi"/>
          <w:color w:val="000000" w:themeColor="text1"/>
          <w:sz w:val="26"/>
          <w:szCs w:val="26"/>
        </w:rPr>
        <w:t xml:space="preserve"> </w:t>
      </w:r>
      <w:proofErr w:type="spellStart"/>
      <w:r w:rsidRPr="00803CFE">
        <w:rPr>
          <w:rFonts w:eastAsiaTheme="minorHAnsi"/>
          <w:color w:val="000000" w:themeColor="text1"/>
          <w:sz w:val="26"/>
          <w:szCs w:val="26"/>
        </w:rPr>
        <w:t>pakotne</w:t>
      </w:r>
      <w:proofErr w:type="spellEnd"/>
      <w:r w:rsidRPr="00803CFE">
        <w:rPr>
          <w:rFonts w:eastAsiaTheme="minorHAnsi"/>
          <w:color w:val="000000" w:themeColor="text1"/>
          <w:sz w:val="26"/>
          <w:szCs w:val="26"/>
        </w:rPr>
        <w:t>)</w:t>
      </w:r>
      <w:r w:rsidR="00A80107" w:rsidRPr="00803CFE">
        <w:rPr>
          <w:rFonts w:eastAsiaTheme="minorHAnsi"/>
          <w:color w:val="000000" w:themeColor="text1"/>
          <w:sz w:val="26"/>
          <w:szCs w:val="26"/>
        </w:rPr>
        <w:t>;</w:t>
      </w:r>
    </w:p>
    <w:p w14:paraId="3ECA6608" w14:textId="6386F695" w:rsidR="00A80107" w:rsidRPr="00A80107" w:rsidRDefault="00E541B8" w:rsidP="00A9727A">
      <w:pPr>
        <w:pStyle w:val="ListParagraph"/>
        <w:numPr>
          <w:ilvl w:val="0"/>
          <w:numId w:val="23"/>
        </w:numPr>
        <w:spacing w:after="0" w:line="288" w:lineRule="auto"/>
        <w:jc w:val="both"/>
        <w:rPr>
          <w:rFonts w:eastAsiaTheme="minorHAnsi"/>
          <w:color w:val="000000" w:themeColor="text1"/>
          <w:sz w:val="26"/>
          <w:szCs w:val="26"/>
          <w:lang w:val="lv-LV"/>
        </w:rPr>
      </w:pPr>
      <w:r w:rsidRPr="00A80107">
        <w:rPr>
          <w:rFonts w:eastAsiaTheme="minorHAnsi"/>
          <w:color w:val="000000" w:themeColor="text1"/>
          <w:sz w:val="26"/>
          <w:szCs w:val="26"/>
          <w:lang w:val="lv-LV"/>
        </w:rPr>
        <w:t xml:space="preserve"> </w:t>
      </w:r>
      <w:r w:rsidR="00A80107" w:rsidRPr="00A80107">
        <w:rPr>
          <w:rFonts w:eastAsiaTheme="minorHAnsi"/>
          <w:color w:val="000000" w:themeColor="text1"/>
          <w:sz w:val="26"/>
          <w:szCs w:val="26"/>
          <w:lang w:val="lv-LV"/>
        </w:rPr>
        <w:t>P</w:t>
      </w:r>
      <w:r w:rsidRPr="00A80107">
        <w:rPr>
          <w:rFonts w:eastAsiaTheme="minorHAnsi"/>
          <w:color w:val="000000" w:themeColor="text1"/>
          <w:sz w:val="26"/>
          <w:szCs w:val="26"/>
          <w:lang w:val="lv-LV"/>
        </w:rPr>
        <w:t>atlaban nogaidīšanas</w:t>
      </w:r>
      <w:r w:rsidR="00A316D6">
        <w:rPr>
          <w:rFonts w:eastAsiaTheme="minorHAnsi"/>
          <w:color w:val="000000" w:themeColor="text1"/>
          <w:sz w:val="26"/>
          <w:szCs w:val="26"/>
          <w:lang w:val="lv-LV"/>
        </w:rPr>
        <w:t xml:space="preserve"> </w:t>
      </w:r>
      <w:r w:rsidRPr="00A80107">
        <w:rPr>
          <w:rFonts w:eastAsiaTheme="minorHAnsi"/>
          <w:color w:val="000000" w:themeColor="text1"/>
          <w:sz w:val="26"/>
          <w:szCs w:val="26"/>
          <w:lang w:val="lv-LV"/>
        </w:rPr>
        <w:t>režīmā, paredzams, ka aktualizēsies pēc BREXIT, tiek organizēti dažādi formāti, lai apzinātu dalībvalstu un citu iesaistīto personu viedokļus un sagatavotos jautājuma virzībai tiesību akta formā;</w:t>
      </w:r>
    </w:p>
    <w:p w14:paraId="611209FC" w14:textId="3C7F3AD2" w:rsidR="00A80107" w:rsidRPr="00055398" w:rsidRDefault="00E541B8" w:rsidP="00A9727A">
      <w:pPr>
        <w:pStyle w:val="ListParagraph"/>
        <w:numPr>
          <w:ilvl w:val="0"/>
          <w:numId w:val="23"/>
        </w:numPr>
        <w:spacing w:after="0" w:line="288" w:lineRule="auto"/>
        <w:jc w:val="both"/>
        <w:rPr>
          <w:rFonts w:eastAsiaTheme="minorHAnsi"/>
          <w:color w:val="000000" w:themeColor="text1"/>
          <w:sz w:val="26"/>
          <w:szCs w:val="26"/>
          <w:lang w:val="lv-LV"/>
        </w:rPr>
      </w:pPr>
      <w:r w:rsidRPr="00A80107">
        <w:rPr>
          <w:rFonts w:eastAsiaTheme="minorHAnsi"/>
          <w:color w:val="000000" w:themeColor="text1"/>
          <w:sz w:val="26"/>
          <w:szCs w:val="26"/>
          <w:lang w:val="lv-LV"/>
        </w:rPr>
        <w:t xml:space="preserve"> </w:t>
      </w:r>
      <w:r w:rsidRPr="00055398">
        <w:rPr>
          <w:rFonts w:eastAsiaTheme="minorHAnsi"/>
          <w:color w:val="000000" w:themeColor="text1"/>
          <w:sz w:val="26"/>
          <w:szCs w:val="26"/>
          <w:lang w:val="lv-LV"/>
        </w:rPr>
        <w:t>EU viedokļa formulēšana par ICAO līmenī izskatāmajiem jautājumiem;</w:t>
      </w:r>
    </w:p>
    <w:p w14:paraId="61B20EF3" w14:textId="06F4618A" w:rsidR="00A80107" w:rsidRPr="00055398" w:rsidRDefault="00E541B8" w:rsidP="00A9727A">
      <w:pPr>
        <w:pStyle w:val="ListParagraph"/>
        <w:numPr>
          <w:ilvl w:val="0"/>
          <w:numId w:val="23"/>
        </w:numPr>
        <w:spacing w:after="0" w:line="288" w:lineRule="auto"/>
        <w:jc w:val="both"/>
        <w:rPr>
          <w:rFonts w:eastAsiaTheme="minorHAnsi"/>
          <w:color w:val="000000" w:themeColor="text1"/>
          <w:sz w:val="26"/>
          <w:szCs w:val="26"/>
          <w:lang w:val="lv-LV"/>
        </w:rPr>
      </w:pPr>
      <w:r w:rsidRPr="00055398">
        <w:rPr>
          <w:rFonts w:eastAsiaTheme="minorHAnsi"/>
          <w:color w:val="000000" w:themeColor="text1"/>
          <w:sz w:val="26"/>
          <w:szCs w:val="26"/>
          <w:lang w:val="lv-LV"/>
        </w:rPr>
        <w:t>Tiesību aktu projekti, kas saistīti ar aviācijas nozares un vides aizsardzības prasībām, galvenokārt - emisijām (ETS, troksnis, u.c.)</w:t>
      </w:r>
      <w:r w:rsidR="00A80107" w:rsidRPr="00055398">
        <w:rPr>
          <w:rFonts w:eastAsiaTheme="minorHAnsi"/>
          <w:color w:val="000000" w:themeColor="text1"/>
          <w:sz w:val="26"/>
          <w:szCs w:val="26"/>
          <w:lang w:val="lv-LV"/>
        </w:rPr>
        <w:t>;</w:t>
      </w:r>
    </w:p>
    <w:p w14:paraId="715F8417" w14:textId="0EA4C1F8" w:rsidR="00E541B8" w:rsidRPr="00055398" w:rsidRDefault="00E541B8" w:rsidP="00A9727A">
      <w:pPr>
        <w:pStyle w:val="ListParagraph"/>
        <w:numPr>
          <w:ilvl w:val="0"/>
          <w:numId w:val="23"/>
        </w:numPr>
        <w:spacing w:after="0" w:line="288" w:lineRule="auto"/>
        <w:jc w:val="both"/>
        <w:rPr>
          <w:rFonts w:eastAsiaTheme="minorHAnsi"/>
          <w:color w:val="000000" w:themeColor="text1"/>
          <w:sz w:val="26"/>
          <w:szCs w:val="26"/>
          <w:lang w:val="lv-LV"/>
        </w:rPr>
      </w:pPr>
      <w:r w:rsidRPr="00055398">
        <w:rPr>
          <w:rFonts w:eastAsiaTheme="minorHAnsi"/>
          <w:color w:val="000000" w:themeColor="text1"/>
          <w:sz w:val="26"/>
          <w:szCs w:val="26"/>
          <w:lang w:val="lv-LV"/>
        </w:rPr>
        <w:t>kā arī nodrošinās ekspertīzi citiem aktuālajiem jautājumiem, ciktāl tie CAA kompetencē.</w:t>
      </w:r>
    </w:p>
    <w:p w14:paraId="700BFCBB" w14:textId="77777777" w:rsidR="00E541B8" w:rsidRPr="00893FF4" w:rsidRDefault="00E541B8" w:rsidP="00311174">
      <w:pPr>
        <w:spacing w:after="0" w:line="288" w:lineRule="auto"/>
        <w:ind w:firstLine="720"/>
        <w:jc w:val="both"/>
        <w:rPr>
          <w:rFonts w:eastAsiaTheme="minorHAnsi"/>
          <w:color w:val="FF0000"/>
          <w:sz w:val="26"/>
          <w:szCs w:val="26"/>
          <w:lang w:eastAsia="en-US"/>
        </w:rPr>
      </w:pPr>
    </w:p>
    <w:bookmarkEnd w:id="49"/>
    <w:bookmarkEnd w:id="50"/>
    <w:p w14:paraId="0C734FAB" w14:textId="6920D2C5" w:rsidR="00871A37" w:rsidRDefault="00871A37" w:rsidP="00311174">
      <w:pPr>
        <w:pStyle w:val="ListParagraph"/>
        <w:spacing w:after="0" w:line="288" w:lineRule="auto"/>
        <w:ind w:left="0" w:firstLine="720"/>
        <w:jc w:val="both"/>
        <w:rPr>
          <w:color w:val="000000" w:themeColor="text1"/>
          <w:sz w:val="26"/>
          <w:szCs w:val="26"/>
          <w:lang w:val="lv-LV"/>
        </w:rPr>
      </w:pPr>
      <w:r w:rsidRPr="00C564BA">
        <w:rPr>
          <w:color w:val="000000" w:themeColor="text1"/>
          <w:sz w:val="26"/>
          <w:szCs w:val="26"/>
          <w:lang w:val="lv-LV"/>
        </w:rPr>
        <w:t>2015. gadā EASA tika izveidota</w:t>
      </w:r>
      <w:r w:rsidR="004644DC">
        <w:rPr>
          <w:color w:val="000000" w:themeColor="text1"/>
          <w:sz w:val="26"/>
          <w:szCs w:val="26"/>
          <w:lang w:val="lv-LV"/>
        </w:rPr>
        <w:t>s divas konsultatīvās padomes -</w:t>
      </w:r>
      <w:r w:rsidRPr="00C564BA">
        <w:rPr>
          <w:rStyle w:val="hps"/>
          <w:color w:val="000000" w:themeColor="text1"/>
          <w:sz w:val="26"/>
          <w:szCs w:val="26"/>
          <w:lang w:val="lv-LV"/>
        </w:rPr>
        <w:t xml:space="preserve"> dalībvalstu padomdevēju grupa (turpmāk – </w:t>
      </w:r>
      <w:r w:rsidRPr="00C564BA">
        <w:rPr>
          <w:color w:val="000000" w:themeColor="text1"/>
          <w:sz w:val="26"/>
          <w:szCs w:val="26"/>
          <w:lang w:val="lv-LV"/>
        </w:rPr>
        <w:t xml:space="preserve">MAB) un </w:t>
      </w:r>
      <w:r>
        <w:rPr>
          <w:color w:val="000000" w:themeColor="text1"/>
          <w:sz w:val="26"/>
          <w:szCs w:val="26"/>
          <w:lang w:val="lv-LV"/>
        </w:rPr>
        <w:t>dalībvalstu tehniskās</w:t>
      </w:r>
      <w:r w:rsidRPr="00C564BA">
        <w:rPr>
          <w:color w:val="000000" w:themeColor="text1"/>
          <w:sz w:val="26"/>
          <w:szCs w:val="26"/>
          <w:lang w:val="lv-LV"/>
        </w:rPr>
        <w:t xml:space="preserve"> </w:t>
      </w:r>
      <w:r w:rsidRPr="00C564BA">
        <w:rPr>
          <w:rStyle w:val="hps"/>
          <w:color w:val="000000" w:themeColor="text1"/>
          <w:sz w:val="26"/>
          <w:szCs w:val="26"/>
          <w:lang w:val="lv-LV"/>
        </w:rPr>
        <w:t xml:space="preserve">konsultatīvās grupas (turpmāk – </w:t>
      </w:r>
      <w:proofErr w:type="spellStart"/>
      <w:r>
        <w:rPr>
          <w:color w:val="000000" w:themeColor="text1"/>
          <w:sz w:val="26"/>
          <w:szCs w:val="26"/>
          <w:lang w:val="lv-LV"/>
        </w:rPr>
        <w:t>TeBs</w:t>
      </w:r>
      <w:proofErr w:type="spellEnd"/>
      <w:r w:rsidRPr="00C564BA">
        <w:rPr>
          <w:color w:val="000000" w:themeColor="text1"/>
          <w:sz w:val="26"/>
          <w:szCs w:val="26"/>
          <w:lang w:val="lv-LV"/>
        </w:rPr>
        <w:t xml:space="preserve">), lai EASA likumdošanas izstrādes procesā nodrošinātu konsultācijas iespējas ar ieinteresētajām pusēm un valsts uzraudzības iestādēm par visiem izstrādes procesa </w:t>
      </w:r>
      <w:r w:rsidRPr="00D46C0D">
        <w:rPr>
          <w:color w:val="000000" w:themeColor="text1"/>
          <w:sz w:val="26"/>
          <w:szCs w:val="26"/>
          <w:lang w:val="lv-LV"/>
        </w:rPr>
        <w:t xml:space="preserve">aspektiem. MAB </w:t>
      </w:r>
      <w:r>
        <w:rPr>
          <w:rStyle w:val="hps"/>
          <w:color w:val="000000" w:themeColor="text1"/>
          <w:sz w:val="26"/>
          <w:szCs w:val="26"/>
          <w:lang w:val="lv-LV"/>
        </w:rPr>
        <w:t xml:space="preserve">un </w:t>
      </w:r>
      <w:proofErr w:type="spellStart"/>
      <w:r>
        <w:rPr>
          <w:rStyle w:val="hps"/>
          <w:color w:val="000000" w:themeColor="text1"/>
          <w:sz w:val="26"/>
          <w:szCs w:val="26"/>
          <w:lang w:val="lv-LV"/>
        </w:rPr>
        <w:t>TeBs</w:t>
      </w:r>
      <w:proofErr w:type="spellEnd"/>
      <w:r w:rsidRPr="00D46C0D">
        <w:rPr>
          <w:color w:val="000000" w:themeColor="text1"/>
          <w:sz w:val="26"/>
          <w:szCs w:val="26"/>
          <w:lang w:val="lv-LV"/>
        </w:rPr>
        <w:t xml:space="preserve"> </w:t>
      </w:r>
      <w:r w:rsidRPr="00D46C0D">
        <w:rPr>
          <w:rStyle w:val="hps"/>
          <w:color w:val="000000" w:themeColor="text1"/>
          <w:sz w:val="26"/>
          <w:szCs w:val="26"/>
          <w:lang w:val="lv-LV"/>
        </w:rPr>
        <w:t>veido</w:t>
      </w:r>
      <w:r w:rsidRPr="00D46C0D">
        <w:rPr>
          <w:color w:val="000000" w:themeColor="text1"/>
          <w:sz w:val="26"/>
          <w:szCs w:val="26"/>
          <w:lang w:val="lv-LV"/>
        </w:rPr>
        <w:t xml:space="preserve"> </w:t>
      </w:r>
      <w:r w:rsidRPr="00D46C0D">
        <w:rPr>
          <w:rStyle w:val="hps"/>
          <w:color w:val="000000" w:themeColor="text1"/>
          <w:sz w:val="26"/>
          <w:szCs w:val="26"/>
          <w:lang w:val="lv-LV"/>
        </w:rPr>
        <w:t>pārstāvji no Eiropas dalībvalstu</w:t>
      </w:r>
      <w:r w:rsidRPr="00D46C0D">
        <w:rPr>
          <w:color w:val="000000" w:themeColor="text1"/>
          <w:sz w:val="26"/>
          <w:szCs w:val="26"/>
          <w:lang w:val="lv-LV"/>
        </w:rPr>
        <w:t xml:space="preserve"> </w:t>
      </w:r>
      <w:r w:rsidRPr="00D46C0D">
        <w:rPr>
          <w:rStyle w:val="hps"/>
          <w:color w:val="000000" w:themeColor="text1"/>
          <w:sz w:val="26"/>
          <w:szCs w:val="26"/>
          <w:lang w:val="lv-LV"/>
        </w:rPr>
        <w:t>civilās aviācijas kompetentajām iestādēm,</w:t>
      </w:r>
      <w:r w:rsidRPr="00D46C0D">
        <w:rPr>
          <w:color w:val="000000" w:themeColor="text1"/>
          <w:sz w:val="26"/>
          <w:szCs w:val="26"/>
          <w:lang w:val="lv-LV"/>
        </w:rPr>
        <w:t xml:space="preserve"> </w:t>
      </w:r>
      <w:r w:rsidRPr="00D46C0D">
        <w:rPr>
          <w:rStyle w:val="hps"/>
          <w:color w:val="000000" w:themeColor="text1"/>
          <w:sz w:val="26"/>
          <w:szCs w:val="26"/>
          <w:lang w:val="lv-LV"/>
        </w:rPr>
        <w:t>kas atbild par</w:t>
      </w:r>
      <w:r w:rsidRPr="00D46C0D">
        <w:rPr>
          <w:color w:val="000000" w:themeColor="text1"/>
          <w:sz w:val="26"/>
          <w:szCs w:val="26"/>
          <w:lang w:val="lv-LV"/>
        </w:rPr>
        <w:t xml:space="preserve"> </w:t>
      </w:r>
      <w:proofErr w:type="spellStart"/>
      <w:r w:rsidRPr="00D46C0D">
        <w:rPr>
          <w:rStyle w:val="hps"/>
          <w:color w:val="000000" w:themeColor="text1"/>
          <w:sz w:val="26"/>
          <w:szCs w:val="26"/>
          <w:lang w:val="lv-LV"/>
        </w:rPr>
        <w:t>pamatregulas</w:t>
      </w:r>
      <w:proofErr w:type="spellEnd"/>
      <w:r w:rsidRPr="00D46C0D">
        <w:rPr>
          <w:rStyle w:val="hps"/>
          <w:color w:val="000000" w:themeColor="text1"/>
          <w:sz w:val="26"/>
          <w:szCs w:val="26"/>
          <w:lang w:val="lv-LV"/>
        </w:rPr>
        <w:t xml:space="preserve"> un</w:t>
      </w:r>
      <w:r w:rsidRPr="00D46C0D">
        <w:rPr>
          <w:color w:val="000000" w:themeColor="text1"/>
          <w:sz w:val="26"/>
          <w:szCs w:val="26"/>
          <w:lang w:val="lv-LV"/>
        </w:rPr>
        <w:t xml:space="preserve"> </w:t>
      </w:r>
      <w:r w:rsidRPr="00D46C0D">
        <w:rPr>
          <w:rStyle w:val="hps"/>
          <w:color w:val="000000" w:themeColor="text1"/>
          <w:sz w:val="26"/>
          <w:szCs w:val="26"/>
          <w:lang w:val="lv-LV"/>
        </w:rPr>
        <w:t>tās ES īstenošanas</w:t>
      </w:r>
      <w:r w:rsidRPr="00D46C0D">
        <w:rPr>
          <w:color w:val="000000" w:themeColor="text1"/>
          <w:sz w:val="26"/>
          <w:szCs w:val="26"/>
          <w:lang w:val="lv-LV"/>
        </w:rPr>
        <w:t xml:space="preserve"> regulu</w:t>
      </w:r>
      <w:r w:rsidRPr="00D46C0D">
        <w:rPr>
          <w:rStyle w:val="hps"/>
          <w:color w:val="000000" w:themeColor="text1"/>
          <w:sz w:val="26"/>
          <w:szCs w:val="26"/>
          <w:lang w:val="lv-LV"/>
        </w:rPr>
        <w:t xml:space="preserve"> īstenošanu. </w:t>
      </w:r>
      <w:r w:rsidRPr="00D46C0D">
        <w:rPr>
          <w:color w:val="000000" w:themeColor="text1"/>
          <w:sz w:val="26"/>
          <w:szCs w:val="26"/>
          <w:lang w:val="lv-LV"/>
        </w:rPr>
        <w:t xml:space="preserve">MAB </w:t>
      </w:r>
      <w:r w:rsidRPr="00D46C0D">
        <w:rPr>
          <w:rStyle w:val="hps"/>
          <w:color w:val="000000" w:themeColor="text1"/>
          <w:sz w:val="26"/>
          <w:szCs w:val="26"/>
          <w:lang w:val="lv-LV"/>
        </w:rPr>
        <w:t>sniedz</w:t>
      </w:r>
      <w:r w:rsidRPr="00D46C0D">
        <w:rPr>
          <w:color w:val="000000" w:themeColor="text1"/>
          <w:sz w:val="26"/>
          <w:szCs w:val="26"/>
          <w:lang w:val="lv-LV"/>
        </w:rPr>
        <w:t xml:space="preserve"> </w:t>
      </w:r>
      <w:r w:rsidRPr="00D46C0D">
        <w:rPr>
          <w:rStyle w:val="hps"/>
          <w:color w:val="000000" w:themeColor="text1"/>
          <w:sz w:val="26"/>
          <w:szCs w:val="26"/>
          <w:lang w:val="lv-LV"/>
        </w:rPr>
        <w:t>konsultācijas par</w:t>
      </w:r>
      <w:r w:rsidRPr="00D46C0D">
        <w:rPr>
          <w:color w:val="000000" w:themeColor="text1"/>
          <w:sz w:val="26"/>
          <w:szCs w:val="26"/>
          <w:lang w:val="lv-LV"/>
        </w:rPr>
        <w:t xml:space="preserve"> </w:t>
      </w:r>
      <w:r w:rsidRPr="00D46C0D">
        <w:rPr>
          <w:rStyle w:val="hps"/>
          <w:color w:val="000000" w:themeColor="text1"/>
          <w:sz w:val="26"/>
          <w:szCs w:val="26"/>
          <w:lang w:val="lv-LV"/>
        </w:rPr>
        <w:t>stratēģiskiem</w:t>
      </w:r>
      <w:r w:rsidRPr="00D46C0D">
        <w:rPr>
          <w:color w:val="000000" w:themeColor="text1"/>
          <w:sz w:val="26"/>
          <w:szCs w:val="26"/>
          <w:lang w:val="lv-LV"/>
        </w:rPr>
        <w:t xml:space="preserve"> </w:t>
      </w:r>
      <w:r w:rsidRPr="00D46C0D">
        <w:rPr>
          <w:rStyle w:val="hps"/>
          <w:color w:val="000000" w:themeColor="text1"/>
          <w:sz w:val="26"/>
          <w:szCs w:val="26"/>
          <w:lang w:val="lv-LV"/>
        </w:rPr>
        <w:t>noteikumu izstrādes</w:t>
      </w:r>
      <w:r w:rsidRPr="00D46C0D">
        <w:rPr>
          <w:color w:val="000000" w:themeColor="text1"/>
          <w:sz w:val="26"/>
          <w:szCs w:val="26"/>
          <w:lang w:val="lv-LV"/>
        </w:rPr>
        <w:t xml:space="preserve"> </w:t>
      </w:r>
      <w:r w:rsidRPr="00D46C0D">
        <w:rPr>
          <w:rStyle w:val="hps"/>
          <w:color w:val="000000" w:themeColor="text1"/>
          <w:sz w:val="26"/>
          <w:szCs w:val="26"/>
          <w:lang w:val="lv-LV"/>
        </w:rPr>
        <w:t>jautājumiem</w:t>
      </w:r>
      <w:r w:rsidRPr="00D46C0D">
        <w:rPr>
          <w:color w:val="000000" w:themeColor="text1"/>
          <w:sz w:val="26"/>
          <w:szCs w:val="26"/>
          <w:lang w:val="lv-LV"/>
        </w:rPr>
        <w:t xml:space="preserve">, savukārt </w:t>
      </w:r>
      <w:r>
        <w:rPr>
          <w:color w:val="000000" w:themeColor="text1"/>
          <w:sz w:val="26"/>
          <w:szCs w:val="26"/>
          <w:lang w:val="lv-LV"/>
        </w:rPr>
        <w:t xml:space="preserve"> septiņas </w:t>
      </w:r>
      <w:proofErr w:type="spellStart"/>
      <w:r>
        <w:rPr>
          <w:color w:val="000000" w:themeColor="text1"/>
          <w:sz w:val="26"/>
          <w:szCs w:val="26"/>
          <w:lang w:val="lv-LV"/>
        </w:rPr>
        <w:t>TeBs</w:t>
      </w:r>
      <w:proofErr w:type="spellEnd"/>
      <w:r w:rsidRPr="00D46C0D">
        <w:rPr>
          <w:color w:val="000000" w:themeColor="text1"/>
          <w:sz w:val="26"/>
          <w:szCs w:val="26"/>
          <w:lang w:val="lv-LV"/>
        </w:rPr>
        <w:t xml:space="preserve"> </w:t>
      </w:r>
      <w:r>
        <w:rPr>
          <w:color w:val="000000" w:themeColor="text1"/>
          <w:sz w:val="26"/>
          <w:szCs w:val="26"/>
          <w:lang w:val="lv-LV"/>
        </w:rPr>
        <w:t xml:space="preserve">grupas </w:t>
      </w:r>
      <w:r w:rsidRPr="00D46C0D">
        <w:rPr>
          <w:color w:val="000000" w:themeColor="text1"/>
          <w:sz w:val="26"/>
          <w:szCs w:val="26"/>
          <w:lang w:val="lv-LV"/>
        </w:rPr>
        <w:t xml:space="preserve"> risina un sniedz ieguldījumu specifiskos jautājumos, kā:</w:t>
      </w:r>
    </w:p>
    <w:p w14:paraId="3EC40480" w14:textId="77777777" w:rsidR="00871A37" w:rsidRPr="00D46C0D" w:rsidRDefault="00871A37" w:rsidP="00311174">
      <w:pPr>
        <w:pStyle w:val="ListParagraph"/>
        <w:spacing w:after="0" w:line="288" w:lineRule="auto"/>
        <w:ind w:left="0" w:firstLine="720"/>
        <w:jc w:val="both"/>
        <w:rPr>
          <w:color w:val="000000" w:themeColor="text1"/>
          <w:sz w:val="26"/>
          <w:szCs w:val="26"/>
          <w:lang w:val="lv-LV"/>
        </w:rPr>
      </w:pPr>
    </w:p>
    <w:p w14:paraId="00ED70E1"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gaisa kuģu ekspluatācija;</w:t>
      </w:r>
    </w:p>
    <w:p w14:paraId="30101B11"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gaisa kuģu lidojumu derīgums;</w:t>
      </w:r>
    </w:p>
    <w:p w14:paraId="74EB1EE9"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gaisa kuģu tehniskā apkope;</w:t>
      </w:r>
    </w:p>
    <w:p w14:paraId="7B0DBDC6"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lidlauku ekspluatācija un drošība;</w:t>
      </w:r>
    </w:p>
    <w:p w14:paraId="59365761"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lastRenderedPageBreak/>
        <w:t>aviācijas personāls;</w:t>
      </w:r>
    </w:p>
    <w:p w14:paraId="14C30739" w14:textId="77777777" w:rsidR="00871A3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aeronavigācijas pakalpojumi;</w:t>
      </w:r>
    </w:p>
    <w:p w14:paraId="18F8C72A" w14:textId="79935DDE" w:rsidR="00871A37" w:rsidRPr="00B66497" w:rsidRDefault="00871A37" w:rsidP="00311174">
      <w:pPr>
        <w:pStyle w:val="ListParagraph"/>
        <w:numPr>
          <w:ilvl w:val="0"/>
          <w:numId w:val="2"/>
        </w:numPr>
        <w:spacing w:after="0" w:line="288" w:lineRule="auto"/>
        <w:ind w:left="0" w:firstLine="720"/>
        <w:jc w:val="both"/>
        <w:rPr>
          <w:color w:val="000000" w:themeColor="text1"/>
          <w:sz w:val="26"/>
          <w:szCs w:val="26"/>
          <w:lang w:val="lv-LV"/>
        </w:rPr>
      </w:pPr>
      <w:r w:rsidRPr="00521463">
        <w:rPr>
          <w:color w:val="000000" w:themeColor="text1"/>
          <w:sz w:val="26"/>
          <w:szCs w:val="26"/>
          <w:lang w:val="lv-LV"/>
        </w:rPr>
        <w:t>drošuma pārvaldība</w:t>
      </w:r>
      <w:r w:rsidR="00EC030F">
        <w:rPr>
          <w:color w:val="000000" w:themeColor="text1"/>
          <w:sz w:val="26"/>
          <w:szCs w:val="26"/>
          <w:lang w:val="lv-LV"/>
        </w:rPr>
        <w:t>.</w:t>
      </w:r>
      <w:r w:rsidRPr="00B059FE">
        <w:rPr>
          <w:color w:val="000000" w:themeColor="text1"/>
          <w:sz w:val="28"/>
          <w:lang w:val="lv-LV" w:eastAsia="lv-LV"/>
        </w:rPr>
        <w:t xml:space="preserve"> </w:t>
      </w:r>
    </w:p>
    <w:p w14:paraId="1AFD453E" w14:textId="77777777" w:rsidR="00871A37" w:rsidRPr="00B66497" w:rsidRDefault="00871A37" w:rsidP="00311174">
      <w:pPr>
        <w:spacing w:after="0" w:line="288" w:lineRule="auto"/>
        <w:ind w:firstLine="720"/>
        <w:jc w:val="both"/>
        <w:rPr>
          <w:color w:val="000000" w:themeColor="text1"/>
          <w:sz w:val="26"/>
          <w:szCs w:val="26"/>
        </w:rPr>
      </w:pPr>
    </w:p>
    <w:p w14:paraId="6B7BCC0D" w14:textId="56A902E8" w:rsidR="00871A37" w:rsidRDefault="00871A37" w:rsidP="00311174">
      <w:pPr>
        <w:spacing w:after="0" w:line="288" w:lineRule="auto"/>
        <w:ind w:firstLine="720"/>
        <w:jc w:val="both"/>
        <w:rPr>
          <w:bCs/>
          <w:color w:val="000000" w:themeColor="text1"/>
          <w:sz w:val="26"/>
          <w:szCs w:val="26"/>
        </w:rPr>
      </w:pPr>
      <w:r w:rsidRPr="00B059FE">
        <w:rPr>
          <w:color w:val="000000" w:themeColor="text1"/>
          <w:sz w:val="26"/>
          <w:szCs w:val="26"/>
        </w:rPr>
        <w:t xml:space="preserve">Šo darba grupu izveide CAA sniedz iespēju piedalīties </w:t>
      </w:r>
      <w:r w:rsidR="00293118">
        <w:rPr>
          <w:color w:val="000000" w:themeColor="text1"/>
          <w:sz w:val="26"/>
          <w:szCs w:val="26"/>
        </w:rPr>
        <w:t xml:space="preserve">sākotnējā </w:t>
      </w:r>
      <w:r w:rsidRPr="00B059FE">
        <w:rPr>
          <w:color w:val="000000" w:themeColor="text1"/>
          <w:sz w:val="26"/>
          <w:szCs w:val="26"/>
        </w:rPr>
        <w:t>Eiropas aviācijas</w:t>
      </w:r>
      <w:r>
        <w:rPr>
          <w:color w:val="000000" w:themeColor="text1"/>
          <w:sz w:val="26"/>
          <w:szCs w:val="26"/>
        </w:rPr>
        <w:t xml:space="preserve"> </w:t>
      </w:r>
      <w:r w:rsidRPr="00B059FE">
        <w:rPr>
          <w:color w:val="000000" w:themeColor="text1"/>
          <w:sz w:val="26"/>
          <w:szCs w:val="26"/>
        </w:rPr>
        <w:t>jomas</w:t>
      </w:r>
      <w:r w:rsidR="00761958">
        <w:rPr>
          <w:color w:val="000000" w:themeColor="text1"/>
          <w:sz w:val="26"/>
          <w:szCs w:val="26"/>
        </w:rPr>
        <w:t xml:space="preserve"> </w:t>
      </w:r>
      <w:r w:rsidRPr="00B059FE">
        <w:rPr>
          <w:color w:val="000000" w:themeColor="text1"/>
          <w:sz w:val="26"/>
          <w:szCs w:val="26"/>
        </w:rPr>
        <w:t>l</w:t>
      </w:r>
      <w:r>
        <w:rPr>
          <w:color w:val="000000" w:themeColor="text1"/>
          <w:sz w:val="26"/>
          <w:szCs w:val="26"/>
        </w:rPr>
        <w:t>ikumdošanas izstrādes procesā</w:t>
      </w:r>
      <w:r w:rsidR="00293118">
        <w:rPr>
          <w:bCs/>
          <w:color w:val="000000" w:themeColor="text1"/>
          <w:sz w:val="26"/>
          <w:szCs w:val="26"/>
        </w:rPr>
        <w:t>, kas ir nozīmīgs darbs pārstāvot gan Latvijas intereses, gan dod iespēju izprast kopīgo Eiropas nostāju un sniedz iespēju risināt jautājumus skatoties vienā virzienā.</w:t>
      </w:r>
    </w:p>
    <w:p w14:paraId="695BAA2B" w14:textId="1EB09D6E" w:rsidR="00065956" w:rsidRDefault="00065956" w:rsidP="00065956">
      <w:pPr>
        <w:spacing w:after="0" w:line="288" w:lineRule="auto"/>
        <w:ind w:firstLine="720"/>
        <w:jc w:val="both"/>
        <w:rPr>
          <w:bCs/>
          <w:color w:val="000000" w:themeColor="text1"/>
          <w:sz w:val="26"/>
          <w:szCs w:val="26"/>
        </w:rPr>
      </w:pPr>
      <w:r>
        <w:rPr>
          <w:noProof/>
        </w:rPr>
        <w:drawing>
          <wp:anchor distT="0" distB="0" distL="114300" distR="114300" simplePos="0" relativeHeight="251682816" behindDoc="0" locked="0" layoutInCell="1" allowOverlap="1" wp14:anchorId="49D49FDA" wp14:editId="3674AD9D">
            <wp:simplePos x="0" y="0"/>
            <wp:positionH relativeFrom="margin">
              <wp:align>right</wp:align>
            </wp:positionH>
            <wp:positionV relativeFrom="paragraph">
              <wp:posOffset>1116330</wp:posOffset>
            </wp:positionV>
            <wp:extent cx="6096000" cy="3638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2807" r="13006" b="7812"/>
                    <a:stretch/>
                  </pic:blipFill>
                  <pic:spPr bwMode="auto">
                    <a:xfrm>
                      <a:off x="0" y="0"/>
                      <a:ext cx="6096000" cy="3638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3C6C">
        <w:rPr>
          <w:bCs/>
          <w:color w:val="000000" w:themeColor="text1"/>
          <w:sz w:val="26"/>
          <w:szCs w:val="26"/>
        </w:rPr>
        <w:t xml:space="preserve">EASA </w:t>
      </w:r>
      <w:r w:rsidR="00DE552F">
        <w:rPr>
          <w:bCs/>
          <w:color w:val="000000" w:themeColor="text1"/>
          <w:sz w:val="26"/>
          <w:szCs w:val="26"/>
        </w:rPr>
        <w:t>l</w:t>
      </w:r>
      <w:r w:rsidR="00453C6C">
        <w:rPr>
          <w:bCs/>
          <w:color w:val="000000" w:themeColor="text1"/>
          <w:sz w:val="26"/>
          <w:szCs w:val="26"/>
        </w:rPr>
        <w:t>ikumdošanas</w:t>
      </w:r>
      <w:r w:rsidR="001447C3" w:rsidRPr="001447C3">
        <w:rPr>
          <w:bCs/>
          <w:color w:val="000000" w:themeColor="text1"/>
          <w:sz w:val="26"/>
          <w:szCs w:val="26"/>
        </w:rPr>
        <w:t xml:space="preserve"> izstrādes un </w:t>
      </w:r>
      <w:r>
        <w:rPr>
          <w:bCs/>
          <w:color w:val="000000" w:themeColor="text1"/>
          <w:sz w:val="26"/>
          <w:szCs w:val="26"/>
        </w:rPr>
        <w:t xml:space="preserve">gaisa kuģu lidojumu </w:t>
      </w:r>
      <w:r w:rsidR="001447C3" w:rsidRPr="001447C3">
        <w:rPr>
          <w:bCs/>
          <w:color w:val="000000" w:themeColor="text1"/>
          <w:sz w:val="26"/>
          <w:szCs w:val="26"/>
        </w:rPr>
        <w:t>droš</w:t>
      </w:r>
      <w:r>
        <w:rPr>
          <w:bCs/>
          <w:color w:val="000000" w:themeColor="text1"/>
          <w:sz w:val="26"/>
          <w:szCs w:val="26"/>
        </w:rPr>
        <w:t>uma</w:t>
      </w:r>
      <w:r w:rsidR="001447C3" w:rsidRPr="001447C3">
        <w:rPr>
          <w:bCs/>
          <w:color w:val="000000" w:themeColor="text1"/>
          <w:sz w:val="26"/>
          <w:szCs w:val="26"/>
        </w:rPr>
        <w:t xml:space="preserve"> veicināšanas programma</w:t>
      </w:r>
      <w:r w:rsidR="00453C6C">
        <w:rPr>
          <w:bCs/>
          <w:color w:val="000000" w:themeColor="text1"/>
          <w:sz w:val="26"/>
          <w:szCs w:val="26"/>
        </w:rPr>
        <w:t>s un</w:t>
      </w:r>
      <w:r w:rsidR="001447C3" w:rsidRPr="001447C3">
        <w:rPr>
          <w:bCs/>
          <w:color w:val="000000" w:themeColor="text1"/>
          <w:sz w:val="26"/>
          <w:szCs w:val="26"/>
        </w:rPr>
        <w:t xml:space="preserve"> tostarp </w:t>
      </w:r>
      <w:r w:rsidR="00F84C7D" w:rsidRPr="00857F20">
        <w:rPr>
          <w:sz w:val="26"/>
          <w:szCs w:val="26"/>
        </w:rPr>
        <w:t>Eiropas aviācijas drošības plānā (EPAS)</w:t>
      </w:r>
      <w:r w:rsidR="00F84C7D">
        <w:rPr>
          <w:sz w:val="26"/>
          <w:szCs w:val="26"/>
        </w:rPr>
        <w:t xml:space="preserve"> </w:t>
      </w:r>
      <w:r w:rsidR="001447C3" w:rsidRPr="001447C3">
        <w:rPr>
          <w:bCs/>
          <w:color w:val="000000" w:themeColor="text1"/>
          <w:sz w:val="26"/>
          <w:szCs w:val="26"/>
        </w:rPr>
        <w:t>20</w:t>
      </w:r>
      <w:r w:rsidR="004806DB">
        <w:rPr>
          <w:bCs/>
          <w:color w:val="000000" w:themeColor="text1"/>
          <w:sz w:val="26"/>
          <w:szCs w:val="26"/>
        </w:rPr>
        <w:t>20</w:t>
      </w:r>
      <w:r w:rsidR="001447C3" w:rsidRPr="001447C3">
        <w:rPr>
          <w:bCs/>
          <w:color w:val="000000" w:themeColor="text1"/>
          <w:sz w:val="26"/>
          <w:szCs w:val="26"/>
        </w:rPr>
        <w:t>. –202</w:t>
      </w:r>
      <w:r w:rsidR="004806DB">
        <w:rPr>
          <w:bCs/>
          <w:color w:val="000000" w:themeColor="text1"/>
          <w:sz w:val="26"/>
          <w:szCs w:val="26"/>
        </w:rPr>
        <w:t>4</w:t>
      </w:r>
      <w:r w:rsidR="001447C3" w:rsidRPr="001447C3">
        <w:rPr>
          <w:bCs/>
          <w:color w:val="000000" w:themeColor="text1"/>
          <w:sz w:val="26"/>
          <w:szCs w:val="26"/>
        </w:rPr>
        <w:t>. gadam</w:t>
      </w:r>
      <w:r w:rsidR="00453C6C">
        <w:rPr>
          <w:bCs/>
          <w:color w:val="000000" w:themeColor="text1"/>
          <w:sz w:val="26"/>
          <w:szCs w:val="26"/>
        </w:rPr>
        <w:t xml:space="preserve"> </w:t>
      </w:r>
      <w:r w:rsidR="00055398">
        <w:rPr>
          <w:bCs/>
          <w:color w:val="000000" w:themeColor="text1"/>
          <w:sz w:val="26"/>
          <w:szCs w:val="26"/>
        </w:rPr>
        <w:t xml:space="preserve">programmas </w:t>
      </w:r>
      <w:r w:rsidR="00453C6C">
        <w:rPr>
          <w:bCs/>
          <w:color w:val="000000" w:themeColor="text1"/>
          <w:sz w:val="26"/>
          <w:szCs w:val="26"/>
        </w:rPr>
        <w:t xml:space="preserve">ietvaros </w:t>
      </w:r>
      <w:bookmarkStart w:id="51" w:name="_Hlk15566453"/>
      <w:r w:rsidR="00453C6C" w:rsidRPr="00453C6C">
        <w:rPr>
          <w:bCs/>
          <w:color w:val="000000" w:themeColor="text1"/>
          <w:sz w:val="26"/>
          <w:szCs w:val="26"/>
        </w:rPr>
        <w:t xml:space="preserve">EASA izstrādāja kodolīgas </w:t>
      </w:r>
      <w:bookmarkStart w:id="52" w:name="_Hlk15566476"/>
      <w:r w:rsidR="00453C6C" w:rsidRPr="00453C6C">
        <w:rPr>
          <w:bCs/>
          <w:color w:val="000000" w:themeColor="text1"/>
          <w:sz w:val="26"/>
          <w:szCs w:val="26"/>
        </w:rPr>
        <w:t xml:space="preserve">stratēģiskās prioritātes </w:t>
      </w:r>
      <w:r w:rsidR="00954B9E">
        <w:rPr>
          <w:bCs/>
          <w:color w:val="000000" w:themeColor="text1"/>
          <w:sz w:val="26"/>
          <w:szCs w:val="26"/>
        </w:rPr>
        <w:t xml:space="preserve">gaisa kuģu lidojumu </w:t>
      </w:r>
      <w:r w:rsidR="00453C6C" w:rsidRPr="00453C6C">
        <w:rPr>
          <w:bCs/>
          <w:color w:val="000000" w:themeColor="text1"/>
          <w:sz w:val="26"/>
          <w:szCs w:val="26"/>
        </w:rPr>
        <w:t>droš</w:t>
      </w:r>
      <w:r>
        <w:rPr>
          <w:bCs/>
          <w:color w:val="000000" w:themeColor="text1"/>
          <w:sz w:val="26"/>
          <w:szCs w:val="26"/>
        </w:rPr>
        <w:t>uma</w:t>
      </w:r>
      <w:r w:rsidR="00453C6C" w:rsidRPr="00453C6C">
        <w:rPr>
          <w:bCs/>
          <w:color w:val="000000" w:themeColor="text1"/>
          <w:sz w:val="26"/>
          <w:szCs w:val="26"/>
        </w:rPr>
        <w:t xml:space="preserve"> un vides programmām</w:t>
      </w:r>
      <w:bookmarkEnd w:id="51"/>
      <w:bookmarkEnd w:id="52"/>
      <w:r w:rsidR="00453C6C" w:rsidRPr="00453C6C">
        <w:rPr>
          <w:bCs/>
          <w:color w:val="000000" w:themeColor="text1"/>
          <w:sz w:val="26"/>
          <w:szCs w:val="26"/>
        </w:rPr>
        <w:t xml:space="preserve">, pamatojoties uz </w:t>
      </w:r>
      <w:r w:rsidR="00453C6C">
        <w:rPr>
          <w:bCs/>
          <w:color w:val="000000" w:themeColor="text1"/>
          <w:sz w:val="26"/>
          <w:szCs w:val="26"/>
        </w:rPr>
        <w:t xml:space="preserve">Eiropas </w:t>
      </w:r>
      <w:r w:rsidR="00453C6C" w:rsidRPr="00453C6C">
        <w:rPr>
          <w:bCs/>
          <w:color w:val="000000" w:themeColor="text1"/>
          <w:sz w:val="26"/>
          <w:szCs w:val="26"/>
        </w:rPr>
        <w:t>Komisijas aviācijas stratēģiju un EASA stratēģisko plānu</w:t>
      </w:r>
      <w:r>
        <w:rPr>
          <w:bCs/>
          <w:color w:val="000000" w:themeColor="text1"/>
          <w:sz w:val="26"/>
          <w:szCs w:val="26"/>
        </w:rPr>
        <w:t>.</w:t>
      </w:r>
    </w:p>
    <w:p w14:paraId="4098F61E" w14:textId="77777777" w:rsidR="002329C6" w:rsidRPr="002329C6" w:rsidRDefault="002329C6" w:rsidP="002329C6">
      <w:pPr>
        <w:spacing w:after="0" w:line="288" w:lineRule="auto"/>
        <w:ind w:left="720"/>
        <w:jc w:val="both"/>
        <w:rPr>
          <w:bCs/>
          <w:color w:val="000000" w:themeColor="text1"/>
          <w:sz w:val="26"/>
          <w:szCs w:val="26"/>
        </w:rPr>
      </w:pPr>
    </w:p>
    <w:p w14:paraId="5BF54849" w14:textId="48820F7C" w:rsidR="00453C6C" w:rsidRPr="00065956" w:rsidRDefault="00065956" w:rsidP="00A9727A">
      <w:pPr>
        <w:pStyle w:val="ListParagraph"/>
        <w:numPr>
          <w:ilvl w:val="0"/>
          <w:numId w:val="22"/>
        </w:numPr>
        <w:spacing w:after="0" w:line="288" w:lineRule="auto"/>
        <w:jc w:val="both"/>
        <w:rPr>
          <w:bCs/>
          <w:color w:val="000000" w:themeColor="text1"/>
          <w:sz w:val="26"/>
          <w:szCs w:val="26"/>
        </w:rPr>
      </w:pPr>
      <w:proofErr w:type="spellStart"/>
      <w:r w:rsidRPr="00065956">
        <w:rPr>
          <w:bCs/>
          <w:color w:val="000000" w:themeColor="text1"/>
          <w:sz w:val="26"/>
          <w:szCs w:val="26"/>
        </w:rPr>
        <w:t>Att</w:t>
      </w:r>
      <w:proofErr w:type="spellEnd"/>
      <w:r w:rsidRPr="00065956">
        <w:rPr>
          <w:bCs/>
          <w:color w:val="000000" w:themeColor="text1"/>
          <w:sz w:val="26"/>
          <w:szCs w:val="26"/>
        </w:rPr>
        <w:t xml:space="preserve"> EASA </w:t>
      </w:r>
      <w:proofErr w:type="spellStart"/>
      <w:r w:rsidRPr="00065956">
        <w:rPr>
          <w:bCs/>
          <w:color w:val="000000" w:themeColor="text1"/>
          <w:sz w:val="26"/>
          <w:szCs w:val="26"/>
        </w:rPr>
        <w:t>stratēģiskās</w:t>
      </w:r>
      <w:proofErr w:type="spellEnd"/>
      <w:r w:rsidRPr="00065956">
        <w:rPr>
          <w:bCs/>
          <w:color w:val="000000" w:themeColor="text1"/>
          <w:sz w:val="26"/>
          <w:szCs w:val="26"/>
        </w:rPr>
        <w:t xml:space="preserve"> </w:t>
      </w:r>
      <w:proofErr w:type="spellStart"/>
      <w:r w:rsidRPr="00065956">
        <w:rPr>
          <w:bCs/>
          <w:color w:val="000000" w:themeColor="text1"/>
          <w:sz w:val="26"/>
          <w:szCs w:val="26"/>
        </w:rPr>
        <w:t>prioritātes</w:t>
      </w:r>
      <w:proofErr w:type="spellEnd"/>
      <w:r w:rsidRPr="00065956">
        <w:rPr>
          <w:bCs/>
          <w:color w:val="000000" w:themeColor="text1"/>
          <w:sz w:val="26"/>
          <w:szCs w:val="26"/>
        </w:rPr>
        <w:t xml:space="preserve"> </w:t>
      </w:r>
      <w:proofErr w:type="spellStart"/>
      <w:r w:rsidRPr="00065956">
        <w:rPr>
          <w:bCs/>
          <w:color w:val="000000" w:themeColor="text1"/>
          <w:sz w:val="26"/>
          <w:szCs w:val="26"/>
        </w:rPr>
        <w:t>drošības</w:t>
      </w:r>
      <w:proofErr w:type="spellEnd"/>
      <w:r w:rsidRPr="00065956">
        <w:rPr>
          <w:bCs/>
          <w:color w:val="000000" w:themeColor="text1"/>
          <w:sz w:val="26"/>
          <w:szCs w:val="26"/>
        </w:rPr>
        <w:t xml:space="preserve"> un </w:t>
      </w:r>
      <w:proofErr w:type="spellStart"/>
      <w:r w:rsidRPr="00065956">
        <w:rPr>
          <w:bCs/>
          <w:color w:val="000000" w:themeColor="text1"/>
          <w:sz w:val="26"/>
          <w:szCs w:val="26"/>
        </w:rPr>
        <w:t>vides</w:t>
      </w:r>
      <w:proofErr w:type="spellEnd"/>
      <w:r w:rsidRPr="00065956">
        <w:rPr>
          <w:bCs/>
          <w:color w:val="000000" w:themeColor="text1"/>
          <w:sz w:val="26"/>
          <w:szCs w:val="26"/>
        </w:rPr>
        <w:t xml:space="preserve"> </w:t>
      </w:r>
      <w:proofErr w:type="spellStart"/>
      <w:r w:rsidRPr="00065956">
        <w:rPr>
          <w:bCs/>
          <w:color w:val="000000" w:themeColor="text1"/>
          <w:sz w:val="26"/>
          <w:szCs w:val="26"/>
        </w:rPr>
        <w:t>programmām</w:t>
      </w:r>
      <w:proofErr w:type="spellEnd"/>
    </w:p>
    <w:p w14:paraId="01560ABB" w14:textId="0393558D" w:rsidR="00F95A46" w:rsidRPr="00A82164" w:rsidRDefault="00F95A46" w:rsidP="00311174">
      <w:pPr>
        <w:spacing w:after="0" w:line="288" w:lineRule="auto"/>
        <w:ind w:firstLine="720"/>
        <w:jc w:val="both"/>
        <w:rPr>
          <w:color w:val="000000" w:themeColor="text1"/>
          <w:sz w:val="28"/>
        </w:rPr>
        <w:sectPr w:rsidR="00F95A46" w:rsidRPr="00A82164" w:rsidSect="00E373D4">
          <w:footerReference w:type="even" r:id="rId13"/>
          <w:footerReference w:type="default" r:id="rId14"/>
          <w:pgSz w:w="11906" w:h="16838" w:code="9"/>
          <w:pgMar w:top="709" w:right="1225" w:bottom="1077" w:left="1077" w:header="720" w:footer="680" w:gutter="0"/>
          <w:cols w:space="708"/>
          <w:titlePg/>
          <w:docGrid w:linePitch="360"/>
        </w:sectPr>
      </w:pPr>
    </w:p>
    <w:p w14:paraId="54B52AE6" w14:textId="0CAA09F8" w:rsidR="00B73284" w:rsidRPr="003267A9" w:rsidRDefault="00C771FD" w:rsidP="003267A9">
      <w:pPr>
        <w:pStyle w:val="Heading1"/>
        <w:jc w:val="center"/>
        <w:rPr>
          <w:rFonts w:eastAsia="Calibri"/>
          <w:lang w:val="lv-LV"/>
        </w:rPr>
      </w:pPr>
      <w:bookmarkStart w:id="53" w:name="_Toc475701616"/>
      <w:bookmarkStart w:id="54" w:name="_Toc22737009"/>
      <w:bookmarkStart w:id="55" w:name="_Hlk12536081"/>
      <w:r w:rsidRPr="00E75E64">
        <w:rPr>
          <w:rFonts w:eastAsia="Calibri"/>
          <w:lang w:val="lv-LV"/>
        </w:rPr>
        <w:lastRenderedPageBreak/>
        <w:t>CAA sniegtie pakalpojumi</w:t>
      </w:r>
      <w:r w:rsidR="00EC030F" w:rsidRPr="00E75E64">
        <w:rPr>
          <w:rFonts w:eastAsia="Calibri"/>
          <w:lang w:val="lv-LV"/>
        </w:rPr>
        <w:t xml:space="preserve"> </w:t>
      </w:r>
      <w:r w:rsidR="00DD4ED7" w:rsidRPr="00E75E64">
        <w:rPr>
          <w:rFonts w:eastAsia="Calibri"/>
          <w:lang w:val="lv-LV"/>
        </w:rPr>
        <w:t>to attīstība, ieviešana un pieejamības nodrošināšana</w:t>
      </w:r>
      <w:bookmarkEnd w:id="53"/>
      <w:bookmarkEnd w:id="54"/>
      <w:r w:rsidR="0041720E" w:rsidRPr="00E75E64">
        <w:rPr>
          <w:rFonts w:eastAsia="Calibri"/>
          <w:lang w:val="lv-LV"/>
        </w:rPr>
        <w:t xml:space="preserve"> </w:t>
      </w:r>
      <w:bookmarkEnd w:id="55"/>
      <w:r w:rsidR="003267A9">
        <w:rPr>
          <w:rFonts w:eastAsia="Calibri"/>
          <w:lang w:val="lv-LV"/>
        </w:rPr>
        <w:br/>
      </w:r>
    </w:p>
    <w:p w14:paraId="1403642C" w14:textId="4BEBBF03" w:rsidR="000E7503" w:rsidRPr="003267A9" w:rsidRDefault="000E7503" w:rsidP="00E75E64">
      <w:pPr>
        <w:pStyle w:val="Heading2"/>
        <w:tabs>
          <w:tab w:val="clear" w:pos="7097"/>
        </w:tabs>
        <w:ind w:left="709"/>
        <w:rPr>
          <w:lang w:val="lv-LV"/>
        </w:rPr>
      </w:pPr>
      <w:bookmarkStart w:id="56" w:name="_Toc475701617"/>
      <w:bookmarkStart w:id="57" w:name="_Toc22737010"/>
      <w:bookmarkStart w:id="58" w:name="_Hlk15384328"/>
      <w:r w:rsidRPr="003267A9">
        <w:rPr>
          <w:lang w:val="lv-LV"/>
        </w:rPr>
        <w:t>Gaisa kuģu lidojumu derīguma uzturēšanas un gaisa kuģu tehniskās apkopes uzraudzības jomas</w:t>
      </w:r>
      <w:bookmarkEnd w:id="56"/>
      <w:bookmarkEnd w:id="57"/>
    </w:p>
    <w:p w14:paraId="1403642D" w14:textId="77777777" w:rsidR="003F420E" w:rsidRPr="000E7503" w:rsidRDefault="003F420E" w:rsidP="00311174">
      <w:pPr>
        <w:autoSpaceDE w:val="0"/>
        <w:autoSpaceDN w:val="0"/>
        <w:adjustRightInd w:val="0"/>
        <w:spacing w:after="0" w:line="288" w:lineRule="auto"/>
        <w:ind w:firstLine="720"/>
        <w:jc w:val="both"/>
        <w:rPr>
          <w:b/>
          <w:color w:val="000000" w:themeColor="text1"/>
          <w:sz w:val="26"/>
          <w:szCs w:val="26"/>
        </w:rPr>
      </w:pPr>
    </w:p>
    <w:p w14:paraId="1403642E" w14:textId="037D3F77" w:rsidR="000E7503" w:rsidRPr="000E7503" w:rsidRDefault="000E7503" w:rsidP="00311174">
      <w:pPr>
        <w:autoSpaceDE w:val="0"/>
        <w:autoSpaceDN w:val="0"/>
        <w:adjustRightInd w:val="0"/>
        <w:spacing w:after="0" w:line="288" w:lineRule="auto"/>
        <w:ind w:firstLine="720"/>
        <w:jc w:val="both"/>
        <w:rPr>
          <w:bCs/>
          <w:color w:val="000000" w:themeColor="text1"/>
          <w:sz w:val="26"/>
          <w:szCs w:val="26"/>
        </w:rPr>
      </w:pPr>
      <w:r w:rsidRPr="000E7503">
        <w:rPr>
          <w:bCs/>
          <w:color w:val="000000" w:themeColor="text1"/>
          <w:sz w:val="26"/>
          <w:szCs w:val="26"/>
        </w:rPr>
        <w:t>Lidotspējas jomā stratēģijas izstrādāšana ir pilnībā deleģēta Eir</w:t>
      </w:r>
      <w:r w:rsidR="00D26910">
        <w:rPr>
          <w:bCs/>
          <w:color w:val="000000" w:themeColor="text1"/>
          <w:sz w:val="26"/>
          <w:szCs w:val="26"/>
        </w:rPr>
        <w:t xml:space="preserve">opas Savienības institūcijām, </w:t>
      </w:r>
      <w:r w:rsidRPr="000E7503">
        <w:rPr>
          <w:bCs/>
          <w:color w:val="000000" w:themeColor="text1"/>
          <w:sz w:val="26"/>
          <w:szCs w:val="26"/>
        </w:rPr>
        <w:t>nacionālās iestādes pilda tikai izpildorgāna funkcijas, t.i., realizē likumdošanas aktos noteiktās prasības. Stratēģiskās izmaiņu vadlīnijas ir noteiktas EASA likumdošanas programmā 201</w:t>
      </w:r>
      <w:r w:rsidR="00301887">
        <w:rPr>
          <w:bCs/>
          <w:color w:val="000000" w:themeColor="text1"/>
          <w:sz w:val="26"/>
          <w:szCs w:val="26"/>
        </w:rPr>
        <w:t>7</w:t>
      </w:r>
      <w:r w:rsidRPr="000E7503">
        <w:rPr>
          <w:bCs/>
          <w:color w:val="000000" w:themeColor="text1"/>
          <w:sz w:val="26"/>
          <w:szCs w:val="26"/>
        </w:rPr>
        <w:t>. – 202</w:t>
      </w:r>
      <w:r w:rsidR="00301887">
        <w:rPr>
          <w:bCs/>
          <w:color w:val="000000" w:themeColor="text1"/>
          <w:sz w:val="26"/>
          <w:szCs w:val="26"/>
        </w:rPr>
        <w:t>1</w:t>
      </w:r>
      <w:r w:rsidRPr="000E7503">
        <w:rPr>
          <w:bCs/>
          <w:color w:val="000000" w:themeColor="text1"/>
          <w:sz w:val="26"/>
          <w:szCs w:val="26"/>
        </w:rPr>
        <w:t>. gadam. Šo programmu izstrādā EASA</w:t>
      </w:r>
      <w:r w:rsidR="00D26910">
        <w:rPr>
          <w:bCs/>
          <w:color w:val="000000" w:themeColor="text1"/>
          <w:sz w:val="26"/>
          <w:szCs w:val="26"/>
        </w:rPr>
        <w:t>, kopīgi ar Eiropas Komisiju, tā tiek apstiprināta EASA vadības padomē</w:t>
      </w:r>
      <w:r w:rsidRPr="000E7503">
        <w:rPr>
          <w:bCs/>
          <w:color w:val="000000" w:themeColor="text1"/>
          <w:sz w:val="26"/>
          <w:szCs w:val="26"/>
        </w:rPr>
        <w:t>, kurā darbojas dalībvalstu valdību nozīmētie pārstāvji.</w:t>
      </w:r>
    </w:p>
    <w:p w14:paraId="1403642F" w14:textId="0F5D0B26" w:rsidR="000E7503" w:rsidRDefault="000E7503" w:rsidP="00311174">
      <w:pPr>
        <w:autoSpaceDE w:val="0"/>
        <w:autoSpaceDN w:val="0"/>
        <w:adjustRightInd w:val="0"/>
        <w:spacing w:after="0" w:line="288" w:lineRule="auto"/>
        <w:ind w:firstLine="720"/>
        <w:jc w:val="both"/>
        <w:rPr>
          <w:bCs/>
          <w:color w:val="000000" w:themeColor="text1"/>
          <w:sz w:val="26"/>
          <w:szCs w:val="26"/>
        </w:rPr>
      </w:pPr>
      <w:r w:rsidRPr="000E7503">
        <w:rPr>
          <w:bCs/>
          <w:color w:val="000000" w:themeColor="text1"/>
          <w:sz w:val="26"/>
          <w:szCs w:val="26"/>
        </w:rPr>
        <w:t xml:space="preserve">Nelielu skaitu, galvenokārt </w:t>
      </w:r>
      <w:proofErr w:type="spellStart"/>
      <w:r w:rsidRPr="000E7503">
        <w:rPr>
          <w:bCs/>
          <w:color w:val="000000" w:themeColor="text1"/>
          <w:sz w:val="26"/>
          <w:szCs w:val="26"/>
        </w:rPr>
        <w:t>ultravieglo</w:t>
      </w:r>
      <w:proofErr w:type="spellEnd"/>
      <w:r w:rsidRPr="000E7503">
        <w:rPr>
          <w:bCs/>
          <w:color w:val="000000" w:themeColor="text1"/>
          <w:sz w:val="26"/>
          <w:szCs w:val="26"/>
        </w:rPr>
        <w:t xml:space="preserve"> un </w:t>
      </w:r>
      <w:proofErr w:type="spellStart"/>
      <w:r w:rsidRPr="000E7503">
        <w:rPr>
          <w:bCs/>
          <w:color w:val="000000" w:themeColor="text1"/>
          <w:sz w:val="26"/>
          <w:szCs w:val="26"/>
        </w:rPr>
        <w:t>amatierbūves</w:t>
      </w:r>
      <w:proofErr w:type="spellEnd"/>
      <w:r w:rsidRPr="000E7503">
        <w:rPr>
          <w:bCs/>
          <w:color w:val="000000" w:themeColor="text1"/>
          <w:sz w:val="26"/>
          <w:szCs w:val="26"/>
        </w:rPr>
        <w:t>, gaisa kuģu lidotspēju un tās uzturēšanu regulē Ministru kabineta</w:t>
      </w:r>
      <w:r w:rsidR="00BC6808">
        <w:rPr>
          <w:bCs/>
          <w:color w:val="000000" w:themeColor="text1"/>
          <w:sz w:val="26"/>
          <w:szCs w:val="26"/>
        </w:rPr>
        <w:t xml:space="preserve"> 2006. gada 15. augusta </w:t>
      </w:r>
      <w:r w:rsidRPr="000E7503">
        <w:rPr>
          <w:bCs/>
          <w:color w:val="000000" w:themeColor="text1"/>
          <w:sz w:val="26"/>
          <w:szCs w:val="26"/>
        </w:rPr>
        <w:t xml:space="preserve"> noteikumi Nr. 661 </w:t>
      </w:r>
      <w:r w:rsidR="00BC6808">
        <w:rPr>
          <w:bCs/>
          <w:color w:val="000000" w:themeColor="text1"/>
          <w:sz w:val="26"/>
          <w:szCs w:val="26"/>
        </w:rPr>
        <w:t>“</w:t>
      </w:r>
      <w:r w:rsidRPr="000E7503">
        <w:rPr>
          <w:bCs/>
          <w:color w:val="000000" w:themeColor="text1"/>
          <w:sz w:val="26"/>
          <w:szCs w:val="26"/>
        </w:rPr>
        <w:t>Kārtība, kādā veicama civilās aviācijas gaisa kuģa būvēšana un pārbūvēšana, atsevišķu gaisa kuģa daļu, ierīču un palīgierīču izgatavošana un gaisa kuģa tehniskā apkope (remonts)</w:t>
      </w:r>
      <w:r w:rsidR="00BC6808">
        <w:rPr>
          <w:bCs/>
          <w:color w:val="000000" w:themeColor="text1"/>
          <w:sz w:val="26"/>
          <w:szCs w:val="26"/>
        </w:rPr>
        <w:t>”</w:t>
      </w:r>
      <w:r w:rsidRPr="000E7503">
        <w:rPr>
          <w:bCs/>
          <w:color w:val="000000" w:themeColor="text1"/>
          <w:sz w:val="26"/>
          <w:szCs w:val="26"/>
        </w:rPr>
        <w:t xml:space="preserve"> un </w:t>
      </w:r>
      <w:r w:rsidR="00BC6808" w:rsidRPr="00BC6808">
        <w:rPr>
          <w:bCs/>
          <w:color w:val="000000" w:themeColor="text1"/>
          <w:sz w:val="26"/>
          <w:szCs w:val="26"/>
        </w:rPr>
        <w:t>Ministru kabineta 2006. gad</w:t>
      </w:r>
      <w:r w:rsidR="00BC6808">
        <w:rPr>
          <w:bCs/>
          <w:color w:val="000000" w:themeColor="text1"/>
          <w:sz w:val="26"/>
          <w:szCs w:val="26"/>
        </w:rPr>
        <w:t>a 11. jūlija noteikumi Nr.573 “</w:t>
      </w:r>
      <w:r w:rsidR="00BC6808" w:rsidRPr="00BC6808">
        <w:rPr>
          <w:bCs/>
          <w:color w:val="000000" w:themeColor="text1"/>
          <w:sz w:val="26"/>
          <w:szCs w:val="26"/>
        </w:rPr>
        <w:t>Noteikumi par gaisa kuģa at</w:t>
      </w:r>
      <w:r w:rsidR="00BC6808">
        <w:rPr>
          <w:bCs/>
          <w:color w:val="000000" w:themeColor="text1"/>
          <w:sz w:val="26"/>
          <w:szCs w:val="26"/>
        </w:rPr>
        <w:t xml:space="preserve">zīšanu par derīgu lidojumiem”. </w:t>
      </w:r>
      <w:r w:rsidR="00BC6808" w:rsidRPr="00BC6808">
        <w:rPr>
          <w:bCs/>
          <w:color w:val="000000" w:themeColor="text1"/>
          <w:sz w:val="26"/>
          <w:szCs w:val="26"/>
        </w:rPr>
        <w:t xml:space="preserve">      </w:t>
      </w:r>
    </w:p>
    <w:p w14:paraId="7F8165A0" w14:textId="4CE327C6" w:rsidR="00D01B89" w:rsidRPr="000E7503" w:rsidRDefault="00D01B89" w:rsidP="00311174">
      <w:pPr>
        <w:autoSpaceDE w:val="0"/>
        <w:autoSpaceDN w:val="0"/>
        <w:adjustRightInd w:val="0"/>
        <w:spacing w:after="0" w:line="288" w:lineRule="auto"/>
        <w:ind w:firstLine="720"/>
        <w:jc w:val="both"/>
        <w:rPr>
          <w:bCs/>
          <w:color w:val="000000" w:themeColor="text1"/>
          <w:sz w:val="26"/>
          <w:szCs w:val="26"/>
        </w:rPr>
      </w:pPr>
      <w:r w:rsidRPr="00D01B89">
        <w:rPr>
          <w:bCs/>
          <w:color w:val="000000" w:themeColor="text1"/>
          <w:sz w:val="26"/>
          <w:szCs w:val="26"/>
        </w:rPr>
        <w:t>Gaisa kuģu tehnisko apkopi un lidotspējas uzturēšanu nevar uztvert kā atsevišķu nozari, jo tā ir daļa no gaisa kuģu ekspluatācijas, tādēļ tās attīstības tendences ir atkarīgas no kopējām aviācijas attīstības tendencēm. Tā kā tehniskā apkope u</w:t>
      </w:r>
      <w:r w:rsidR="009B5C55">
        <w:rPr>
          <w:bCs/>
          <w:color w:val="000000" w:themeColor="text1"/>
          <w:sz w:val="26"/>
          <w:szCs w:val="26"/>
        </w:rPr>
        <w:t>n</w:t>
      </w:r>
      <w:r w:rsidRPr="00D01B89">
        <w:rPr>
          <w:bCs/>
          <w:color w:val="000000" w:themeColor="text1"/>
          <w:sz w:val="26"/>
          <w:szCs w:val="26"/>
        </w:rPr>
        <w:t xml:space="preserve"> lidotspējas uzturēšana tiek uzskatīti par izdevumiem, tādēļ to attīstība atsevišķi, bez visas nozares attīstības nav praktiski ne iespējama, ne lietderīga.</w:t>
      </w:r>
    </w:p>
    <w:p w14:paraId="14036430" w14:textId="77777777" w:rsidR="000E7503" w:rsidRPr="000E7503" w:rsidRDefault="000E7503" w:rsidP="00311174">
      <w:pPr>
        <w:autoSpaceDE w:val="0"/>
        <w:autoSpaceDN w:val="0"/>
        <w:adjustRightInd w:val="0"/>
        <w:spacing w:after="0" w:line="288" w:lineRule="auto"/>
        <w:ind w:firstLine="720"/>
        <w:jc w:val="both"/>
        <w:rPr>
          <w:color w:val="000000" w:themeColor="text1"/>
          <w:sz w:val="26"/>
          <w:szCs w:val="26"/>
        </w:rPr>
      </w:pPr>
      <w:r w:rsidRPr="000E7503">
        <w:rPr>
          <w:bCs/>
          <w:color w:val="000000" w:themeColor="text1"/>
          <w:sz w:val="26"/>
          <w:szCs w:val="26"/>
        </w:rPr>
        <w:t>Gaisa kuģu lidojumu derīguma uzturēšanas un gaisa kuģu tehniskās apkopes uzraudzības jomā CAA</w:t>
      </w:r>
      <w:r w:rsidRPr="000E7503">
        <w:rPr>
          <w:color w:val="000000" w:themeColor="text1"/>
          <w:sz w:val="26"/>
          <w:szCs w:val="26"/>
        </w:rPr>
        <w:t xml:space="preserve"> galvenie uzdevumi ir gaisa kuģu reģistrācija, izslēgšana no reģistra, izmaiņu veikšana reģistrā, gaisa kuģu lidotspējas uzraudzība, kā arī personu un apmācību organizāciju, kas iesaistīti gaisa kuģu lidotspējas uzturēšanā un gaisa kuģu tehniskajā apkopē, ražošanā un ekspluatācijā, sertifikācija un uzraudzība.</w:t>
      </w:r>
    </w:p>
    <w:p w14:paraId="14036431" w14:textId="4E98B513" w:rsidR="000E7503" w:rsidRPr="000E7503" w:rsidRDefault="000E7503" w:rsidP="00311174">
      <w:pPr>
        <w:autoSpaceDE w:val="0"/>
        <w:autoSpaceDN w:val="0"/>
        <w:adjustRightInd w:val="0"/>
        <w:spacing w:after="0" w:line="288" w:lineRule="auto"/>
        <w:ind w:firstLine="720"/>
        <w:jc w:val="both"/>
        <w:rPr>
          <w:color w:val="000000" w:themeColor="text1"/>
          <w:sz w:val="26"/>
          <w:szCs w:val="26"/>
        </w:rPr>
      </w:pPr>
      <w:r w:rsidRPr="000E7503">
        <w:rPr>
          <w:color w:val="000000" w:themeColor="text1"/>
          <w:sz w:val="26"/>
          <w:szCs w:val="26"/>
        </w:rPr>
        <w:t>LR civilās aviācijas gaisa kuģu reģistrā uz 201</w:t>
      </w:r>
      <w:r w:rsidR="00301887">
        <w:rPr>
          <w:color w:val="000000" w:themeColor="text1"/>
          <w:sz w:val="26"/>
          <w:szCs w:val="26"/>
        </w:rPr>
        <w:t>8</w:t>
      </w:r>
      <w:r w:rsidRPr="000E7503">
        <w:rPr>
          <w:color w:val="000000" w:themeColor="text1"/>
          <w:sz w:val="26"/>
          <w:szCs w:val="26"/>
        </w:rPr>
        <w:t>. gad</w:t>
      </w:r>
      <w:r w:rsidR="00BC6808">
        <w:rPr>
          <w:color w:val="000000" w:themeColor="text1"/>
          <w:sz w:val="26"/>
          <w:szCs w:val="26"/>
        </w:rPr>
        <w:t xml:space="preserve">a 1. janvāri bija reģistrēti </w:t>
      </w:r>
      <w:r w:rsidR="00301887">
        <w:rPr>
          <w:color w:val="000000" w:themeColor="text1"/>
          <w:sz w:val="26"/>
          <w:szCs w:val="26"/>
        </w:rPr>
        <w:t>298</w:t>
      </w:r>
      <w:r w:rsidRPr="000E7503">
        <w:rPr>
          <w:color w:val="000000" w:themeColor="text1"/>
          <w:sz w:val="26"/>
          <w:szCs w:val="26"/>
        </w:rPr>
        <w:t xml:space="preserve"> gaisa kuģi. Pēdējo gadu laikā ir vērojama zināma stabilitāte reģistrēto gaisa kuģu skaitā. Nav paredzamas būtiska</w:t>
      </w:r>
      <w:r w:rsidR="00BC6808">
        <w:rPr>
          <w:color w:val="000000" w:themeColor="text1"/>
          <w:sz w:val="26"/>
          <w:szCs w:val="26"/>
        </w:rPr>
        <w:t xml:space="preserve">s izmaiņas. </w:t>
      </w:r>
      <w:r w:rsidRPr="000E7503">
        <w:rPr>
          <w:color w:val="000000" w:themeColor="text1"/>
          <w:sz w:val="26"/>
          <w:szCs w:val="26"/>
        </w:rPr>
        <w:t xml:space="preserve">Pilnveidojoties gaisa kuģu </w:t>
      </w:r>
      <w:proofErr w:type="spellStart"/>
      <w:r w:rsidRPr="000E7503">
        <w:rPr>
          <w:color w:val="000000" w:themeColor="text1"/>
          <w:sz w:val="26"/>
          <w:szCs w:val="26"/>
        </w:rPr>
        <w:t>lidojumderīguma</w:t>
      </w:r>
      <w:proofErr w:type="spellEnd"/>
      <w:r w:rsidRPr="000E7503">
        <w:rPr>
          <w:color w:val="000000" w:themeColor="text1"/>
          <w:sz w:val="26"/>
          <w:szCs w:val="26"/>
        </w:rPr>
        <w:t xml:space="preserve"> uzturēšanas programmai, piea</w:t>
      </w:r>
      <w:r>
        <w:rPr>
          <w:color w:val="000000" w:themeColor="text1"/>
          <w:sz w:val="26"/>
          <w:szCs w:val="26"/>
        </w:rPr>
        <w:t>u</w:t>
      </w:r>
      <w:r w:rsidRPr="000E7503">
        <w:rPr>
          <w:color w:val="000000" w:themeColor="text1"/>
          <w:sz w:val="26"/>
          <w:szCs w:val="26"/>
        </w:rPr>
        <w:t>gs tieši ar lidojumu drošību saistīto aktivitāšu apjoms. Neliels pieaugums var būt saistīts ar jaunu gaisa kuģu tipa ieviešanu A/S “</w:t>
      </w:r>
      <w:proofErr w:type="spellStart"/>
      <w:r w:rsidRPr="000E7503">
        <w:rPr>
          <w:color w:val="000000" w:themeColor="text1"/>
          <w:sz w:val="26"/>
          <w:szCs w:val="26"/>
        </w:rPr>
        <w:t>Air</w:t>
      </w:r>
      <w:proofErr w:type="spellEnd"/>
      <w:r w:rsidRPr="000E7503">
        <w:rPr>
          <w:color w:val="000000" w:themeColor="text1"/>
          <w:sz w:val="26"/>
          <w:szCs w:val="26"/>
        </w:rPr>
        <w:t xml:space="preserve"> </w:t>
      </w:r>
      <w:proofErr w:type="spellStart"/>
      <w:r w:rsidRPr="000E7503">
        <w:rPr>
          <w:color w:val="000000" w:themeColor="text1"/>
          <w:sz w:val="26"/>
          <w:szCs w:val="26"/>
        </w:rPr>
        <w:t>Baltic</w:t>
      </w:r>
      <w:proofErr w:type="spellEnd"/>
      <w:r w:rsidRPr="000E7503">
        <w:rPr>
          <w:color w:val="000000" w:themeColor="text1"/>
          <w:sz w:val="26"/>
          <w:szCs w:val="26"/>
        </w:rPr>
        <w:t xml:space="preserve"> </w:t>
      </w:r>
      <w:proofErr w:type="spellStart"/>
      <w:r w:rsidRPr="000E7503">
        <w:rPr>
          <w:color w:val="000000" w:themeColor="text1"/>
          <w:sz w:val="26"/>
          <w:szCs w:val="26"/>
        </w:rPr>
        <w:t>Corporation</w:t>
      </w:r>
      <w:proofErr w:type="spellEnd"/>
      <w:r w:rsidRPr="000E7503">
        <w:rPr>
          <w:color w:val="000000" w:themeColor="text1"/>
          <w:sz w:val="26"/>
          <w:szCs w:val="26"/>
        </w:rPr>
        <w:t xml:space="preserve">” flotē, taču to zināmā mērā kompensēs novecojušo Boeing 737 gaisa kuģu izslēgšana no </w:t>
      </w:r>
      <w:r>
        <w:rPr>
          <w:color w:val="000000" w:themeColor="text1"/>
          <w:sz w:val="26"/>
          <w:szCs w:val="26"/>
        </w:rPr>
        <w:t>gaisa kuģu reģistra</w:t>
      </w:r>
      <w:r w:rsidRPr="000E7503">
        <w:rPr>
          <w:color w:val="000000" w:themeColor="text1"/>
          <w:sz w:val="26"/>
          <w:szCs w:val="26"/>
        </w:rPr>
        <w:t xml:space="preserve">. Informācija par reģistrētajiem gaisa kuģiem ir atspoguļota </w:t>
      </w:r>
      <w:r w:rsidR="00301887">
        <w:rPr>
          <w:color w:val="000000" w:themeColor="text1"/>
          <w:sz w:val="26"/>
          <w:szCs w:val="26"/>
        </w:rPr>
        <w:t>4</w:t>
      </w:r>
      <w:r w:rsidRPr="000E7503">
        <w:rPr>
          <w:color w:val="000000" w:themeColor="text1"/>
          <w:sz w:val="26"/>
          <w:szCs w:val="26"/>
        </w:rPr>
        <w:t>.1. tabulā. Gaisa kuģu reģistrs ir publicēts CAA interneta mājas lapā.</w:t>
      </w:r>
    </w:p>
    <w:p w14:paraId="14036432" w14:textId="46A6E710" w:rsidR="000E7503" w:rsidRPr="000E7503" w:rsidRDefault="000E7503" w:rsidP="00311174">
      <w:pPr>
        <w:autoSpaceDE w:val="0"/>
        <w:autoSpaceDN w:val="0"/>
        <w:adjustRightInd w:val="0"/>
        <w:spacing w:after="0" w:line="288" w:lineRule="auto"/>
        <w:ind w:firstLine="720"/>
        <w:jc w:val="both"/>
        <w:rPr>
          <w:color w:val="000000" w:themeColor="text1"/>
          <w:sz w:val="26"/>
          <w:szCs w:val="26"/>
        </w:rPr>
      </w:pPr>
      <w:r w:rsidRPr="000E7503">
        <w:rPr>
          <w:color w:val="000000" w:themeColor="text1"/>
          <w:sz w:val="26"/>
          <w:szCs w:val="26"/>
        </w:rPr>
        <w:lastRenderedPageBreak/>
        <w:t xml:space="preserve">Ir ieviesta gaisa kuģu </w:t>
      </w:r>
      <w:proofErr w:type="spellStart"/>
      <w:r w:rsidRPr="000E7503">
        <w:rPr>
          <w:color w:val="000000" w:themeColor="text1"/>
          <w:sz w:val="26"/>
          <w:szCs w:val="26"/>
        </w:rPr>
        <w:t>lidojumderīguma</w:t>
      </w:r>
      <w:proofErr w:type="spellEnd"/>
      <w:r w:rsidRPr="000E7503">
        <w:rPr>
          <w:color w:val="000000" w:themeColor="text1"/>
          <w:sz w:val="26"/>
          <w:szCs w:val="26"/>
        </w:rPr>
        <w:t xml:space="preserve"> apsekošanas programma atbilstoši Eiropas </w:t>
      </w:r>
      <w:r w:rsidR="00BC6808" w:rsidRPr="00BC6808">
        <w:rPr>
          <w:color w:val="000000" w:themeColor="text1"/>
          <w:sz w:val="26"/>
          <w:szCs w:val="26"/>
        </w:rPr>
        <w:t xml:space="preserve">Komisijas 2014. gada 26. novembra </w:t>
      </w:r>
      <w:r w:rsidR="00A70D62">
        <w:rPr>
          <w:color w:val="000000" w:themeColor="text1"/>
          <w:sz w:val="26"/>
          <w:szCs w:val="26"/>
        </w:rPr>
        <w:t>R</w:t>
      </w:r>
      <w:r w:rsidR="00BC6808" w:rsidRPr="00BC6808">
        <w:rPr>
          <w:color w:val="000000" w:themeColor="text1"/>
          <w:sz w:val="26"/>
          <w:szCs w:val="26"/>
        </w:rPr>
        <w:t>egula</w:t>
      </w:r>
      <w:r w:rsidR="00BC6808">
        <w:rPr>
          <w:color w:val="000000" w:themeColor="text1"/>
          <w:sz w:val="26"/>
          <w:szCs w:val="26"/>
        </w:rPr>
        <w:t>i</w:t>
      </w:r>
      <w:r w:rsidR="00BC6808" w:rsidRPr="00BC6808">
        <w:rPr>
          <w:color w:val="000000" w:themeColor="text1"/>
          <w:sz w:val="26"/>
          <w:szCs w:val="26"/>
        </w:rPr>
        <w:t xml:space="preserve"> (ES) Nr. 1321/2014  par gaisa kuģu un aeronavigācijas ražojumu, daļu un ierīču </w:t>
      </w:r>
      <w:proofErr w:type="spellStart"/>
      <w:r w:rsidR="00BC6808" w:rsidRPr="00BC6808">
        <w:rPr>
          <w:color w:val="000000" w:themeColor="text1"/>
          <w:sz w:val="26"/>
          <w:szCs w:val="26"/>
        </w:rPr>
        <w:t>lidojumderīguma</w:t>
      </w:r>
      <w:proofErr w:type="spellEnd"/>
      <w:r w:rsidR="00BC6808" w:rsidRPr="00BC6808">
        <w:rPr>
          <w:color w:val="000000" w:themeColor="text1"/>
          <w:sz w:val="26"/>
          <w:szCs w:val="26"/>
        </w:rPr>
        <w:t xml:space="preserve"> uzturēšanu un                                                                                                                                                                                                                                                                                                                                                              šo uzdevumu izpildē iesaistīto organizāci</w:t>
      </w:r>
      <w:r w:rsidR="00BC6808">
        <w:rPr>
          <w:color w:val="000000" w:themeColor="text1"/>
          <w:sz w:val="26"/>
          <w:szCs w:val="26"/>
        </w:rPr>
        <w:t xml:space="preserve">ju un personāla apstiprināšanu </w:t>
      </w:r>
      <w:r w:rsidRPr="000E7503">
        <w:rPr>
          <w:color w:val="000000" w:themeColor="text1"/>
          <w:sz w:val="26"/>
          <w:szCs w:val="26"/>
        </w:rPr>
        <w:t xml:space="preserve">, kas paredz reģistrā esošo gaisa kuģu un to dokumentācijas detalizētu pārbaudi, ka arī perona inspekcijas, lai kontrolētu lidotspējas uzturēšanas noteikumu izpildi. Inspekciju gaitā atklātajām neatbilstībām tiek veikts riska novērtējums un cēloņu analīze, kas ļauj atrast un novērst vājās vietas civilās aviācijas gaisa kuģu lidojumu drošuma  jomā. </w:t>
      </w:r>
    </w:p>
    <w:p w14:paraId="6DBDC8CE" w14:textId="77777777" w:rsidR="00D01B89" w:rsidRPr="00D01B89" w:rsidRDefault="00D01B89" w:rsidP="00D01B89">
      <w:pPr>
        <w:autoSpaceDE w:val="0"/>
        <w:autoSpaceDN w:val="0"/>
        <w:adjustRightInd w:val="0"/>
        <w:spacing w:after="0" w:line="288" w:lineRule="auto"/>
        <w:ind w:firstLine="720"/>
        <w:jc w:val="both"/>
        <w:rPr>
          <w:color w:val="000000" w:themeColor="text1"/>
          <w:sz w:val="26"/>
          <w:szCs w:val="26"/>
        </w:rPr>
      </w:pPr>
      <w:r w:rsidRPr="00D01B89">
        <w:rPr>
          <w:color w:val="000000" w:themeColor="text1"/>
          <w:sz w:val="26"/>
          <w:szCs w:val="26"/>
        </w:rPr>
        <w:t>Pieaugot aviācijas aktivitātēm kopumā, attiecīgi pieaug arī nepieciešamība pēc gaisa kuģu tehniskās apkopes un lidotspējas uzturēšanas aktivitātēm.</w:t>
      </w:r>
    </w:p>
    <w:p w14:paraId="6ADB4A05" w14:textId="51BD90D5" w:rsidR="00D01B89" w:rsidRPr="00D01B89" w:rsidRDefault="00D01B89" w:rsidP="00D01B89">
      <w:pPr>
        <w:autoSpaceDE w:val="0"/>
        <w:autoSpaceDN w:val="0"/>
        <w:adjustRightInd w:val="0"/>
        <w:spacing w:after="0" w:line="288" w:lineRule="auto"/>
        <w:ind w:firstLine="720"/>
        <w:jc w:val="both"/>
        <w:rPr>
          <w:color w:val="000000" w:themeColor="text1"/>
          <w:sz w:val="26"/>
          <w:szCs w:val="26"/>
        </w:rPr>
      </w:pPr>
      <w:r w:rsidRPr="00D01B89">
        <w:rPr>
          <w:color w:val="000000" w:themeColor="text1"/>
          <w:sz w:val="26"/>
          <w:szCs w:val="26"/>
        </w:rPr>
        <w:t>Strauji pieaug komerciālā gaisa transporta aktivitātes</w:t>
      </w:r>
      <w:r>
        <w:rPr>
          <w:color w:val="000000" w:themeColor="text1"/>
          <w:sz w:val="26"/>
          <w:szCs w:val="26"/>
        </w:rPr>
        <w:t xml:space="preserve"> Latvijā uz šo brīdi</w:t>
      </w:r>
      <w:r w:rsidRPr="00D01B89">
        <w:rPr>
          <w:color w:val="000000" w:themeColor="text1"/>
          <w:sz w:val="26"/>
          <w:szCs w:val="26"/>
        </w:rPr>
        <w:t xml:space="preserve">. Tas galvenokārt saistīts ar aviokompāniju </w:t>
      </w:r>
      <w:r w:rsidR="00417FA1">
        <w:rPr>
          <w:color w:val="000000" w:themeColor="text1"/>
          <w:sz w:val="26"/>
          <w:szCs w:val="26"/>
        </w:rPr>
        <w:t xml:space="preserve">A/S </w:t>
      </w:r>
      <w:proofErr w:type="spellStart"/>
      <w:r w:rsidRPr="00D01B89">
        <w:rPr>
          <w:color w:val="000000" w:themeColor="text1"/>
          <w:sz w:val="26"/>
          <w:szCs w:val="26"/>
        </w:rPr>
        <w:t>Air</w:t>
      </w:r>
      <w:proofErr w:type="spellEnd"/>
      <w:r w:rsidRPr="00D01B89">
        <w:rPr>
          <w:color w:val="000000" w:themeColor="text1"/>
          <w:sz w:val="26"/>
          <w:szCs w:val="26"/>
        </w:rPr>
        <w:t xml:space="preserve"> </w:t>
      </w:r>
      <w:proofErr w:type="spellStart"/>
      <w:r w:rsidRPr="00D01B89">
        <w:rPr>
          <w:color w:val="000000" w:themeColor="text1"/>
          <w:sz w:val="26"/>
          <w:szCs w:val="26"/>
        </w:rPr>
        <w:t>Baltic</w:t>
      </w:r>
      <w:proofErr w:type="spellEnd"/>
      <w:r w:rsidRPr="00D01B89">
        <w:rPr>
          <w:color w:val="000000" w:themeColor="text1"/>
          <w:sz w:val="26"/>
          <w:szCs w:val="26"/>
        </w:rPr>
        <w:t xml:space="preserve"> un </w:t>
      </w:r>
      <w:r w:rsidR="00417FA1">
        <w:rPr>
          <w:color w:val="000000" w:themeColor="text1"/>
          <w:sz w:val="26"/>
          <w:szCs w:val="26"/>
        </w:rPr>
        <w:t xml:space="preserve">SIA </w:t>
      </w:r>
      <w:proofErr w:type="spellStart"/>
      <w:r w:rsidRPr="00D01B89">
        <w:rPr>
          <w:color w:val="000000" w:themeColor="text1"/>
          <w:sz w:val="26"/>
          <w:szCs w:val="26"/>
        </w:rPr>
        <w:t>Smart</w:t>
      </w:r>
      <w:proofErr w:type="spellEnd"/>
      <w:r w:rsidRPr="00D01B89">
        <w:rPr>
          <w:color w:val="000000" w:themeColor="text1"/>
          <w:sz w:val="26"/>
          <w:szCs w:val="26"/>
        </w:rPr>
        <w:t xml:space="preserve"> </w:t>
      </w:r>
      <w:proofErr w:type="spellStart"/>
      <w:r w:rsidRPr="00D01B89">
        <w:rPr>
          <w:color w:val="000000" w:themeColor="text1"/>
          <w:sz w:val="26"/>
          <w:szCs w:val="26"/>
        </w:rPr>
        <w:t>Lynx</w:t>
      </w:r>
      <w:proofErr w:type="spellEnd"/>
      <w:r w:rsidRPr="00D01B89">
        <w:rPr>
          <w:color w:val="000000" w:themeColor="text1"/>
          <w:sz w:val="26"/>
          <w:szCs w:val="26"/>
        </w:rPr>
        <w:t xml:space="preserve"> </w:t>
      </w:r>
      <w:proofErr w:type="spellStart"/>
      <w:r w:rsidRPr="00D01B89">
        <w:rPr>
          <w:color w:val="000000" w:themeColor="text1"/>
          <w:sz w:val="26"/>
          <w:szCs w:val="26"/>
        </w:rPr>
        <w:t>airlines</w:t>
      </w:r>
      <w:proofErr w:type="spellEnd"/>
      <w:r w:rsidRPr="00D01B89">
        <w:rPr>
          <w:color w:val="000000" w:themeColor="text1"/>
          <w:sz w:val="26"/>
          <w:szCs w:val="26"/>
        </w:rPr>
        <w:t xml:space="preserve"> aktivitāšu pieaugumu.</w:t>
      </w:r>
      <w:r>
        <w:rPr>
          <w:color w:val="000000" w:themeColor="text1"/>
          <w:sz w:val="26"/>
          <w:szCs w:val="26"/>
        </w:rPr>
        <w:t xml:space="preserve"> </w:t>
      </w:r>
      <w:r w:rsidR="00417FA1">
        <w:rPr>
          <w:color w:val="000000" w:themeColor="text1"/>
          <w:sz w:val="26"/>
          <w:szCs w:val="26"/>
        </w:rPr>
        <w:t xml:space="preserve">A/S </w:t>
      </w:r>
      <w:proofErr w:type="spellStart"/>
      <w:r w:rsidRPr="00D01B89">
        <w:rPr>
          <w:color w:val="000000" w:themeColor="text1"/>
          <w:sz w:val="26"/>
          <w:szCs w:val="26"/>
        </w:rPr>
        <w:t>Air</w:t>
      </w:r>
      <w:proofErr w:type="spellEnd"/>
      <w:r w:rsidRPr="00D01B89">
        <w:rPr>
          <w:color w:val="000000" w:themeColor="text1"/>
          <w:sz w:val="26"/>
          <w:szCs w:val="26"/>
        </w:rPr>
        <w:t xml:space="preserve"> </w:t>
      </w:r>
      <w:proofErr w:type="spellStart"/>
      <w:r w:rsidRPr="00D01B89">
        <w:rPr>
          <w:color w:val="000000" w:themeColor="text1"/>
          <w:sz w:val="26"/>
          <w:szCs w:val="26"/>
        </w:rPr>
        <w:t>Baltic</w:t>
      </w:r>
      <w:proofErr w:type="spellEnd"/>
      <w:r w:rsidRPr="00D01B89">
        <w:rPr>
          <w:color w:val="000000" w:themeColor="text1"/>
          <w:sz w:val="26"/>
          <w:szCs w:val="26"/>
        </w:rPr>
        <w:t xml:space="preserve"> tuvākajā laikā sāk plānot attīstīt bāzes tehnisko apkopi </w:t>
      </w:r>
      <w:proofErr w:type="spellStart"/>
      <w:r w:rsidRPr="00D01B89">
        <w:rPr>
          <w:color w:val="000000" w:themeColor="text1"/>
          <w:sz w:val="26"/>
          <w:szCs w:val="26"/>
        </w:rPr>
        <w:t>Airbus</w:t>
      </w:r>
      <w:proofErr w:type="spellEnd"/>
      <w:r w:rsidRPr="00D01B89">
        <w:rPr>
          <w:color w:val="000000" w:themeColor="text1"/>
          <w:sz w:val="26"/>
          <w:szCs w:val="26"/>
        </w:rPr>
        <w:t xml:space="preserve"> 220 tipa lidmašīnām. Tas ir pirmo reizi kompānijas vēsturē un prasīs lielus ieguldījumus gan kompānijai, gan arī CAA </w:t>
      </w:r>
      <w:r>
        <w:rPr>
          <w:color w:val="000000" w:themeColor="text1"/>
          <w:sz w:val="26"/>
          <w:szCs w:val="26"/>
        </w:rPr>
        <w:t xml:space="preserve">kā </w:t>
      </w:r>
      <w:r w:rsidRPr="00D01B89">
        <w:rPr>
          <w:color w:val="000000" w:themeColor="text1"/>
          <w:sz w:val="26"/>
          <w:szCs w:val="26"/>
        </w:rPr>
        <w:t>uzraugoš</w:t>
      </w:r>
      <w:r w:rsidR="009A3FED">
        <w:rPr>
          <w:color w:val="000000" w:themeColor="text1"/>
          <w:sz w:val="26"/>
          <w:szCs w:val="26"/>
        </w:rPr>
        <w:t>ajai</w:t>
      </w:r>
      <w:r>
        <w:rPr>
          <w:color w:val="000000" w:themeColor="text1"/>
          <w:sz w:val="26"/>
          <w:szCs w:val="26"/>
        </w:rPr>
        <w:t xml:space="preserve"> </w:t>
      </w:r>
      <w:proofErr w:type="spellStart"/>
      <w:r>
        <w:rPr>
          <w:color w:val="000000" w:themeColor="text1"/>
          <w:sz w:val="26"/>
          <w:szCs w:val="26"/>
        </w:rPr>
        <w:t>organizāzija</w:t>
      </w:r>
      <w:r w:rsidR="009A3FED">
        <w:rPr>
          <w:color w:val="000000" w:themeColor="text1"/>
          <w:sz w:val="26"/>
          <w:szCs w:val="26"/>
        </w:rPr>
        <w:t>i</w:t>
      </w:r>
      <w:proofErr w:type="spellEnd"/>
      <w:r w:rsidRPr="00D01B89">
        <w:rPr>
          <w:color w:val="000000" w:themeColor="text1"/>
          <w:sz w:val="26"/>
          <w:szCs w:val="26"/>
        </w:rPr>
        <w:t xml:space="preserve">. Arī </w:t>
      </w:r>
      <w:r w:rsidR="00417FA1">
        <w:rPr>
          <w:color w:val="000000" w:themeColor="text1"/>
          <w:sz w:val="26"/>
          <w:szCs w:val="26"/>
        </w:rPr>
        <w:t xml:space="preserve">SIA </w:t>
      </w:r>
      <w:proofErr w:type="spellStart"/>
      <w:r w:rsidRPr="00D01B89">
        <w:rPr>
          <w:color w:val="000000" w:themeColor="text1"/>
          <w:sz w:val="26"/>
          <w:szCs w:val="26"/>
        </w:rPr>
        <w:t>Smart</w:t>
      </w:r>
      <w:proofErr w:type="spellEnd"/>
      <w:r w:rsidRPr="00D01B89">
        <w:rPr>
          <w:color w:val="000000" w:themeColor="text1"/>
          <w:sz w:val="26"/>
          <w:szCs w:val="26"/>
        </w:rPr>
        <w:t xml:space="preserve"> </w:t>
      </w:r>
      <w:proofErr w:type="spellStart"/>
      <w:r w:rsidRPr="00D01B89">
        <w:rPr>
          <w:color w:val="000000" w:themeColor="text1"/>
          <w:sz w:val="26"/>
          <w:szCs w:val="26"/>
        </w:rPr>
        <w:t>Lynx</w:t>
      </w:r>
      <w:proofErr w:type="spellEnd"/>
      <w:r w:rsidRPr="00D01B89">
        <w:rPr>
          <w:color w:val="000000" w:themeColor="text1"/>
          <w:sz w:val="26"/>
          <w:szCs w:val="26"/>
        </w:rPr>
        <w:t xml:space="preserve"> </w:t>
      </w:r>
      <w:proofErr w:type="spellStart"/>
      <w:r w:rsidRPr="00D01B89">
        <w:rPr>
          <w:color w:val="000000" w:themeColor="text1"/>
          <w:sz w:val="26"/>
          <w:szCs w:val="26"/>
        </w:rPr>
        <w:t>airlines</w:t>
      </w:r>
      <w:proofErr w:type="spellEnd"/>
      <w:r w:rsidRPr="00D01B89">
        <w:rPr>
          <w:color w:val="000000" w:themeColor="text1"/>
          <w:sz w:val="26"/>
          <w:szCs w:val="26"/>
        </w:rPr>
        <w:t xml:space="preserve"> plāno atjaunot savu tehniskās apkopes organizāciju, iekļaujot tajā vairākas līnijas stacijas.</w:t>
      </w:r>
    </w:p>
    <w:p w14:paraId="76583E12" w14:textId="3CBFE46E" w:rsidR="00D01B89" w:rsidRDefault="00D01B89" w:rsidP="00D01B89">
      <w:pPr>
        <w:autoSpaceDE w:val="0"/>
        <w:autoSpaceDN w:val="0"/>
        <w:adjustRightInd w:val="0"/>
        <w:spacing w:after="0" w:line="288" w:lineRule="auto"/>
        <w:ind w:firstLine="720"/>
        <w:jc w:val="both"/>
        <w:rPr>
          <w:color w:val="000000" w:themeColor="text1"/>
          <w:sz w:val="26"/>
          <w:szCs w:val="26"/>
        </w:rPr>
      </w:pPr>
      <w:r w:rsidRPr="00D01B89">
        <w:rPr>
          <w:color w:val="000000" w:themeColor="text1"/>
          <w:sz w:val="26"/>
          <w:szCs w:val="26"/>
        </w:rPr>
        <w:t xml:space="preserve">Vislielākās izmaiņas gaisa kuģu tehniskās apkopes un lidotspējas uzturēšanas jomā skars vispārējas nozīmes aviāciju, kas saistītas ar kardinālām izmaiņām </w:t>
      </w:r>
      <w:r w:rsidR="00417FA1" w:rsidRPr="000E7503">
        <w:rPr>
          <w:color w:val="000000" w:themeColor="text1"/>
          <w:sz w:val="26"/>
          <w:szCs w:val="26"/>
        </w:rPr>
        <w:t xml:space="preserve">Eiropas </w:t>
      </w:r>
      <w:r w:rsidR="00417FA1" w:rsidRPr="00BC6808">
        <w:rPr>
          <w:color w:val="000000" w:themeColor="text1"/>
          <w:sz w:val="26"/>
          <w:szCs w:val="26"/>
        </w:rPr>
        <w:t xml:space="preserve">Komisijas 2014. gada 26. novembra </w:t>
      </w:r>
      <w:r w:rsidR="00A70D62">
        <w:rPr>
          <w:color w:val="000000" w:themeColor="text1"/>
          <w:sz w:val="26"/>
          <w:szCs w:val="26"/>
        </w:rPr>
        <w:t>R</w:t>
      </w:r>
      <w:r w:rsidRPr="00D01B89">
        <w:rPr>
          <w:color w:val="000000" w:themeColor="text1"/>
          <w:sz w:val="26"/>
          <w:szCs w:val="26"/>
        </w:rPr>
        <w:t xml:space="preserve">egulā 1321/2014, kas izstrādātas ņemot vērā proporcionalitātes principu, lai ņemot vērā riska </w:t>
      </w:r>
      <w:proofErr w:type="spellStart"/>
      <w:r w:rsidRPr="00D01B89">
        <w:rPr>
          <w:color w:val="000000" w:themeColor="text1"/>
          <w:sz w:val="26"/>
          <w:szCs w:val="26"/>
        </w:rPr>
        <w:t>izvērtējumu</w:t>
      </w:r>
      <w:proofErr w:type="spellEnd"/>
      <w:r w:rsidRPr="00D01B89">
        <w:rPr>
          <w:color w:val="000000" w:themeColor="text1"/>
          <w:sz w:val="26"/>
          <w:szCs w:val="26"/>
        </w:rPr>
        <w:t xml:space="preserve">, atvieglotu prasības vispārējās nozīmes aviācijai, lai netiktu radīts papildus slogs, piemērojot nepamatoti augstas prasības.  Kaut arī pašas prasības tiek atvieglotas, mainās kopējā pieeja lidotspējas uzturēšanai, kas saistītas ar Jauna tipa organizāciju- Kombinētās </w:t>
      </w:r>
      <w:proofErr w:type="spellStart"/>
      <w:r w:rsidRPr="00D01B89">
        <w:rPr>
          <w:color w:val="000000" w:themeColor="text1"/>
          <w:sz w:val="26"/>
          <w:szCs w:val="26"/>
        </w:rPr>
        <w:t>lidojumderīguma</w:t>
      </w:r>
      <w:proofErr w:type="spellEnd"/>
      <w:r w:rsidRPr="00D01B89">
        <w:rPr>
          <w:color w:val="000000" w:themeColor="text1"/>
          <w:sz w:val="26"/>
          <w:szCs w:val="26"/>
        </w:rPr>
        <w:t xml:space="preserve"> organizācijas koncepta ieviešanu, kas apkopos gan tehniskās apkopes, gan </w:t>
      </w:r>
      <w:proofErr w:type="spellStart"/>
      <w:r w:rsidRPr="00D01B89">
        <w:rPr>
          <w:color w:val="000000" w:themeColor="text1"/>
          <w:sz w:val="26"/>
          <w:szCs w:val="26"/>
        </w:rPr>
        <w:t>lidojumderīguma</w:t>
      </w:r>
      <w:proofErr w:type="spellEnd"/>
      <w:r w:rsidRPr="00D01B89">
        <w:rPr>
          <w:color w:val="000000" w:themeColor="text1"/>
          <w:sz w:val="26"/>
          <w:szCs w:val="26"/>
        </w:rPr>
        <w:t xml:space="preserve"> uzturēšanas aktivitātes vienā organizācijā, kas īpašniekiem un operatoriem radīs vienkāršotu pieeju, jo visus pakalpojumus varēs saņemt vienā vietā. Tāpat arī atsevišķas </w:t>
      </w:r>
      <w:proofErr w:type="spellStart"/>
      <w:r w:rsidRPr="00D01B89">
        <w:rPr>
          <w:color w:val="000000" w:themeColor="text1"/>
          <w:sz w:val="26"/>
          <w:szCs w:val="26"/>
        </w:rPr>
        <w:t>Part</w:t>
      </w:r>
      <w:proofErr w:type="spellEnd"/>
      <w:r w:rsidRPr="00D01B89">
        <w:rPr>
          <w:color w:val="000000" w:themeColor="text1"/>
          <w:sz w:val="26"/>
          <w:szCs w:val="26"/>
        </w:rPr>
        <w:t xml:space="preserve"> ML sadaļas ieviešana radīs papildus neskaidrības, kuru novēršanai būs nepieciešams izskaidrojošs darbs.</w:t>
      </w:r>
    </w:p>
    <w:p w14:paraId="14036434" w14:textId="4AD206B6" w:rsidR="000E7503" w:rsidRPr="000E7503" w:rsidRDefault="000E7503" w:rsidP="00311174">
      <w:pPr>
        <w:autoSpaceDE w:val="0"/>
        <w:autoSpaceDN w:val="0"/>
        <w:adjustRightInd w:val="0"/>
        <w:spacing w:after="0" w:line="288" w:lineRule="auto"/>
        <w:ind w:firstLine="720"/>
        <w:jc w:val="both"/>
        <w:rPr>
          <w:color w:val="000000" w:themeColor="text1"/>
          <w:sz w:val="26"/>
          <w:szCs w:val="26"/>
        </w:rPr>
      </w:pPr>
      <w:r w:rsidRPr="000E7503">
        <w:rPr>
          <w:color w:val="000000" w:themeColor="text1"/>
          <w:sz w:val="26"/>
          <w:szCs w:val="26"/>
        </w:rPr>
        <w:t xml:space="preserve">Lai pilnveidotu gaisa kuģu </w:t>
      </w:r>
      <w:proofErr w:type="spellStart"/>
      <w:r w:rsidRPr="000E7503">
        <w:rPr>
          <w:color w:val="000000" w:themeColor="text1"/>
          <w:sz w:val="26"/>
          <w:szCs w:val="26"/>
        </w:rPr>
        <w:t>lidojumderīguma</w:t>
      </w:r>
      <w:proofErr w:type="spellEnd"/>
      <w:r w:rsidRPr="000E7503">
        <w:rPr>
          <w:color w:val="000000" w:themeColor="text1"/>
          <w:sz w:val="26"/>
          <w:szCs w:val="26"/>
        </w:rPr>
        <w:t xml:space="preserve"> un tā uzturēšanas sistēmas, Eiropas Savienībā, ar aktīvu Latvijas pārstāvju piedalīšanos, noris darbs pie normatīvo dokumentu pilnveidošanas. Turpmākajā periodā tiek plānotas izmaiņas normatīvajos dokumentos, kas attiecas uz lidojumu drošības pārvaldības sistēmas (SMS) ieviešanu </w:t>
      </w:r>
      <w:proofErr w:type="spellStart"/>
      <w:r w:rsidRPr="000E7503">
        <w:rPr>
          <w:color w:val="000000" w:themeColor="text1"/>
          <w:sz w:val="26"/>
          <w:szCs w:val="26"/>
        </w:rPr>
        <w:t>lidojumderīguma</w:t>
      </w:r>
      <w:proofErr w:type="spellEnd"/>
      <w:r w:rsidRPr="000E7503">
        <w:rPr>
          <w:color w:val="000000" w:themeColor="text1"/>
          <w:sz w:val="26"/>
          <w:szCs w:val="26"/>
        </w:rPr>
        <w:t xml:space="preserve"> jomās. 20</w:t>
      </w:r>
      <w:r w:rsidR="00301887">
        <w:rPr>
          <w:color w:val="000000" w:themeColor="text1"/>
          <w:sz w:val="26"/>
          <w:szCs w:val="26"/>
        </w:rPr>
        <w:t>20</w:t>
      </w:r>
      <w:r w:rsidRPr="000E7503">
        <w:rPr>
          <w:color w:val="000000" w:themeColor="text1"/>
          <w:sz w:val="26"/>
          <w:szCs w:val="26"/>
        </w:rPr>
        <w:t xml:space="preserve">. gadā ir paredzēts ieviest SMS </w:t>
      </w:r>
      <w:proofErr w:type="spellStart"/>
      <w:r w:rsidRPr="000E7503">
        <w:rPr>
          <w:color w:val="000000" w:themeColor="text1"/>
          <w:sz w:val="26"/>
          <w:szCs w:val="26"/>
        </w:rPr>
        <w:t>lidojumderīguma</w:t>
      </w:r>
      <w:proofErr w:type="spellEnd"/>
      <w:r w:rsidRPr="000E7503">
        <w:rPr>
          <w:color w:val="000000" w:themeColor="text1"/>
          <w:sz w:val="26"/>
          <w:szCs w:val="26"/>
        </w:rPr>
        <w:t xml:space="preserve"> uzturēšanas vadības organizācijās, izveidots jauns likumdošanas uzdevums attiecībā uz tehniskās apkopes un tehniskās apkopes personāla mācību organizācijām.</w:t>
      </w:r>
    </w:p>
    <w:p w14:paraId="72628004" w14:textId="1058FCB5" w:rsidR="00A32FD3" w:rsidRPr="00A32FD3" w:rsidRDefault="00A32FD3" w:rsidP="00A32FD3">
      <w:pPr>
        <w:autoSpaceDE w:val="0"/>
        <w:autoSpaceDN w:val="0"/>
        <w:adjustRightInd w:val="0"/>
        <w:spacing w:after="0" w:line="288" w:lineRule="auto"/>
        <w:ind w:firstLine="720"/>
        <w:jc w:val="both"/>
        <w:rPr>
          <w:color w:val="000000" w:themeColor="text1"/>
          <w:sz w:val="26"/>
          <w:szCs w:val="26"/>
        </w:rPr>
      </w:pPr>
      <w:r w:rsidRPr="00A32FD3">
        <w:rPr>
          <w:color w:val="000000" w:themeColor="text1"/>
          <w:sz w:val="26"/>
          <w:szCs w:val="26"/>
        </w:rPr>
        <w:t>Nozares attīstībai problēmas var radīt nepietiekošs darbinieku skaits, kā dēļ jau šobrīd nākas izmantot darbaspēku no citām valstīm.</w:t>
      </w:r>
      <w:r>
        <w:rPr>
          <w:color w:val="000000" w:themeColor="text1"/>
          <w:sz w:val="26"/>
          <w:szCs w:val="26"/>
        </w:rPr>
        <w:t xml:space="preserve"> </w:t>
      </w:r>
      <w:r w:rsidRPr="00A32FD3">
        <w:rPr>
          <w:color w:val="000000" w:themeColor="text1"/>
          <w:sz w:val="26"/>
          <w:szCs w:val="26"/>
        </w:rPr>
        <w:t xml:space="preserve">Problēmas turpina radīt </w:t>
      </w:r>
      <w:r>
        <w:rPr>
          <w:color w:val="000000" w:themeColor="text1"/>
          <w:sz w:val="26"/>
          <w:szCs w:val="26"/>
        </w:rPr>
        <w:t xml:space="preserve">arī </w:t>
      </w:r>
      <w:r w:rsidRPr="00A32FD3">
        <w:rPr>
          <w:color w:val="000000" w:themeColor="text1"/>
          <w:sz w:val="26"/>
          <w:szCs w:val="26"/>
        </w:rPr>
        <w:t xml:space="preserve">bijušajā PSRS sistēmā izgatavotu gaisa kuģu ekspluatācija un </w:t>
      </w:r>
      <w:proofErr w:type="spellStart"/>
      <w:r w:rsidRPr="00A32FD3">
        <w:rPr>
          <w:color w:val="000000" w:themeColor="text1"/>
          <w:sz w:val="26"/>
          <w:szCs w:val="26"/>
        </w:rPr>
        <w:t>lidojumderīguma</w:t>
      </w:r>
      <w:proofErr w:type="spellEnd"/>
      <w:r w:rsidRPr="00A32FD3">
        <w:rPr>
          <w:color w:val="000000" w:themeColor="text1"/>
          <w:sz w:val="26"/>
          <w:szCs w:val="26"/>
        </w:rPr>
        <w:t xml:space="preserve"> uzturēšana. Lai gan Eiropas Savienībā likumdošana iet prasību atvieglošanas virzienā vispārējās nozīmes aviācijas, taču </w:t>
      </w:r>
      <w:r w:rsidRPr="00A32FD3">
        <w:rPr>
          <w:color w:val="000000" w:themeColor="text1"/>
          <w:sz w:val="26"/>
          <w:szCs w:val="26"/>
        </w:rPr>
        <w:lastRenderedPageBreak/>
        <w:t xml:space="preserve">tas notiek ciešā sadarbībā ar gaisa kuģu izgatavotājiem. Diemžēl bijušajā PSRS sistēmā ražotu gaisa kuģu izgatavotāji nespēj piemēroties jaunajām tendencēm, un, ņemot vērā, ka atbilstoši </w:t>
      </w:r>
      <w:r w:rsidR="00B77EF3">
        <w:rPr>
          <w:color w:val="000000" w:themeColor="text1"/>
          <w:sz w:val="26"/>
          <w:szCs w:val="26"/>
        </w:rPr>
        <w:t xml:space="preserve">ICAO </w:t>
      </w:r>
      <w:r w:rsidRPr="00A32FD3">
        <w:rPr>
          <w:color w:val="000000" w:themeColor="text1"/>
          <w:sz w:val="26"/>
          <w:szCs w:val="26"/>
        </w:rPr>
        <w:t>Konvencijas principiem, gaisa kuģu izgatavotājiem ir zināma atbildība par to lidotspēju, tad nevar ignorēt arī viņu noteiktās prasības.</w:t>
      </w:r>
    </w:p>
    <w:p w14:paraId="27AB55EA" w14:textId="77777777" w:rsidR="00C523F0" w:rsidRPr="000E7503" w:rsidRDefault="00C523F0" w:rsidP="00B73284">
      <w:pPr>
        <w:autoSpaceDE w:val="0"/>
        <w:autoSpaceDN w:val="0"/>
        <w:adjustRightInd w:val="0"/>
        <w:spacing w:after="0" w:line="288" w:lineRule="auto"/>
        <w:jc w:val="both"/>
        <w:rPr>
          <w:color w:val="000000" w:themeColor="text1"/>
          <w:sz w:val="26"/>
          <w:szCs w:val="26"/>
        </w:rPr>
      </w:pPr>
    </w:p>
    <w:p w14:paraId="14036437" w14:textId="70C9382F" w:rsidR="000824E1" w:rsidRPr="000824E1" w:rsidRDefault="00301887" w:rsidP="00311174">
      <w:pPr>
        <w:spacing w:after="0" w:line="288" w:lineRule="auto"/>
        <w:ind w:firstLine="720"/>
        <w:jc w:val="both"/>
        <w:rPr>
          <w:sz w:val="26"/>
          <w:szCs w:val="26"/>
        </w:rPr>
      </w:pPr>
      <w:r>
        <w:rPr>
          <w:sz w:val="26"/>
          <w:szCs w:val="26"/>
        </w:rPr>
        <w:t>4.1</w:t>
      </w:r>
      <w:r w:rsidR="00B73284">
        <w:rPr>
          <w:sz w:val="26"/>
          <w:szCs w:val="26"/>
        </w:rPr>
        <w:t>. tabula I</w:t>
      </w:r>
      <w:r w:rsidR="00DD4ED7" w:rsidRPr="000824E1">
        <w:rPr>
          <w:sz w:val="26"/>
          <w:szCs w:val="26"/>
        </w:rPr>
        <w:t xml:space="preserve">nformācija par reģistrētajiem gaisa kuģiem </w:t>
      </w:r>
    </w:p>
    <w:p w14:paraId="5A9422D5" w14:textId="3DFAF4EA" w:rsidR="00342859" w:rsidRPr="00342859" w:rsidRDefault="00342859" w:rsidP="00342859">
      <w:pPr>
        <w:autoSpaceDE w:val="0"/>
        <w:autoSpaceDN w:val="0"/>
        <w:adjustRightInd w:val="0"/>
        <w:spacing w:after="0" w:line="288" w:lineRule="auto"/>
        <w:ind w:firstLine="720"/>
        <w:jc w:val="right"/>
        <w:rPr>
          <w:bCs/>
          <w:lang w:eastAsia="en-US"/>
        </w:rPr>
      </w:pPr>
      <w:bookmarkStart w:id="59" w:name="_Hlk508875474"/>
    </w:p>
    <w:tbl>
      <w:tblPr>
        <w:tblpPr w:leftFromText="180" w:rightFromText="180" w:vertAnchor="text" w:horzAnchor="margin" w:tblpXSpec="center" w:tblpY="73"/>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708"/>
        <w:gridCol w:w="851"/>
        <w:gridCol w:w="709"/>
        <w:gridCol w:w="709"/>
        <w:gridCol w:w="709"/>
      </w:tblGrid>
      <w:tr w:rsidR="003943AC" w:rsidRPr="00342859" w14:paraId="6A61C538" w14:textId="77777777" w:rsidTr="000871D4">
        <w:trPr>
          <w:trHeight w:val="330"/>
        </w:trPr>
        <w:tc>
          <w:tcPr>
            <w:tcW w:w="4644" w:type="dxa"/>
            <w:shd w:val="clear" w:color="auto" w:fill="943634" w:themeFill="accent2" w:themeFillShade="BF"/>
            <w:hideMark/>
          </w:tcPr>
          <w:p w14:paraId="000922AB" w14:textId="77777777" w:rsidR="003943AC" w:rsidRPr="00331889" w:rsidRDefault="003943AC" w:rsidP="00342859">
            <w:pPr>
              <w:autoSpaceDE w:val="0"/>
              <w:autoSpaceDN w:val="0"/>
              <w:adjustRightInd w:val="0"/>
              <w:spacing w:after="0" w:line="288" w:lineRule="auto"/>
              <w:jc w:val="both"/>
              <w:rPr>
                <w:b/>
                <w:bCs/>
                <w:color w:val="FFFFFF" w:themeColor="background1"/>
                <w:lang w:eastAsia="en-US"/>
              </w:rPr>
            </w:pPr>
            <w:r w:rsidRPr="00331889">
              <w:rPr>
                <w:b/>
                <w:bCs/>
                <w:color w:val="FFFFFF" w:themeColor="background1"/>
                <w:lang w:eastAsia="en-US"/>
              </w:rPr>
              <w:t>Gaisa kuģi</w:t>
            </w:r>
          </w:p>
        </w:tc>
        <w:tc>
          <w:tcPr>
            <w:tcW w:w="708" w:type="dxa"/>
            <w:shd w:val="clear" w:color="auto" w:fill="943634" w:themeFill="accent2" w:themeFillShade="BF"/>
          </w:tcPr>
          <w:p w14:paraId="699D0EBB" w14:textId="77777777" w:rsidR="003943AC" w:rsidRPr="00331889" w:rsidRDefault="003943AC" w:rsidP="00342859">
            <w:pPr>
              <w:autoSpaceDE w:val="0"/>
              <w:autoSpaceDN w:val="0"/>
              <w:adjustRightInd w:val="0"/>
              <w:spacing w:after="0" w:line="288" w:lineRule="auto"/>
              <w:jc w:val="both"/>
              <w:rPr>
                <w:b/>
                <w:bCs/>
                <w:i/>
                <w:iCs/>
                <w:color w:val="FFFFFF" w:themeColor="background1"/>
                <w:lang w:eastAsia="en-US"/>
              </w:rPr>
            </w:pPr>
            <w:r w:rsidRPr="00331889">
              <w:rPr>
                <w:b/>
                <w:bCs/>
                <w:i/>
                <w:iCs/>
                <w:color w:val="FFFFFF" w:themeColor="background1"/>
                <w:lang w:eastAsia="en-US"/>
              </w:rPr>
              <w:t>2014</w:t>
            </w:r>
          </w:p>
        </w:tc>
        <w:tc>
          <w:tcPr>
            <w:tcW w:w="851" w:type="dxa"/>
            <w:shd w:val="clear" w:color="auto" w:fill="943634" w:themeFill="accent2" w:themeFillShade="BF"/>
          </w:tcPr>
          <w:p w14:paraId="494B0EB9" w14:textId="77777777" w:rsidR="003943AC" w:rsidRPr="00331889" w:rsidRDefault="003943AC" w:rsidP="00342859">
            <w:pPr>
              <w:autoSpaceDE w:val="0"/>
              <w:autoSpaceDN w:val="0"/>
              <w:adjustRightInd w:val="0"/>
              <w:spacing w:after="0" w:line="288" w:lineRule="auto"/>
              <w:jc w:val="both"/>
              <w:rPr>
                <w:b/>
                <w:bCs/>
                <w:i/>
                <w:iCs/>
                <w:color w:val="FFFFFF" w:themeColor="background1"/>
                <w:lang w:eastAsia="en-US"/>
              </w:rPr>
            </w:pPr>
            <w:r w:rsidRPr="00331889">
              <w:rPr>
                <w:b/>
                <w:bCs/>
                <w:i/>
                <w:iCs/>
                <w:color w:val="FFFFFF" w:themeColor="background1"/>
                <w:lang w:eastAsia="en-US"/>
              </w:rPr>
              <w:t>2015</w:t>
            </w:r>
          </w:p>
        </w:tc>
        <w:tc>
          <w:tcPr>
            <w:tcW w:w="709" w:type="dxa"/>
            <w:shd w:val="clear" w:color="auto" w:fill="943634" w:themeFill="accent2" w:themeFillShade="BF"/>
          </w:tcPr>
          <w:p w14:paraId="5F80B389" w14:textId="77777777" w:rsidR="003943AC" w:rsidRPr="00331889" w:rsidRDefault="003943AC" w:rsidP="00342859">
            <w:pPr>
              <w:autoSpaceDE w:val="0"/>
              <w:autoSpaceDN w:val="0"/>
              <w:adjustRightInd w:val="0"/>
              <w:spacing w:after="0" w:line="288" w:lineRule="auto"/>
              <w:jc w:val="both"/>
              <w:rPr>
                <w:b/>
                <w:bCs/>
                <w:i/>
                <w:iCs/>
                <w:color w:val="FFFFFF" w:themeColor="background1"/>
                <w:lang w:eastAsia="en-US"/>
              </w:rPr>
            </w:pPr>
            <w:r w:rsidRPr="00331889">
              <w:rPr>
                <w:b/>
                <w:bCs/>
                <w:i/>
                <w:iCs/>
                <w:color w:val="FFFFFF" w:themeColor="background1"/>
                <w:lang w:eastAsia="en-US"/>
              </w:rPr>
              <w:t>2016</w:t>
            </w:r>
          </w:p>
        </w:tc>
        <w:tc>
          <w:tcPr>
            <w:tcW w:w="709" w:type="dxa"/>
            <w:shd w:val="clear" w:color="auto" w:fill="943634" w:themeFill="accent2" w:themeFillShade="BF"/>
          </w:tcPr>
          <w:p w14:paraId="677470EC" w14:textId="77777777" w:rsidR="003943AC" w:rsidRPr="00331889" w:rsidRDefault="003943AC" w:rsidP="00342859">
            <w:pPr>
              <w:autoSpaceDE w:val="0"/>
              <w:autoSpaceDN w:val="0"/>
              <w:adjustRightInd w:val="0"/>
              <w:spacing w:after="0" w:line="288" w:lineRule="auto"/>
              <w:jc w:val="both"/>
              <w:rPr>
                <w:b/>
                <w:bCs/>
                <w:i/>
                <w:iCs/>
                <w:color w:val="FFFFFF" w:themeColor="background1"/>
                <w:lang w:eastAsia="en-US"/>
              </w:rPr>
            </w:pPr>
            <w:r w:rsidRPr="00331889">
              <w:rPr>
                <w:b/>
                <w:bCs/>
                <w:i/>
                <w:iCs/>
                <w:color w:val="FFFFFF" w:themeColor="background1"/>
                <w:lang w:eastAsia="en-US"/>
              </w:rPr>
              <w:t>2017</w:t>
            </w:r>
          </w:p>
        </w:tc>
        <w:tc>
          <w:tcPr>
            <w:tcW w:w="709" w:type="dxa"/>
            <w:shd w:val="clear" w:color="auto" w:fill="943634" w:themeFill="accent2" w:themeFillShade="BF"/>
            <w:vAlign w:val="center"/>
          </w:tcPr>
          <w:p w14:paraId="538A6191" w14:textId="77777777" w:rsidR="003943AC" w:rsidRDefault="003943AC" w:rsidP="00331889">
            <w:pPr>
              <w:autoSpaceDE w:val="0"/>
              <w:autoSpaceDN w:val="0"/>
              <w:adjustRightInd w:val="0"/>
              <w:spacing w:after="0" w:line="288" w:lineRule="auto"/>
              <w:jc w:val="center"/>
              <w:rPr>
                <w:b/>
                <w:bCs/>
                <w:i/>
                <w:iCs/>
                <w:color w:val="FFFFFF" w:themeColor="background1"/>
                <w:lang w:eastAsia="en-US"/>
              </w:rPr>
            </w:pPr>
            <w:r w:rsidRPr="00331889">
              <w:rPr>
                <w:b/>
                <w:bCs/>
                <w:i/>
                <w:iCs/>
                <w:color w:val="FFFFFF" w:themeColor="background1"/>
                <w:lang w:eastAsia="en-US"/>
              </w:rPr>
              <w:t>2018</w:t>
            </w:r>
          </w:p>
          <w:p w14:paraId="791D0BFC" w14:textId="5144B2C0" w:rsidR="00331889" w:rsidRPr="00331889" w:rsidRDefault="00331889" w:rsidP="00331889">
            <w:pPr>
              <w:autoSpaceDE w:val="0"/>
              <w:autoSpaceDN w:val="0"/>
              <w:adjustRightInd w:val="0"/>
              <w:spacing w:after="0" w:line="288" w:lineRule="auto"/>
              <w:jc w:val="center"/>
              <w:rPr>
                <w:b/>
                <w:bCs/>
                <w:i/>
                <w:iCs/>
                <w:color w:val="FFFFFF" w:themeColor="background1"/>
                <w:lang w:eastAsia="en-US"/>
              </w:rPr>
            </w:pPr>
          </w:p>
        </w:tc>
      </w:tr>
      <w:tr w:rsidR="003943AC" w:rsidRPr="00342859" w14:paraId="7911C81C" w14:textId="77777777" w:rsidTr="003943AC">
        <w:trPr>
          <w:trHeight w:val="644"/>
        </w:trPr>
        <w:tc>
          <w:tcPr>
            <w:tcW w:w="4644" w:type="dxa"/>
          </w:tcPr>
          <w:p w14:paraId="43D7ED27"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Gaisa kuģi ar maksimālo pacelšanās masu (MTOM) 5701 kg un vairāk</w:t>
            </w:r>
          </w:p>
        </w:tc>
        <w:tc>
          <w:tcPr>
            <w:tcW w:w="708" w:type="dxa"/>
          </w:tcPr>
          <w:p w14:paraId="623B509F"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58</w:t>
            </w:r>
          </w:p>
        </w:tc>
        <w:tc>
          <w:tcPr>
            <w:tcW w:w="851" w:type="dxa"/>
          </w:tcPr>
          <w:p w14:paraId="1890E0AB"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53</w:t>
            </w:r>
          </w:p>
        </w:tc>
        <w:tc>
          <w:tcPr>
            <w:tcW w:w="709" w:type="dxa"/>
          </w:tcPr>
          <w:p w14:paraId="0907D219"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53</w:t>
            </w:r>
          </w:p>
        </w:tc>
        <w:tc>
          <w:tcPr>
            <w:tcW w:w="709" w:type="dxa"/>
          </w:tcPr>
          <w:p w14:paraId="0C13B19F"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59</w:t>
            </w:r>
          </w:p>
        </w:tc>
        <w:tc>
          <w:tcPr>
            <w:tcW w:w="709" w:type="dxa"/>
            <w:tcBorders>
              <w:top w:val="nil"/>
              <w:left w:val="nil"/>
              <w:bottom w:val="single" w:sz="8" w:space="0" w:color="auto"/>
              <w:right w:val="single" w:sz="8" w:space="0" w:color="auto"/>
            </w:tcBorders>
          </w:tcPr>
          <w:p w14:paraId="6A91DE80" w14:textId="77777777" w:rsidR="003943AC" w:rsidRPr="00342859" w:rsidRDefault="003943AC" w:rsidP="00342859">
            <w:pPr>
              <w:spacing w:after="0" w:line="240" w:lineRule="auto"/>
              <w:jc w:val="center"/>
              <w:rPr>
                <w:sz w:val="22"/>
                <w:szCs w:val="22"/>
              </w:rPr>
            </w:pPr>
            <w:r w:rsidRPr="00342859">
              <w:rPr>
                <w:lang w:val="en-GB"/>
              </w:rPr>
              <w:t>53</w:t>
            </w:r>
          </w:p>
        </w:tc>
      </w:tr>
      <w:tr w:rsidR="003943AC" w:rsidRPr="00342859" w14:paraId="2EBB3A8C" w14:textId="77777777" w:rsidTr="003943AC">
        <w:trPr>
          <w:trHeight w:val="690"/>
        </w:trPr>
        <w:tc>
          <w:tcPr>
            <w:tcW w:w="4644" w:type="dxa"/>
            <w:hideMark/>
          </w:tcPr>
          <w:p w14:paraId="3A36E4CA"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Gaisa kuģi ar maksimālo pacelšanās masu (MTOM) līdz 5700 kg</w:t>
            </w:r>
          </w:p>
        </w:tc>
        <w:tc>
          <w:tcPr>
            <w:tcW w:w="708" w:type="dxa"/>
          </w:tcPr>
          <w:p w14:paraId="77F6DF70"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119</w:t>
            </w:r>
          </w:p>
        </w:tc>
        <w:tc>
          <w:tcPr>
            <w:tcW w:w="851" w:type="dxa"/>
          </w:tcPr>
          <w:p w14:paraId="54E6C7C5"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127</w:t>
            </w:r>
          </w:p>
        </w:tc>
        <w:tc>
          <w:tcPr>
            <w:tcW w:w="709" w:type="dxa"/>
          </w:tcPr>
          <w:p w14:paraId="348AA29D"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120</w:t>
            </w:r>
          </w:p>
        </w:tc>
        <w:tc>
          <w:tcPr>
            <w:tcW w:w="709" w:type="dxa"/>
          </w:tcPr>
          <w:p w14:paraId="458D36E7" w14:textId="77777777" w:rsidR="003943AC" w:rsidRPr="00342859" w:rsidRDefault="003943AC" w:rsidP="00342859">
            <w:pPr>
              <w:autoSpaceDE w:val="0"/>
              <w:autoSpaceDN w:val="0"/>
              <w:adjustRightInd w:val="0"/>
              <w:spacing w:after="0" w:line="288" w:lineRule="auto"/>
              <w:jc w:val="center"/>
              <w:rPr>
                <w:bCs/>
                <w:lang w:eastAsia="en-US"/>
              </w:rPr>
            </w:pPr>
            <w:r w:rsidRPr="00342859">
              <w:rPr>
                <w:bCs/>
                <w:lang w:eastAsia="en-US"/>
              </w:rPr>
              <w:t>111</w:t>
            </w:r>
          </w:p>
        </w:tc>
        <w:tc>
          <w:tcPr>
            <w:tcW w:w="709" w:type="dxa"/>
            <w:tcBorders>
              <w:top w:val="nil"/>
              <w:left w:val="nil"/>
              <w:bottom w:val="single" w:sz="8" w:space="0" w:color="auto"/>
              <w:right w:val="single" w:sz="8" w:space="0" w:color="auto"/>
            </w:tcBorders>
          </w:tcPr>
          <w:p w14:paraId="55801BE6" w14:textId="77777777" w:rsidR="003943AC" w:rsidRPr="00342859" w:rsidRDefault="003943AC" w:rsidP="00342859">
            <w:pPr>
              <w:spacing w:after="0" w:line="240" w:lineRule="auto"/>
              <w:jc w:val="center"/>
              <w:rPr>
                <w:lang w:val="en-GB"/>
              </w:rPr>
            </w:pPr>
            <w:r w:rsidRPr="00342859">
              <w:rPr>
                <w:lang w:val="en-GB"/>
              </w:rPr>
              <w:t>114</w:t>
            </w:r>
          </w:p>
        </w:tc>
      </w:tr>
      <w:tr w:rsidR="003943AC" w:rsidRPr="00342859" w14:paraId="2A75DFE9" w14:textId="77777777" w:rsidTr="003943AC">
        <w:trPr>
          <w:trHeight w:val="330"/>
        </w:trPr>
        <w:tc>
          <w:tcPr>
            <w:tcW w:w="4644" w:type="dxa"/>
            <w:hideMark/>
          </w:tcPr>
          <w:p w14:paraId="5FC1C73A"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Helikopteri</w:t>
            </w:r>
          </w:p>
        </w:tc>
        <w:tc>
          <w:tcPr>
            <w:tcW w:w="708" w:type="dxa"/>
          </w:tcPr>
          <w:p w14:paraId="5187FFEF"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24</w:t>
            </w:r>
          </w:p>
        </w:tc>
        <w:tc>
          <w:tcPr>
            <w:tcW w:w="851" w:type="dxa"/>
          </w:tcPr>
          <w:p w14:paraId="697254DB"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25</w:t>
            </w:r>
          </w:p>
        </w:tc>
        <w:tc>
          <w:tcPr>
            <w:tcW w:w="709" w:type="dxa"/>
          </w:tcPr>
          <w:p w14:paraId="622E3803"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22</w:t>
            </w:r>
          </w:p>
        </w:tc>
        <w:tc>
          <w:tcPr>
            <w:tcW w:w="709" w:type="dxa"/>
          </w:tcPr>
          <w:p w14:paraId="2227BEDB"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26</w:t>
            </w:r>
          </w:p>
        </w:tc>
        <w:tc>
          <w:tcPr>
            <w:tcW w:w="709" w:type="dxa"/>
            <w:tcBorders>
              <w:top w:val="nil"/>
              <w:left w:val="nil"/>
              <w:bottom w:val="single" w:sz="8" w:space="0" w:color="auto"/>
              <w:right w:val="single" w:sz="8" w:space="0" w:color="auto"/>
            </w:tcBorders>
            <w:vAlign w:val="center"/>
          </w:tcPr>
          <w:p w14:paraId="69D1A362" w14:textId="77777777" w:rsidR="003943AC" w:rsidRPr="00342859" w:rsidRDefault="003943AC" w:rsidP="00342859">
            <w:pPr>
              <w:spacing w:after="0" w:line="240" w:lineRule="auto"/>
              <w:jc w:val="center"/>
              <w:rPr>
                <w:lang w:val="en-GB"/>
              </w:rPr>
            </w:pPr>
            <w:r w:rsidRPr="00342859">
              <w:rPr>
                <w:lang w:val="en-GB"/>
              </w:rPr>
              <w:t>22</w:t>
            </w:r>
          </w:p>
        </w:tc>
      </w:tr>
      <w:tr w:rsidR="003943AC" w:rsidRPr="00342859" w14:paraId="4E47668B" w14:textId="77777777" w:rsidTr="003943AC">
        <w:trPr>
          <w:trHeight w:val="330"/>
        </w:trPr>
        <w:tc>
          <w:tcPr>
            <w:tcW w:w="4644" w:type="dxa"/>
            <w:hideMark/>
          </w:tcPr>
          <w:p w14:paraId="071BCA69"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Planieri</w:t>
            </w:r>
          </w:p>
        </w:tc>
        <w:tc>
          <w:tcPr>
            <w:tcW w:w="708" w:type="dxa"/>
          </w:tcPr>
          <w:p w14:paraId="696538ED"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21</w:t>
            </w:r>
          </w:p>
        </w:tc>
        <w:tc>
          <w:tcPr>
            <w:tcW w:w="851" w:type="dxa"/>
          </w:tcPr>
          <w:p w14:paraId="6B45DE65"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21</w:t>
            </w:r>
          </w:p>
        </w:tc>
        <w:tc>
          <w:tcPr>
            <w:tcW w:w="709" w:type="dxa"/>
          </w:tcPr>
          <w:p w14:paraId="7271C405"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22</w:t>
            </w:r>
          </w:p>
        </w:tc>
        <w:tc>
          <w:tcPr>
            <w:tcW w:w="709" w:type="dxa"/>
          </w:tcPr>
          <w:p w14:paraId="1179F36C"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23</w:t>
            </w:r>
          </w:p>
        </w:tc>
        <w:tc>
          <w:tcPr>
            <w:tcW w:w="709" w:type="dxa"/>
            <w:tcBorders>
              <w:top w:val="nil"/>
              <w:left w:val="nil"/>
              <w:bottom w:val="single" w:sz="8" w:space="0" w:color="auto"/>
              <w:right w:val="single" w:sz="8" w:space="0" w:color="auto"/>
            </w:tcBorders>
            <w:vAlign w:val="center"/>
          </w:tcPr>
          <w:p w14:paraId="0E7C369A" w14:textId="77777777" w:rsidR="003943AC" w:rsidRPr="00342859" w:rsidRDefault="003943AC" w:rsidP="00342859">
            <w:pPr>
              <w:spacing w:after="0" w:line="240" w:lineRule="auto"/>
              <w:jc w:val="center"/>
              <w:rPr>
                <w:lang w:val="en-GB"/>
              </w:rPr>
            </w:pPr>
            <w:r w:rsidRPr="00342859">
              <w:rPr>
                <w:lang w:val="en-GB"/>
              </w:rPr>
              <w:t>23</w:t>
            </w:r>
          </w:p>
        </w:tc>
      </w:tr>
      <w:tr w:rsidR="003943AC" w:rsidRPr="00342859" w14:paraId="6AF9A447" w14:textId="77777777" w:rsidTr="003943AC">
        <w:trPr>
          <w:trHeight w:val="330"/>
        </w:trPr>
        <w:tc>
          <w:tcPr>
            <w:tcW w:w="4644" w:type="dxa"/>
            <w:hideMark/>
          </w:tcPr>
          <w:p w14:paraId="2435CFF8"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Karstā gaisa baloni</w:t>
            </w:r>
          </w:p>
        </w:tc>
        <w:tc>
          <w:tcPr>
            <w:tcW w:w="708" w:type="dxa"/>
          </w:tcPr>
          <w:p w14:paraId="29592E68"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27</w:t>
            </w:r>
          </w:p>
        </w:tc>
        <w:tc>
          <w:tcPr>
            <w:tcW w:w="851" w:type="dxa"/>
          </w:tcPr>
          <w:p w14:paraId="5D5615BC"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25</w:t>
            </w:r>
          </w:p>
        </w:tc>
        <w:tc>
          <w:tcPr>
            <w:tcW w:w="709" w:type="dxa"/>
          </w:tcPr>
          <w:p w14:paraId="4A8CB1DA"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25</w:t>
            </w:r>
          </w:p>
        </w:tc>
        <w:tc>
          <w:tcPr>
            <w:tcW w:w="709" w:type="dxa"/>
          </w:tcPr>
          <w:p w14:paraId="128FC8E5"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27</w:t>
            </w:r>
          </w:p>
        </w:tc>
        <w:tc>
          <w:tcPr>
            <w:tcW w:w="709" w:type="dxa"/>
            <w:tcBorders>
              <w:top w:val="nil"/>
              <w:left w:val="nil"/>
              <w:bottom w:val="single" w:sz="8" w:space="0" w:color="auto"/>
              <w:right w:val="single" w:sz="8" w:space="0" w:color="auto"/>
            </w:tcBorders>
            <w:vAlign w:val="center"/>
          </w:tcPr>
          <w:p w14:paraId="311AC4B8" w14:textId="77777777" w:rsidR="003943AC" w:rsidRPr="00342859" w:rsidRDefault="003943AC" w:rsidP="00342859">
            <w:pPr>
              <w:spacing w:after="0" w:line="240" w:lineRule="auto"/>
              <w:jc w:val="center"/>
              <w:rPr>
                <w:lang w:val="en-GB"/>
              </w:rPr>
            </w:pPr>
            <w:r w:rsidRPr="00342859">
              <w:rPr>
                <w:lang w:val="en-GB"/>
              </w:rPr>
              <w:t>27</w:t>
            </w:r>
          </w:p>
        </w:tc>
      </w:tr>
      <w:tr w:rsidR="003943AC" w:rsidRPr="00342859" w14:paraId="40CAD82F" w14:textId="77777777" w:rsidTr="003943AC">
        <w:tc>
          <w:tcPr>
            <w:tcW w:w="4644" w:type="dxa"/>
            <w:hideMark/>
          </w:tcPr>
          <w:p w14:paraId="0620250B" w14:textId="77777777" w:rsidR="003943AC" w:rsidRPr="00342859" w:rsidRDefault="003943AC" w:rsidP="00342859">
            <w:pPr>
              <w:autoSpaceDE w:val="0"/>
              <w:autoSpaceDN w:val="0"/>
              <w:adjustRightInd w:val="0"/>
              <w:spacing w:after="0" w:line="288" w:lineRule="auto"/>
              <w:jc w:val="both"/>
              <w:rPr>
                <w:bCs/>
                <w:lang w:eastAsia="en-US"/>
              </w:rPr>
            </w:pPr>
            <w:proofErr w:type="spellStart"/>
            <w:r w:rsidRPr="00342859">
              <w:rPr>
                <w:bCs/>
                <w:lang w:eastAsia="en-US"/>
              </w:rPr>
              <w:t>Amatierbūves</w:t>
            </w:r>
            <w:proofErr w:type="spellEnd"/>
            <w:r w:rsidRPr="00342859">
              <w:rPr>
                <w:bCs/>
                <w:lang w:eastAsia="en-US"/>
              </w:rPr>
              <w:t xml:space="preserve"> gaisa kuģi</w:t>
            </w:r>
          </w:p>
        </w:tc>
        <w:tc>
          <w:tcPr>
            <w:tcW w:w="708" w:type="dxa"/>
          </w:tcPr>
          <w:p w14:paraId="55DC1C10"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48</w:t>
            </w:r>
          </w:p>
        </w:tc>
        <w:tc>
          <w:tcPr>
            <w:tcW w:w="851" w:type="dxa"/>
          </w:tcPr>
          <w:p w14:paraId="782D66EE"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53</w:t>
            </w:r>
          </w:p>
        </w:tc>
        <w:tc>
          <w:tcPr>
            <w:tcW w:w="709" w:type="dxa"/>
          </w:tcPr>
          <w:p w14:paraId="00D29F7E"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55</w:t>
            </w:r>
          </w:p>
        </w:tc>
        <w:tc>
          <w:tcPr>
            <w:tcW w:w="709" w:type="dxa"/>
          </w:tcPr>
          <w:p w14:paraId="2B3D4EF6" w14:textId="77777777" w:rsidR="003943AC" w:rsidRPr="00342859" w:rsidRDefault="003943AC" w:rsidP="00342859">
            <w:pPr>
              <w:autoSpaceDE w:val="0"/>
              <w:autoSpaceDN w:val="0"/>
              <w:adjustRightInd w:val="0"/>
              <w:spacing w:after="0" w:line="288" w:lineRule="auto"/>
              <w:jc w:val="both"/>
              <w:rPr>
                <w:bCs/>
                <w:lang w:eastAsia="en-US"/>
              </w:rPr>
            </w:pPr>
            <w:r w:rsidRPr="00342859">
              <w:rPr>
                <w:bCs/>
                <w:lang w:eastAsia="en-US"/>
              </w:rPr>
              <w:t>58</w:t>
            </w:r>
          </w:p>
        </w:tc>
        <w:tc>
          <w:tcPr>
            <w:tcW w:w="709" w:type="dxa"/>
            <w:tcBorders>
              <w:top w:val="nil"/>
              <w:left w:val="nil"/>
              <w:bottom w:val="single" w:sz="8" w:space="0" w:color="auto"/>
              <w:right w:val="single" w:sz="8" w:space="0" w:color="auto"/>
            </w:tcBorders>
            <w:vAlign w:val="center"/>
          </w:tcPr>
          <w:p w14:paraId="6A0AF0F5" w14:textId="77777777" w:rsidR="003943AC" w:rsidRPr="00342859" w:rsidRDefault="003943AC" w:rsidP="00342859">
            <w:pPr>
              <w:spacing w:after="0" w:line="240" w:lineRule="auto"/>
              <w:jc w:val="center"/>
              <w:rPr>
                <w:lang w:val="en-GB"/>
              </w:rPr>
            </w:pPr>
            <w:r w:rsidRPr="00342859">
              <w:rPr>
                <w:lang w:val="en-GB"/>
              </w:rPr>
              <w:t>59</w:t>
            </w:r>
          </w:p>
        </w:tc>
      </w:tr>
      <w:tr w:rsidR="003943AC" w:rsidRPr="00342859" w14:paraId="250E3EE1" w14:textId="77777777" w:rsidTr="003943AC">
        <w:trPr>
          <w:trHeight w:val="240"/>
        </w:trPr>
        <w:tc>
          <w:tcPr>
            <w:tcW w:w="4644" w:type="dxa"/>
            <w:hideMark/>
          </w:tcPr>
          <w:p w14:paraId="40D457E5" w14:textId="77777777" w:rsidR="003943AC" w:rsidRPr="00342859" w:rsidRDefault="003943AC" w:rsidP="00342859">
            <w:pPr>
              <w:autoSpaceDE w:val="0"/>
              <w:autoSpaceDN w:val="0"/>
              <w:adjustRightInd w:val="0"/>
              <w:spacing w:after="0" w:line="288" w:lineRule="auto"/>
              <w:jc w:val="both"/>
              <w:rPr>
                <w:b/>
                <w:bCs/>
                <w:i/>
                <w:iCs/>
                <w:lang w:eastAsia="en-US"/>
              </w:rPr>
            </w:pPr>
            <w:r w:rsidRPr="00342859">
              <w:rPr>
                <w:bCs/>
                <w:i/>
                <w:iCs/>
                <w:lang w:eastAsia="en-US"/>
              </w:rPr>
              <w:t>Kopā:</w:t>
            </w:r>
          </w:p>
        </w:tc>
        <w:tc>
          <w:tcPr>
            <w:tcW w:w="708" w:type="dxa"/>
          </w:tcPr>
          <w:p w14:paraId="32CEDE96" w14:textId="77777777" w:rsidR="003943AC" w:rsidRPr="00342859" w:rsidRDefault="003943AC" w:rsidP="00342859">
            <w:pPr>
              <w:autoSpaceDE w:val="0"/>
              <w:autoSpaceDN w:val="0"/>
              <w:adjustRightInd w:val="0"/>
              <w:spacing w:after="0" w:line="288" w:lineRule="auto"/>
              <w:jc w:val="both"/>
              <w:rPr>
                <w:b/>
                <w:bCs/>
                <w:iCs/>
                <w:lang w:eastAsia="en-US"/>
              </w:rPr>
            </w:pPr>
            <w:r w:rsidRPr="00342859">
              <w:rPr>
                <w:b/>
                <w:bCs/>
                <w:lang w:eastAsia="en-US"/>
              </w:rPr>
              <w:t>297</w:t>
            </w:r>
          </w:p>
        </w:tc>
        <w:tc>
          <w:tcPr>
            <w:tcW w:w="851" w:type="dxa"/>
          </w:tcPr>
          <w:p w14:paraId="453DF204" w14:textId="77777777" w:rsidR="003943AC" w:rsidRPr="00342859" w:rsidRDefault="003943AC" w:rsidP="00342859">
            <w:pPr>
              <w:autoSpaceDE w:val="0"/>
              <w:autoSpaceDN w:val="0"/>
              <w:adjustRightInd w:val="0"/>
              <w:spacing w:after="0" w:line="288" w:lineRule="auto"/>
              <w:jc w:val="both"/>
              <w:rPr>
                <w:b/>
                <w:bCs/>
                <w:lang w:eastAsia="en-US"/>
              </w:rPr>
            </w:pPr>
            <w:r w:rsidRPr="00342859">
              <w:rPr>
                <w:b/>
                <w:bCs/>
                <w:lang w:eastAsia="en-US"/>
              </w:rPr>
              <w:t>304</w:t>
            </w:r>
          </w:p>
        </w:tc>
        <w:tc>
          <w:tcPr>
            <w:tcW w:w="709" w:type="dxa"/>
          </w:tcPr>
          <w:p w14:paraId="747A4EE7" w14:textId="77777777" w:rsidR="003943AC" w:rsidRPr="00342859" w:rsidRDefault="003943AC" w:rsidP="00342859">
            <w:pPr>
              <w:autoSpaceDE w:val="0"/>
              <w:autoSpaceDN w:val="0"/>
              <w:adjustRightInd w:val="0"/>
              <w:spacing w:after="0" w:line="288" w:lineRule="auto"/>
              <w:jc w:val="both"/>
              <w:rPr>
                <w:b/>
                <w:bCs/>
                <w:lang w:eastAsia="en-US"/>
              </w:rPr>
            </w:pPr>
            <w:r w:rsidRPr="00342859">
              <w:rPr>
                <w:b/>
                <w:bCs/>
                <w:lang w:eastAsia="en-US"/>
              </w:rPr>
              <w:t>297</w:t>
            </w:r>
          </w:p>
        </w:tc>
        <w:tc>
          <w:tcPr>
            <w:tcW w:w="709" w:type="dxa"/>
          </w:tcPr>
          <w:p w14:paraId="1331F0C0" w14:textId="77777777" w:rsidR="003943AC" w:rsidRPr="00342859" w:rsidRDefault="003943AC" w:rsidP="00342859">
            <w:pPr>
              <w:autoSpaceDE w:val="0"/>
              <w:autoSpaceDN w:val="0"/>
              <w:adjustRightInd w:val="0"/>
              <w:spacing w:after="0" w:line="288" w:lineRule="auto"/>
              <w:jc w:val="both"/>
              <w:rPr>
                <w:b/>
                <w:bCs/>
                <w:lang w:eastAsia="en-US"/>
              </w:rPr>
            </w:pPr>
            <w:r w:rsidRPr="00342859">
              <w:rPr>
                <w:b/>
                <w:bCs/>
                <w:lang w:eastAsia="en-US"/>
              </w:rPr>
              <w:t>304</w:t>
            </w:r>
          </w:p>
        </w:tc>
        <w:tc>
          <w:tcPr>
            <w:tcW w:w="709" w:type="dxa"/>
            <w:tcBorders>
              <w:top w:val="nil"/>
              <w:left w:val="nil"/>
              <w:bottom w:val="single" w:sz="8" w:space="0" w:color="auto"/>
              <w:right w:val="single" w:sz="8" w:space="0" w:color="auto"/>
            </w:tcBorders>
            <w:vAlign w:val="center"/>
          </w:tcPr>
          <w:p w14:paraId="7DEDC0E6" w14:textId="77777777" w:rsidR="003943AC" w:rsidRPr="00342859" w:rsidRDefault="003943AC" w:rsidP="00342859">
            <w:pPr>
              <w:spacing w:after="0" w:line="240" w:lineRule="auto"/>
              <w:jc w:val="center"/>
              <w:rPr>
                <w:b/>
                <w:bCs/>
                <w:lang w:val="en-GB"/>
              </w:rPr>
            </w:pPr>
            <w:r w:rsidRPr="00342859">
              <w:rPr>
                <w:b/>
                <w:bCs/>
                <w:lang w:val="en-GB"/>
              </w:rPr>
              <w:t>298</w:t>
            </w:r>
          </w:p>
        </w:tc>
      </w:tr>
      <w:bookmarkEnd w:id="59"/>
    </w:tbl>
    <w:p w14:paraId="1687D098" w14:textId="77777777" w:rsidR="00686618" w:rsidRDefault="00686618" w:rsidP="00B73284">
      <w:pPr>
        <w:pStyle w:val="BodyText3"/>
        <w:spacing w:after="0" w:line="288" w:lineRule="auto"/>
        <w:rPr>
          <w:b/>
          <w:color w:val="000000" w:themeColor="text1"/>
          <w:szCs w:val="26"/>
        </w:rPr>
      </w:pPr>
    </w:p>
    <w:p w14:paraId="429842AA" w14:textId="77777777" w:rsidR="00342859" w:rsidRPr="00342859" w:rsidRDefault="00342859" w:rsidP="00342859">
      <w:pPr>
        <w:pStyle w:val="BodyText3"/>
        <w:spacing w:after="0" w:line="288" w:lineRule="auto"/>
        <w:ind w:firstLine="720"/>
        <w:rPr>
          <w:b/>
          <w:color w:val="000000" w:themeColor="text1"/>
          <w:szCs w:val="26"/>
        </w:rPr>
      </w:pPr>
      <w:bookmarkStart w:id="60" w:name="_Hlk12536133"/>
    </w:p>
    <w:p w14:paraId="14036487" w14:textId="2CC775BA" w:rsidR="000A0384" w:rsidRDefault="00DD4ED7" w:rsidP="00311174">
      <w:pPr>
        <w:pStyle w:val="BodyText3"/>
        <w:spacing w:after="0" w:line="288" w:lineRule="auto"/>
        <w:ind w:firstLine="720"/>
        <w:rPr>
          <w:color w:val="000000" w:themeColor="text1"/>
          <w:sz w:val="28"/>
          <w:szCs w:val="28"/>
        </w:rPr>
      </w:pPr>
      <w:r w:rsidRPr="00A039CF">
        <w:rPr>
          <w:b/>
          <w:color w:val="000000" w:themeColor="text1"/>
          <w:szCs w:val="26"/>
        </w:rPr>
        <w:t>Svarīg</w:t>
      </w:r>
      <w:r w:rsidR="000A0384" w:rsidRPr="00A039CF">
        <w:rPr>
          <w:b/>
          <w:color w:val="000000" w:themeColor="text1"/>
          <w:szCs w:val="26"/>
        </w:rPr>
        <w:t>ākie plānošanas cikla uzdevumi:</w:t>
      </w:r>
      <w:r w:rsidR="00C523F0">
        <w:rPr>
          <w:color w:val="000000" w:themeColor="text1"/>
          <w:sz w:val="28"/>
          <w:szCs w:val="28"/>
        </w:rPr>
        <w:t xml:space="preserve"> </w:t>
      </w:r>
    </w:p>
    <w:bookmarkEnd w:id="60"/>
    <w:p w14:paraId="61814CB5" w14:textId="77777777" w:rsidR="00B73284" w:rsidRDefault="00B73284" w:rsidP="00311174">
      <w:pPr>
        <w:pStyle w:val="BodyText3"/>
        <w:spacing w:after="0" w:line="288" w:lineRule="auto"/>
        <w:ind w:firstLine="720"/>
        <w:rPr>
          <w:color w:val="000000" w:themeColor="text1"/>
          <w:sz w:val="28"/>
          <w:szCs w:val="28"/>
        </w:rPr>
      </w:pPr>
    </w:p>
    <w:p w14:paraId="14036489" w14:textId="5957AADA" w:rsidR="000A0384" w:rsidRDefault="000A0384" w:rsidP="00311174">
      <w:pPr>
        <w:pStyle w:val="BodyText3"/>
        <w:spacing w:after="0" w:line="288" w:lineRule="auto"/>
        <w:ind w:firstLine="720"/>
        <w:rPr>
          <w:color w:val="000000" w:themeColor="text1"/>
          <w:szCs w:val="26"/>
        </w:rPr>
      </w:pPr>
      <w:r w:rsidRPr="000A0384">
        <w:rPr>
          <w:color w:val="000000" w:themeColor="text1"/>
          <w:szCs w:val="26"/>
        </w:rPr>
        <w:t>CAA ir jāturpina realizēt tās funkcijas, kas noteiktas Eiropas Komisijas</w:t>
      </w:r>
      <w:r w:rsidR="00243E68">
        <w:rPr>
          <w:color w:val="000000" w:themeColor="text1"/>
          <w:szCs w:val="26"/>
        </w:rPr>
        <w:t xml:space="preserve"> </w:t>
      </w:r>
      <w:r w:rsidR="00243E68" w:rsidRPr="00243E68">
        <w:rPr>
          <w:color w:val="000000" w:themeColor="text1"/>
          <w:szCs w:val="26"/>
        </w:rPr>
        <w:t>2012.gada 3.augusts</w:t>
      </w:r>
      <w:r w:rsidR="00243E68">
        <w:rPr>
          <w:color w:val="000000" w:themeColor="text1"/>
          <w:szCs w:val="26"/>
        </w:rPr>
        <w:t xml:space="preserve"> Regulā</w:t>
      </w:r>
      <w:r w:rsidRPr="000A0384">
        <w:rPr>
          <w:color w:val="000000" w:themeColor="text1"/>
          <w:szCs w:val="26"/>
        </w:rPr>
        <w:t xml:space="preserve"> (ES) Nr.748/2012,</w:t>
      </w:r>
      <w:r w:rsidR="00243E68">
        <w:rPr>
          <w:color w:val="000000" w:themeColor="text1"/>
          <w:szCs w:val="26"/>
        </w:rPr>
        <w:t xml:space="preserve"> </w:t>
      </w:r>
      <w:r w:rsidRPr="000A0384">
        <w:rPr>
          <w:color w:val="000000" w:themeColor="text1"/>
          <w:szCs w:val="26"/>
        </w:rPr>
        <w:t xml:space="preserve">ar ko paredz īstenošanas noteikumus par sertifikāciju attiecībā uz gaisa kuģu un ar tiem saistīto ražojumu, daļu un ierīču </w:t>
      </w:r>
      <w:proofErr w:type="spellStart"/>
      <w:r w:rsidRPr="000A0384">
        <w:rPr>
          <w:color w:val="000000" w:themeColor="text1"/>
          <w:szCs w:val="26"/>
        </w:rPr>
        <w:t>lidojumderīgumu</w:t>
      </w:r>
      <w:proofErr w:type="spellEnd"/>
      <w:r w:rsidRPr="000A0384">
        <w:rPr>
          <w:color w:val="000000" w:themeColor="text1"/>
          <w:szCs w:val="26"/>
        </w:rPr>
        <w:t xml:space="preserve"> un atbilstību vides aizsardzības prasībām, kā arī projektēšanas un ražošanas organizāciju sertifikāciju un Eiropas Komisijas</w:t>
      </w:r>
      <w:r w:rsidR="00243E68">
        <w:rPr>
          <w:color w:val="000000" w:themeColor="text1"/>
          <w:szCs w:val="26"/>
        </w:rPr>
        <w:t xml:space="preserve"> </w:t>
      </w:r>
      <w:r w:rsidR="00243E68" w:rsidRPr="00243E68">
        <w:rPr>
          <w:color w:val="000000" w:themeColor="text1"/>
          <w:szCs w:val="26"/>
        </w:rPr>
        <w:t>2014. gada 26. novembris</w:t>
      </w:r>
      <w:r w:rsidR="00243E68">
        <w:rPr>
          <w:color w:val="000000" w:themeColor="text1"/>
          <w:szCs w:val="26"/>
        </w:rPr>
        <w:t xml:space="preserve"> Regulā</w:t>
      </w:r>
      <w:r w:rsidR="00CC10EF">
        <w:rPr>
          <w:color w:val="000000" w:themeColor="text1"/>
          <w:szCs w:val="26"/>
        </w:rPr>
        <w:t xml:space="preserve"> (ES) Nr. 1321/2014, </w:t>
      </w:r>
      <w:r w:rsidRPr="000A0384">
        <w:rPr>
          <w:color w:val="000000" w:themeColor="text1"/>
          <w:szCs w:val="26"/>
        </w:rPr>
        <w:t xml:space="preserve">par gaisa kuģu un aeronavigācijas ražojumu, daļu un ierīču </w:t>
      </w:r>
      <w:proofErr w:type="spellStart"/>
      <w:r w:rsidRPr="000A0384">
        <w:rPr>
          <w:color w:val="000000" w:themeColor="text1"/>
          <w:szCs w:val="26"/>
        </w:rPr>
        <w:t>lidojumderīguma</w:t>
      </w:r>
      <w:proofErr w:type="spellEnd"/>
      <w:r w:rsidRPr="000A0384">
        <w:rPr>
          <w:color w:val="000000" w:themeColor="text1"/>
          <w:szCs w:val="26"/>
        </w:rPr>
        <w:t xml:space="preserve"> uzturēšanu un šo uzdevumu izpildē iesaistīto organizāci</w:t>
      </w:r>
      <w:r w:rsidR="00B87B1B">
        <w:rPr>
          <w:color w:val="000000" w:themeColor="text1"/>
          <w:szCs w:val="26"/>
        </w:rPr>
        <w:t>ju un personāla apstiprināšanu</w:t>
      </w:r>
      <w:r w:rsidR="00B77EF3">
        <w:rPr>
          <w:color w:val="000000" w:themeColor="text1"/>
          <w:szCs w:val="26"/>
        </w:rPr>
        <w:t>, līdz ar to</w:t>
      </w:r>
      <w:r w:rsidR="00B87B1B">
        <w:rPr>
          <w:color w:val="000000" w:themeColor="text1"/>
          <w:szCs w:val="26"/>
        </w:rPr>
        <w:t>:</w:t>
      </w:r>
    </w:p>
    <w:p w14:paraId="3868AAB9" w14:textId="77777777" w:rsidR="00B73284" w:rsidRPr="000A0384" w:rsidRDefault="00B73284" w:rsidP="00311174">
      <w:pPr>
        <w:pStyle w:val="BodyText3"/>
        <w:spacing w:after="0" w:line="288" w:lineRule="auto"/>
        <w:ind w:firstLine="720"/>
        <w:rPr>
          <w:color w:val="000000" w:themeColor="text1"/>
          <w:szCs w:val="26"/>
        </w:rPr>
      </w:pPr>
    </w:p>
    <w:p w14:paraId="1403648A"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 xml:space="preserve">turpināt izvērtēt gaisa kuģu lidotspēju un izsniegt </w:t>
      </w:r>
      <w:proofErr w:type="spellStart"/>
      <w:r w:rsidRPr="000A0384">
        <w:rPr>
          <w:color w:val="000000" w:themeColor="text1"/>
          <w:szCs w:val="26"/>
        </w:rPr>
        <w:t>lidojumderīguma</w:t>
      </w:r>
      <w:proofErr w:type="spellEnd"/>
      <w:r w:rsidRPr="000A0384">
        <w:rPr>
          <w:color w:val="000000" w:themeColor="text1"/>
          <w:szCs w:val="26"/>
        </w:rPr>
        <w:t xml:space="preserve"> sertifikātus, </w:t>
      </w:r>
      <w:proofErr w:type="spellStart"/>
      <w:r w:rsidRPr="000A0384">
        <w:rPr>
          <w:color w:val="000000" w:themeColor="text1"/>
          <w:szCs w:val="26"/>
        </w:rPr>
        <w:t>lidojumderīguma</w:t>
      </w:r>
      <w:proofErr w:type="spellEnd"/>
      <w:r w:rsidRPr="000A0384">
        <w:rPr>
          <w:color w:val="000000" w:themeColor="text1"/>
          <w:szCs w:val="26"/>
        </w:rPr>
        <w:t xml:space="preserve"> pārbaudes sertifikātus, un, atsevišķos gadījumos veikt </w:t>
      </w:r>
      <w:proofErr w:type="spellStart"/>
      <w:r w:rsidRPr="000A0384">
        <w:rPr>
          <w:color w:val="000000" w:themeColor="text1"/>
          <w:szCs w:val="26"/>
        </w:rPr>
        <w:t>lidojumderīguma</w:t>
      </w:r>
      <w:proofErr w:type="spellEnd"/>
      <w:r w:rsidRPr="000A0384">
        <w:rPr>
          <w:color w:val="000000" w:themeColor="text1"/>
          <w:szCs w:val="26"/>
        </w:rPr>
        <w:t xml:space="preserve"> pārbaudes;</w:t>
      </w:r>
    </w:p>
    <w:p w14:paraId="1403648B"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 xml:space="preserve">pilnībā ieviest gaisa kuģu </w:t>
      </w:r>
      <w:proofErr w:type="spellStart"/>
      <w:r w:rsidRPr="000A0384">
        <w:rPr>
          <w:color w:val="000000" w:themeColor="text1"/>
          <w:szCs w:val="26"/>
        </w:rPr>
        <w:t>lidojumderīguma</w:t>
      </w:r>
      <w:proofErr w:type="spellEnd"/>
      <w:r w:rsidRPr="000A0384">
        <w:rPr>
          <w:color w:val="000000" w:themeColor="text1"/>
          <w:szCs w:val="26"/>
        </w:rPr>
        <w:t xml:space="preserve"> apsekošanas programmu;</w:t>
      </w:r>
    </w:p>
    <w:p w14:paraId="1403648C"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turpināt izsniegt gaisa kuģu trokšņa līmeņa sertifikātus;</w:t>
      </w:r>
    </w:p>
    <w:p w14:paraId="1403648D"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turpināt reģistrēt gaisa kuģus civilās aviācijas gaisa kuģu reģistrā;</w:t>
      </w:r>
    </w:p>
    <w:p w14:paraId="1403648E"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turpināt veikt gaisa kuģu tehniskās apkopes un lidotspējas uzturēšanas vadības organizāciju sertifikāciju un uzraudzību;</w:t>
      </w:r>
    </w:p>
    <w:p w14:paraId="1403648F"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lastRenderedPageBreak/>
        <w:t>turpināt izsniegt gaisa kuģu tehniskās apkopes personāla apliecības un veikt pretendentu atbilstības izvērtēšanu;</w:t>
      </w:r>
    </w:p>
    <w:p w14:paraId="14036490"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turpināt veikt gaisa kuģu tehniskās apkopes personāla mācību sertifikāciju un uzraudzību;</w:t>
      </w:r>
    </w:p>
    <w:p w14:paraId="14036491"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 xml:space="preserve">regulāri veikt izmaiņas </w:t>
      </w:r>
      <w:r w:rsidRPr="000A0384">
        <w:rPr>
          <w:bCs/>
          <w:color w:val="000000" w:themeColor="text1"/>
          <w:szCs w:val="26"/>
        </w:rPr>
        <w:t>gaisa kuģu lidojumu derīguma uzturēšanas un gaisa kuģu tehniskās apkopes uzraudzības jomas</w:t>
      </w:r>
      <w:r w:rsidRPr="000A0384">
        <w:rPr>
          <w:color w:val="000000" w:themeColor="text1"/>
          <w:szCs w:val="26"/>
        </w:rPr>
        <w:t xml:space="preserve"> darbības procedūrās atbilstoši ES likumdošanas izmaiņām.</w:t>
      </w:r>
    </w:p>
    <w:p w14:paraId="14036492" w14:textId="77777777" w:rsidR="000A0384" w:rsidRPr="000A0384" w:rsidRDefault="000A0384" w:rsidP="00A9727A">
      <w:pPr>
        <w:pStyle w:val="BodyText3"/>
        <w:numPr>
          <w:ilvl w:val="0"/>
          <w:numId w:val="9"/>
        </w:numPr>
        <w:spacing w:after="0" w:line="288" w:lineRule="auto"/>
        <w:ind w:left="0" w:firstLine="720"/>
        <w:rPr>
          <w:color w:val="000000" w:themeColor="text1"/>
          <w:szCs w:val="26"/>
        </w:rPr>
      </w:pPr>
      <w:r w:rsidRPr="000A0384">
        <w:rPr>
          <w:color w:val="000000" w:themeColor="text1"/>
          <w:szCs w:val="26"/>
        </w:rPr>
        <w:t xml:space="preserve">regulāri piedalīties EASA ražošanas un </w:t>
      </w:r>
      <w:proofErr w:type="spellStart"/>
      <w:r w:rsidRPr="000A0384">
        <w:rPr>
          <w:color w:val="000000" w:themeColor="text1"/>
          <w:szCs w:val="26"/>
        </w:rPr>
        <w:t>lidojumderīguma</w:t>
      </w:r>
      <w:proofErr w:type="spellEnd"/>
      <w:r w:rsidRPr="000A0384">
        <w:rPr>
          <w:color w:val="000000" w:themeColor="text1"/>
          <w:szCs w:val="26"/>
        </w:rPr>
        <w:t xml:space="preserve"> uzturēšanas tehniskās padomes (</w:t>
      </w:r>
      <w:proofErr w:type="spellStart"/>
      <w:r w:rsidRPr="000A0384">
        <w:rPr>
          <w:color w:val="000000" w:themeColor="text1"/>
          <w:szCs w:val="26"/>
        </w:rPr>
        <w:t>TeB</w:t>
      </w:r>
      <w:proofErr w:type="spellEnd"/>
      <w:r w:rsidRPr="000A0384">
        <w:rPr>
          <w:color w:val="000000" w:themeColor="text1"/>
          <w:szCs w:val="26"/>
        </w:rPr>
        <w:t>) darbā;</w:t>
      </w:r>
    </w:p>
    <w:p w14:paraId="3E887098" w14:textId="4C021983" w:rsidR="008765AB" w:rsidRDefault="00AE7059" w:rsidP="00A9727A">
      <w:pPr>
        <w:pStyle w:val="BodyText3"/>
        <w:numPr>
          <w:ilvl w:val="0"/>
          <w:numId w:val="9"/>
        </w:numPr>
        <w:spacing w:after="0" w:line="288" w:lineRule="auto"/>
        <w:ind w:left="0" w:firstLine="720"/>
        <w:rPr>
          <w:color w:val="000000" w:themeColor="text1"/>
          <w:szCs w:val="26"/>
        </w:rPr>
      </w:pPr>
      <w:r>
        <w:rPr>
          <w:color w:val="000000" w:themeColor="text1"/>
          <w:szCs w:val="26"/>
        </w:rPr>
        <w:t xml:space="preserve"> </w:t>
      </w:r>
      <w:r w:rsidR="000A0384" w:rsidRPr="000A0384">
        <w:rPr>
          <w:color w:val="000000" w:themeColor="text1"/>
          <w:szCs w:val="26"/>
        </w:rPr>
        <w:t xml:space="preserve">regulāri piedalīties EASA un Eiropas Komisijas rīkotajās sanāksmēs un semināros par </w:t>
      </w:r>
      <w:proofErr w:type="spellStart"/>
      <w:r w:rsidR="000A0384" w:rsidRPr="000A0384">
        <w:rPr>
          <w:color w:val="000000" w:themeColor="text1"/>
          <w:szCs w:val="26"/>
        </w:rPr>
        <w:t>lidojumderīguma</w:t>
      </w:r>
      <w:proofErr w:type="spellEnd"/>
      <w:r w:rsidR="000A0384" w:rsidRPr="000A0384">
        <w:rPr>
          <w:color w:val="000000" w:themeColor="text1"/>
          <w:szCs w:val="26"/>
        </w:rPr>
        <w:t xml:space="preserve"> jautājumiem, iegūto informāciju izplatīt ieinteresētajām aviācijas industrijas organizācijām.</w:t>
      </w:r>
    </w:p>
    <w:p w14:paraId="3DFBC415" w14:textId="77777777" w:rsidR="00AB3461" w:rsidRPr="00A039CF" w:rsidRDefault="00AB3461" w:rsidP="00311174">
      <w:pPr>
        <w:pStyle w:val="BodyText3"/>
        <w:spacing w:after="0" w:line="288" w:lineRule="auto"/>
        <w:ind w:firstLine="720"/>
        <w:rPr>
          <w:color w:val="000000" w:themeColor="text1"/>
          <w:szCs w:val="26"/>
        </w:rPr>
      </w:pPr>
    </w:p>
    <w:p w14:paraId="14036495" w14:textId="792EF483" w:rsidR="00DD4ED7" w:rsidRPr="0009416E" w:rsidRDefault="00A70D62" w:rsidP="00E925B8">
      <w:pPr>
        <w:pStyle w:val="Heading2"/>
        <w:tabs>
          <w:tab w:val="clear" w:pos="7097"/>
        </w:tabs>
        <w:ind w:left="709"/>
        <w:rPr>
          <w:lang w:val="lv-LV"/>
        </w:rPr>
      </w:pPr>
      <w:bookmarkStart w:id="61" w:name="_Toc475701618"/>
      <w:bookmarkStart w:id="62" w:name="_Toc22737011"/>
      <w:bookmarkEnd w:id="58"/>
      <w:r w:rsidRPr="0009416E">
        <w:rPr>
          <w:lang w:val="lv-LV"/>
        </w:rPr>
        <w:t>Lidlauku ekspluatācijas uzraudzība, gaisa kuģu lidojumiem potenciāli bīstamu objektu būvēšanas, ierīkošanas un izvietošanas uzraudzība</w:t>
      </w:r>
      <w:bookmarkEnd w:id="61"/>
      <w:bookmarkEnd w:id="62"/>
    </w:p>
    <w:p w14:paraId="47AE3734" w14:textId="77777777" w:rsidR="00857F20" w:rsidRDefault="00857F20" w:rsidP="00857F20">
      <w:pPr>
        <w:spacing w:after="0" w:line="288" w:lineRule="auto"/>
        <w:ind w:firstLine="720"/>
        <w:jc w:val="both"/>
        <w:rPr>
          <w:bCs/>
          <w:sz w:val="26"/>
          <w:szCs w:val="26"/>
        </w:rPr>
      </w:pPr>
    </w:p>
    <w:p w14:paraId="637A31A0" w14:textId="47B48DA7" w:rsidR="00857F20" w:rsidRPr="00857F20" w:rsidRDefault="00857F20" w:rsidP="00857F20">
      <w:pPr>
        <w:spacing w:after="0" w:line="288" w:lineRule="auto"/>
        <w:ind w:firstLine="720"/>
        <w:jc w:val="both"/>
        <w:rPr>
          <w:bCs/>
          <w:sz w:val="26"/>
          <w:szCs w:val="26"/>
        </w:rPr>
      </w:pPr>
      <w:r w:rsidRPr="00857F20">
        <w:rPr>
          <w:bCs/>
          <w:sz w:val="26"/>
          <w:szCs w:val="26"/>
        </w:rPr>
        <w:t>Civilās aviācijas aģentūra ir kompetentā iestāde par</w:t>
      </w:r>
      <w:r>
        <w:rPr>
          <w:bCs/>
          <w:sz w:val="26"/>
          <w:szCs w:val="26"/>
        </w:rPr>
        <w:t xml:space="preserve"> </w:t>
      </w:r>
      <w:bookmarkStart w:id="63" w:name="_Hlk15895199"/>
      <w:r>
        <w:rPr>
          <w:bCs/>
          <w:sz w:val="26"/>
          <w:szCs w:val="26"/>
        </w:rPr>
        <w:t xml:space="preserve">Eiropas </w:t>
      </w:r>
      <w:r w:rsidRPr="00857F20">
        <w:rPr>
          <w:bCs/>
          <w:sz w:val="26"/>
          <w:szCs w:val="26"/>
        </w:rPr>
        <w:t xml:space="preserve">Komisijas 2014.gada 12.februāra Regulas (ES) Nr.139/2014, ar ko nosaka prasības un administratīvās procedūras saistībā ar lidlaukiem atbilstīgi Eiropas Parlamenta un Padomes Regulai (EK) Nr.216/2008 </w:t>
      </w:r>
      <w:bookmarkEnd w:id="63"/>
      <w:r w:rsidRPr="00857F20">
        <w:rPr>
          <w:bCs/>
          <w:sz w:val="26"/>
          <w:szCs w:val="26"/>
        </w:rPr>
        <w:t xml:space="preserve">darbības jomu un </w:t>
      </w:r>
      <w:r w:rsidR="00FB70EC">
        <w:rPr>
          <w:bCs/>
          <w:sz w:val="26"/>
          <w:szCs w:val="26"/>
        </w:rPr>
        <w:t>ICAO</w:t>
      </w:r>
      <w:r w:rsidR="00783B0B">
        <w:rPr>
          <w:bCs/>
          <w:sz w:val="26"/>
          <w:szCs w:val="26"/>
        </w:rPr>
        <w:t xml:space="preserve"> </w:t>
      </w:r>
      <w:r w:rsidRPr="00857F20">
        <w:rPr>
          <w:bCs/>
          <w:sz w:val="26"/>
          <w:szCs w:val="26"/>
        </w:rPr>
        <w:t xml:space="preserve">konvencijas lidlauku standartiem un praksi, kas ir ietverti nacionālajos normatīvajos aktos. </w:t>
      </w:r>
    </w:p>
    <w:p w14:paraId="61CEA7C8" w14:textId="77777777" w:rsidR="00857F20" w:rsidRPr="00857F20" w:rsidRDefault="00857F20" w:rsidP="00857F20">
      <w:pPr>
        <w:spacing w:after="0" w:line="288" w:lineRule="auto"/>
        <w:ind w:firstLine="720"/>
        <w:jc w:val="both"/>
        <w:rPr>
          <w:bCs/>
          <w:sz w:val="26"/>
          <w:szCs w:val="26"/>
        </w:rPr>
      </w:pPr>
      <w:r w:rsidRPr="00857F20">
        <w:rPr>
          <w:bCs/>
          <w:sz w:val="26"/>
          <w:szCs w:val="26"/>
        </w:rPr>
        <w:t>Drošības prasību piemērošanas mērķis lidlaukos ir pieņemama gaisa kuģu lidojumu drošības līmeņa nodrošināšana, šī līmeņa uzturēšana un paaugstināšana atbilstoši starptautiskajām prasībām.</w:t>
      </w:r>
    </w:p>
    <w:p w14:paraId="50079519" w14:textId="6936F3CF" w:rsidR="00857F20" w:rsidRPr="00857F20" w:rsidRDefault="00857F20" w:rsidP="00857F20">
      <w:pPr>
        <w:spacing w:after="0" w:line="288" w:lineRule="auto"/>
        <w:ind w:firstLine="720"/>
        <w:jc w:val="both"/>
        <w:rPr>
          <w:bCs/>
          <w:sz w:val="26"/>
          <w:szCs w:val="26"/>
        </w:rPr>
      </w:pPr>
      <w:r w:rsidRPr="00857F20">
        <w:rPr>
          <w:bCs/>
          <w:sz w:val="26"/>
          <w:szCs w:val="26"/>
        </w:rPr>
        <w:t>Lidlauku standartu un drošības daļa ir Civilā aviācijas aģentūras struktūrvienība, kas veic sekojošas tai deleģētās funkcijas jeb uzdevumus augstāk</w:t>
      </w:r>
      <w:r w:rsidR="00471817">
        <w:rPr>
          <w:bCs/>
          <w:sz w:val="26"/>
          <w:szCs w:val="26"/>
        </w:rPr>
        <w:t xml:space="preserve"> </w:t>
      </w:r>
      <w:r w:rsidRPr="00857F20">
        <w:rPr>
          <w:bCs/>
          <w:sz w:val="26"/>
          <w:szCs w:val="26"/>
        </w:rPr>
        <w:t>minētā mērķa sasniegšanai:</w:t>
      </w:r>
    </w:p>
    <w:p w14:paraId="4DEFBA12" w14:textId="77777777"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sertificē civilās aviācijas lidlaukus, izsniedz apliecības un veic lidlauku un to ekspluatantu valsts uzraudzību;</w:t>
      </w:r>
    </w:p>
    <w:p w14:paraId="00C22427" w14:textId="77777777"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veic lidlauku izveidošanas, projektēšanas un būvniecības valsts uzraudzību lidojumu drošības jomā;</w:t>
      </w:r>
    </w:p>
    <w:p w14:paraId="32F196F4" w14:textId="77777777"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saskaņo atsevišķu lidlauku sistēmu un objektu ekspluatāciju un objektu būvniecību, kuri var ietekmēt lidojumu drošību;</w:t>
      </w:r>
    </w:p>
    <w:p w14:paraId="7938DD9D" w14:textId="77777777"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veic gaisa kuģu lidojumiem potenciālu bīstamu objektu būvniecības, ierīkošanas un izvietošanas saskaņošanu;</w:t>
      </w:r>
    </w:p>
    <w:p w14:paraId="159AC69D" w14:textId="77777777"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izstrādā normatīvos dokumentus lidlauku jomā;</w:t>
      </w:r>
    </w:p>
    <w:p w14:paraId="6DC2268F" w14:textId="4268C3E4" w:rsidR="00857F20" w:rsidRPr="00857F20" w:rsidRDefault="00857F20" w:rsidP="00857F20">
      <w:pPr>
        <w:spacing w:after="0" w:line="288" w:lineRule="auto"/>
        <w:ind w:firstLine="720"/>
        <w:jc w:val="both"/>
        <w:rPr>
          <w:bCs/>
          <w:sz w:val="26"/>
          <w:szCs w:val="26"/>
        </w:rPr>
      </w:pPr>
      <w:r w:rsidRPr="00857F20">
        <w:rPr>
          <w:bCs/>
          <w:sz w:val="26"/>
          <w:szCs w:val="26"/>
        </w:rPr>
        <w:t>-</w:t>
      </w:r>
      <w:r w:rsidRPr="00857F20">
        <w:rPr>
          <w:bCs/>
          <w:sz w:val="26"/>
          <w:szCs w:val="26"/>
        </w:rPr>
        <w:tab/>
        <w:t>pārstāv Civilās aviācijas aģentūru starptautisko organizāciju darba grupās</w:t>
      </w:r>
      <w:r w:rsidR="004806DB">
        <w:rPr>
          <w:bCs/>
          <w:sz w:val="26"/>
          <w:szCs w:val="26"/>
        </w:rPr>
        <w:t>,</w:t>
      </w:r>
      <w:r w:rsidRPr="00857F20">
        <w:rPr>
          <w:bCs/>
          <w:sz w:val="26"/>
          <w:szCs w:val="26"/>
        </w:rPr>
        <w:t xml:space="preserve"> lidlauku jomā.</w:t>
      </w:r>
    </w:p>
    <w:p w14:paraId="4C4E3EA0" w14:textId="77777777" w:rsidR="00857F20" w:rsidRPr="00857F20" w:rsidRDefault="00857F20" w:rsidP="00857F20">
      <w:pPr>
        <w:spacing w:after="0" w:line="288" w:lineRule="auto"/>
        <w:ind w:firstLine="720"/>
        <w:jc w:val="both"/>
        <w:rPr>
          <w:bCs/>
          <w:sz w:val="26"/>
          <w:szCs w:val="26"/>
        </w:rPr>
      </w:pPr>
      <w:r w:rsidRPr="00857F20">
        <w:rPr>
          <w:bCs/>
          <w:sz w:val="26"/>
          <w:szCs w:val="26"/>
        </w:rPr>
        <w:lastRenderedPageBreak/>
        <w:t xml:space="preserve">Lidlauku standartu un drošības daļa lidlauku sertifikācijas un uzraudzības funkcijas īsteno, ņemot vērā piemērojamās prasības un pastāvīgās uzraudzības programmu, lai novērtētu lidlauku darbības drošības būtiskos elementus, tai skaitā lidlauka iekārtas, lidlauka plānojumu, lidlauka procesu un personāla atbilstību prasībām, ekspluatācijas procedūru atbilstību gaisa kuģu lidojumu drošuma prasībām. </w:t>
      </w:r>
    </w:p>
    <w:p w14:paraId="14036496" w14:textId="70C55192" w:rsidR="00796DC4" w:rsidRPr="00857F20" w:rsidRDefault="00857F20" w:rsidP="00857F20">
      <w:pPr>
        <w:spacing w:after="0" w:line="288" w:lineRule="auto"/>
        <w:ind w:firstLine="720"/>
        <w:jc w:val="both"/>
        <w:rPr>
          <w:bCs/>
          <w:sz w:val="26"/>
          <w:szCs w:val="26"/>
        </w:rPr>
      </w:pPr>
      <w:r w:rsidRPr="00857F20">
        <w:rPr>
          <w:bCs/>
          <w:sz w:val="26"/>
          <w:szCs w:val="26"/>
        </w:rPr>
        <w:t>Lai pasargātu lidlaukus no bīstamu šķēršļu rašanās to apkārtnē, tiek nodrošināta gaisa kuģu lidojumiem potenciāli bīstamu objektu būvniecības, ierīkošanas un izvietošanas  uzraudzība, izsniedzot atļaujas un tehniskos noteikumus un kontrolējot to izpildi, kā arī, sadarbojoties ar pašvaldībām, tiek veikti normatīvajos aktos noteiktie uzdevumi lidlauku izveidošanas un teritoriju plānošanas jomā.</w:t>
      </w:r>
    </w:p>
    <w:p w14:paraId="44676D9A" w14:textId="614AB0DA" w:rsidR="006C5010" w:rsidRDefault="006C5010" w:rsidP="00B73284">
      <w:pPr>
        <w:spacing w:after="0" w:line="288" w:lineRule="auto"/>
        <w:ind w:firstLine="720"/>
        <w:jc w:val="both"/>
        <w:rPr>
          <w:b/>
          <w:sz w:val="26"/>
          <w:szCs w:val="26"/>
        </w:rPr>
      </w:pPr>
    </w:p>
    <w:p w14:paraId="140364A0" w14:textId="1B9F63FF" w:rsidR="0021256E" w:rsidRDefault="00796DC4" w:rsidP="00311174">
      <w:pPr>
        <w:spacing w:after="0" w:line="288" w:lineRule="auto"/>
        <w:ind w:firstLine="720"/>
        <w:jc w:val="both"/>
        <w:rPr>
          <w:b/>
          <w:sz w:val="26"/>
          <w:szCs w:val="26"/>
        </w:rPr>
      </w:pPr>
      <w:r w:rsidRPr="00A039CF">
        <w:rPr>
          <w:b/>
          <w:sz w:val="26"/>
          <w:szCs w:val="26"/>
        </w:rPr>
        <w:t>Svarīg</w:t>
      </w:r>
      <w:r w:rsidR="006C5010">
        <w:rPr>
          <w:b/>
          <w:sz w:val="26"/>
          <w:szCs w:val="26"/>
        </w:rPr>
        <w:t>ākie plānošanas cikla uzdevumi:</w:t>
      </w:r>
    </w:p>
    <w:p w14:paraId="69FFC656" w14:textId="77777777" w:rsidR="00B73284" w:rsidRPr="00796DC4" w:rsidRDefault="00B73284" w:rsidP="00311174">
      <w:pPr>
        <w:spacing w:after="0" w:line="288" w:lineRule="auto"/>
        <w:ind w:firstLine="720"/>
        <w:jc w:val="both"/>
        <w:rPr>
          <w:b/>
          <w:sz w:val="26"/>
          <w:szCs w:val="26"/>
        </w:rPr>
      </w:pPr>
    </w:p>
    <w:p w14:paraId="3D405900" w14:textId="057C8BEE" w:rsidR="00857F20" w:rsidRPr="00857F20" w:rsidRDefault="00857F20" w:rsidP="00FE46DF">
      <w:pPr>
        <w:spacing w:after="0" w:line="288" w:lineRule="auto"/>
        <w:ind w:firstLine="720"/>
        <w:jc w:val="both"/>
        <w:rPr>
          <w:sz w:val="26"/>
          <w:szCs w:val="26"/>
        </w:rPr>
      </w:pPr>
      <w:r>
        <w:rPr>
          <w:sz w:val="26"/>
          <w:szCs w:val="26"/>
        </w:rPr>
        <w:t xml:space="preserve">1. </w:t>
      </w:r>
      <w:r w:rsidRPr="00857F20">
        <w:rPr>
          <w:sz w:val="26"/>
          <w:szCs w:val="26"/>
        </w:rPr>
        <w:t xml:space="preserve">Lidlauku standartu un drošības jomā, ņemot vērā </w:t>
      </w:r>
      <w:r w:rsidR="002E70D6">
        <w:rPr>
          <w:sz w:val="26"/>
          <w:szCs w:val="26"/>
        </w:rPr>
        <w:t xml:space="preserve">EPAS </w:t>
      </w:r>
      <w:r w:rsidRPr="00857F20">
        <w:rPr>
          <w:sz w:val="26"/>
          <w:szCs w:val="26"/>
        </w:rPr>
        <w:t xml:space="preserve">plānā no 2020. – 2024.gadam iezīmētās drošības prioritātes, </w:t>
      </w:r>
      <w:r>
        <w:rPr>
          <w:sz w:val="26"/>
          <w:szCs w:val="26"/>
        </w:rPr>
        <w:t>CAA</w:t>
      </w:r>
      <w:r w:rsidRPr="00857F20">
        <w:rPr>
          <w:sz w:val="26"/>
          <w:szCs w:val="26"/>
        </w:rPr>
        <w:t xml:space="preserve"> svarīgākais uzdevums būs sagatavoties sekojoša regulējuma ieviešanai un piemērošanai:</w:t>
      </w:r>
    </w:p>
    <w:p w14:paraId="5454C1CA" w14:textId="0EB34A5A" w:rsidR="00857F20" w:rsidRPr="00857F20" w:rsidRDefault="00857F20" w:rsidP="004A410F">
      <w:pPr>
        <w:spacing w:after="0" w:line="288" w:lineRule="auto"/>
        <w:ind w:firstLine="720"/>
        <w:jc w:val="both"/>
        <w:rPr>
          <w:sz w:val="26"/>
          <w:szCs w:val="26"/>
        </w:rPr>
      </w:pPr>
      <w:r w:rsidRPr="00857F20">
        <w:rPr>
          <w:sz w:val="26"/>
          <w:szCs w:val="26"/>
        </w:rPr>
        <w:t>1)</w:t>
      </w:r>
      <w:r w:rsidRPr="00857F20">
        <w:rPr>
          <w:sz w:val="26"/>
          <w:szCs w:val="26"/>
        </w:rPr>
        <w:tab/>
        <w:t>Skrejceļa drošības prasības,  tai skaitā skrejceļa stāvokļa globālā ziņošanas formāta ieviešana</w:t>
      </w:r>
      <w:r>
        <w:rPr>
          <w:sz w:val="26"/>
          <w:szCs w:val="26"/>
        </w:rPr>
        <w:t>.</w:t>
      </w:r>
      <w:r w:rsidR="004A410F">
        <w:rPr>
          <w:sz w:val="26"/>
          <w:szCs w:val="26"/>
        </w:rPr>
        <w:t xml:space="preserve"> </w:t>
      </w:r>
      <w:r w:rsidRPr="00857F20">
        <w:rPr>
          <w:sz w:val="26"/>
          <w:szCs w:val="26"/>
        </w:rPr>
        <w:t>Prasības ietvers vairāku rekomendāciju ieviešanu nobraukšanas no skrejceļa un  nesankcionētas uzbraukšanas uz skrejceļa apdraudējumu mazināšanai, kā arī prasības skrejceļa stāvokļa globālā ziņošanas formāta ieviešanai. Izmaiņas paredzēts pieņemt 2020.gada pirmajā ceturksnī un būs piemērojamas 2020.gada novembrī</w:t>
      </w:r>
      <w:r>
        <w:rPr>
          <w:sz w:val="26"/>
          <w:szCs w:val="26"/>
        </w:rPr>
        <w:t>;</w:t>
      </w:r>
    </w:p>
    <w:p w14:paraId="29C3B879" w14:textId="23DF018C" w:rsidR="00857F20" w:rsidRPr="00857F20" w:rsidRDefault="00857F20" w:rsidP="004A410F">
      <w:pPr>
        <w:spacing w:after="0" w:line="288" w:lineRule="auto"/>
        <w:ind w:firstLine="720"/>
        <w:jc w:val="both"/>
        <w:rPr>
          <w:sz w:val="26"/>
          <w:szCs w:val="26"/>
        </w:rPr>
      </w:pPr>
      <w:r w:rsidRPr="00857F20">
        <w:rPr>
          <w:sz w:val="26"/>
          <w:szCs w:val="26"/>
        </w:rPr>
        <w:t>2)</w:t>
      </w:r>
      <w:r w:rsidRPr="00857F20">
        <w:rPr>
          <w:sz w:val="26"/>
          <w:szCs w:val="26"/>
        </w:rPr>
        <w:tab/>
        <w:t xml:space="preserve">Sertifikācijas prasības VFR helikopteru lidlaukiem, kas atrodas lidlauka teritorijā, uz kuru attiecas </w:t>
      </w:r>
      <w:proofErr w:type="spellStart"/>
      <w:r w:rsidRPr="00857F20">
        <w:rPr>
          <w:sz w:val="26"/>
          <w:szCs w:val="26"/>
        </w:rPr>
        <w:t>pamatregula</w:t>
      </w:r>
      <w:proofErr w:type="spellEnd"/>
      <w:r>
        <w:rPr>
          <w:sz w:val="26"/>
          <w:szCs w:val="26"/>
        </w:rPr>
        <w:t xml:space="preserve">. </w:t>
      </w:r>
      <w:r w:rsidRPr="00857F20">
        <w:rPr>
          <w:sz w:val="26"/>
          <w:szCs w:val="26"/>
        </w:rPr>
        <w:t>Prasības būs piemērojamas lidlaukā “Rīga” izbūvējamā helikopteru nosēšanās laukuma sertifikācijai pēc 2020.gada noslēgumā pabeigtās būvniecības</w:t>
      </w:r>
      <w:r>
        <w:rPr>
          <w:sz w:val="26"/>
          <w:szCs w:val="26"/>
        </w:rPr>
        <w:t>;</w:t>
      </w:r>
    </w:p>
    <w:p w14:paraId="1EE779A8" w14:textId="7EB7542B" w:rsidR="00857F20" w:rsidRPr="00857F20" w:rsidRDefault="00857F20" w:rsidP="004A410F">
      <w:pPr>
        <w:spacing w:after="0" w:line="288" w:lineRule="auto"/>
        <w:ind w:firstLine="720"/>
        <w:jc w:val="both"/>
        <w:rPr>
          <w:sz w:val="26"/>
          <w:szCs w:val="26"/>
        </w:rPr>
      </w:pPr>
      <w:r w:rsidRPr="00857F20">
        <w:rPr>
          <w:sz w:val="26"/>
          <w:szCs w:val="26"/>
        </w:rPr>
        <w:t>3)</w:t>
      </w:r>
      <w:r w:rsidRPr="00857F20">
        <w:rPr>
          <w:sz w:val="26"/>
          <w:szCs w:val="26"/>
        </w:rPr>
        <w:tab/>
        <w:t>Prasības perona pārvaldības pakalpojumiem lidlaukos</w:t>
      </w:r>
      <w:r>
        <w:rPr>
          <w:sz w:val="26"/>
          <w:szCs w:val="26"/>
        </w:rPr>
        <w:t xml:space="preserve">. </w:t>
      </w:r>
      <w:r w:rsidRPr="00857F20">
        <w:rPr>
          <w:sz w:val="26"/>
          <w:szCs w:val="26"/>
        </w:rPr>
        <w:t>Izmaiņas paredzēs tiesības perona pārvaldības pakalpojumus sniegt gan lidlauka ekspluatantam, gan aeronavigācijas pakalpojumu sniedzējam. Prasības plānots pieņemt 2020.gada beigās</w:t>
      </w:r>
      <w:r>
        <w:rPr>
          <w:sz w:val="26"/>
          <w:szCs w:val="26"/>
        </w:rPr>
        <w:t>;</w:t>
      </w:r>
    </w:p>
    <w:p w14:paraId="082CB745" w14:textId="7BF0D4DF" w:rsidR="00857F20" w:rsidRPr="00857F20" w:rsidRDefault="00857F20" w:rsidP="004A410F">
      <w:pPr>
        <w:spacing w:after="0" w:line="288" w:lineRule="auto"/>
        <w:ind w:firstLine="720"/>
        <w:jc w:val="both"/>
        <w:rPr>
          <w:sz w:val="26"/>
          <w:szCs w:val="26"/>
        </w:rPr>
      </w:pPr>
      <w:r w:rsidRPr="00857F20">
        <w:rPr>
          <w:sz w:val="26"/>
          <w:szCs w:val="26"/>
        </w:rPr>
        <w:t>4)</w:t>
      </w:r>
      <w:r w:rsidRPr="00857F20">
        <w:rPr>
          <w:sz w:val="26"/>
          <w:szCs w:val="26"/>
        </w:rPr>
        <w:tab/>
        <w:t>Lidlauku prasību regulārie papildinājumi,  kas saistīti ar ICAO prasību ieviešanu</w:t>
      </w:r>
      <w:r>
        <w:rPr>
          <w:sz w:val="26"/>
          <w:szCs w:val="26"/>
        </w:rPr>
        <w:t xml:space="preserve">. </w:t>
      </w:r>
      <w:r w:rsidRPr="00857F20">
        <w:rPr>
          <w:sz w:val="26"/>
          <w:szCs w:val="26"/>
        </w:rPr>
        <w:t xml:space="preserve">Pirmā posma izmaiņas ietvers lidlauku sertifikācijas specifikācijas 2020.gada beigās, bet otrajā posmā līdz 2022.gada beigām paredzēts papildināt </w:t>
      </w:r>
      <w:r w:rsidR="006C0872">
        <w:rPr>
          <w:bCs/>
          <w:sz w:val="26"/>
          <w:szCs w:val="26"/>
        </w:rPr>
        <w:t xml:space="preserve">Eiropas </w:t>
      </w:r>
      <w:r w:rsidR="006C0872" w:rsidRPr="00857F20">
        <w:rPr>
          <w:bCs/>
          <w:sz w:val="26"/>
          <w:szCs w:val="26"/>
        </w:rPr>
        <w:t xml:space="preserve">Komisijas 2014.gada 12.februāra Regulas (ES) Nr.139/2014, ar ko nosaka prasības un administratīvās procedūras saistībā ar lidlaukiem atbilstīgi Eiropas Parlamenta un Padomes Regulai (EK) Nr.216/2008 </w:t>
      </w:r>
      <w:r w:rsidRPr="00857F20">
        <w:rPr>
          <w:sz w:val="26"/>
          <w:szCs w:val="26"/>
        </w:rPr>
        <w:t>īstenošanas prasības un akceptējamos atbilstības līdzekļus</w:t>
      </w:r>
      <w:r>
        <w:rPr>
          <w:sz w:val="26"/>
          <w:szCs w:val="26"/>
        </w:rPr>
        <w:t>;</w:t>
      </w:r>
    </w:p>
    <w:p w14:paraId="5649CA9F" w14:textId="7CE37BB6" w:rsidR="00857F20" w:rsidRPr="00857F20" w:rsidRDefault="00857F20" w:rsidP="004A410F">
      <w:pPr>
        <w:spacing w:after="0" w:line="288" w:lineRule="auto"/>
        <w:ind w:firstLine="720"/>
        <w:jc w:val="both"/>
        <w:rPr>
          <w:sz w:val="26"/>
          <w:szCs w:val="26"/>
        </w:rPr>
      </w:pPr>
      <w:r w:rsidRPr="00857F20">
        <w:rPr>
          <w:sz w:val="26"/>
          <w:szCs w:val="26"/>
        </w:rPr>
        <w:t>5)</w:t>
      </w:r>
      <w:r w:rsidRPr="00857F20">
        <w:rPr>
          <w:sz w:val="26"/>
          <w:szCs w:val="26"/>
        </w:rPr>
        <w:tab/>
        <w:t>Prasību izstrāde virszemes apkalpošanai (GH) lidlaukos</w:t>
      </w:r>
      <w:r>
        <w:rPr>
          <w:sz w:val="26"/>
          <w:szCs w:val="26"/>
        </w:rPr>
        <w:t xml:space="preserve">. </w:t>
      </w:r>
      <w:r w:rsidRPr="00857F20">
        <w:rPr>
          <w:sz w:val="26"/>
          <w:szCs w:val="26"/>
        </w:rPr>
        <w:t xml:space="preserve">Ar gaisa kuģu virszemes apkalpošanu un perona pārvaldību saistītie aspekti un riski tiks risināti izstrādājot īstenošanas prasības, akceptējamos atbilstības līdzekļus un vadlīnijas, lai nodrošinātu atbilstību jaunajā </w:t>
      </w:r>
      <w:proofErr w:type="spellStart"/>
      <w:r w:rsidRPr="00857F20">
        <w:rPr>
          <w:sz w:val="26"/>
          <w:szCs w:val="26"/>
        </w:rPr>
        <w:t>pamatregulā</w:t>
      </w:r>
      <w:proofErr w:type="spellEnd"/>
      <w:r w:rsidRPr="00857F20">
        <w:rPr>
          <w:sz w:val="26"/>
          <w:szCs w:val="26"/>
        </w:rPr>
        <w:t xml:space="preserve"> ietvertajām pamatprasībām. Tas ietvers prasības pakalpojumu </w:t>
      </w:r>
      <w:r w:rsidRPr="00857F20">
        <w:rPr>
          <w:sz w:val="26"/>
          <w:szCs w:val="26"/>
        </w:rPr>
        <w:lastRenderedPageBreak/>
        <w:t xml:space="preserve">sniegšanai, organizācijai un kompetentajai iestādei. Detalizēti mērķi un uzdevumi tiks noteikti Eiropas aviācijas drošības aģentūras izstrādē esošajā </w:t>
      </w:r>
      <w:proofErr w:type="spellStart"/>
      <w:r w:rsidRPr="00857F20">
        <w:rPr>
          <w:sz w:val="26"/>
          <w:szCs w:val="26"/>
        </w:rPr>
        <w:t>ceļakartē</w:t>
      </w:r>
      <w:proofErr w:type="spellEnd"/>
      <w:r w:rsidRPr="00857F20">
        <w:rPr>
          <w:sz w:val="26"/>
          <w:szCs w:val="26"/>
        </w:rPr>
        <w:t>. Prasības plānots pieņemt 2022.gada beigās.</w:t>
      </w:r>
    </w:p>
    <w:p w14:paraId="67EF2567" w14:textId="3CD654DA" w:rsidR="00857F20" w:rsidRPr="00857F20" w:rsidRDefault="00857F20" w:rsidP="004A410F">
      <w:pPr>
        <w:spacing w:after="0" w:line="288" w:lineRule="auto"/>
        <w:ind w:firstLine="720"/>
        <w:jc w:val="both"/>
        <w:rPr>
          <w:sz w:val="26"/>
          <w:szCs w:val="26"/>
        </w:rPr>
      </w:pPr>
    </w:p>
    <w:p w14:paraId="5C7AD2FB" w14:textId="462B0A97" w:rsidR="00857F20" w:rsidRPr="00857F20" w:rsidRDefault="00857F20" w:rsidP="004A410F">
      <w:pPr>
        <w:spacing w:after="0" w:line="288" w:lineRule="auto"/>
        <w:ind w:firstLine="720"/>
        <w:jc w:val="both"/>
        <w:rPr>
          <w:sz w:val="26"/>
          <w:szCs w:val="26"/>
        </w:rPr>
      </w:pPr>
      <w:r>
        <w:rPr>
          <w:sz w:val="26"/>
          <w:szCs w:val="26"/>
        </w:rPr>
        <w:t>2.</w:t>
      </w:r>
      <w:r w:rsidR="00D33269">
        <w:rPr>
          <w:sz w:val="26"/>
          <w:szCs w:val="26"/>
        </w:rPr>
        <w:t xml:space="preserve"> </w:t>
      </w:r>
      <w:r w:rsidRPr="00857F20">
        <w:rPr>
          <w:sz w:val="26"/>
          <w:szCs w:val="26"/>
        </w:rPr>
        <w:t>Ņemot vērā esoša un plānoto uzraudzības apjoma pieaugumu un izmaiņas, jāturpina darbs pie lidlauku uzraudzības funkciju pilnveidošanas un stiprināšanas, tai skaitā:</w:t>
      </w:r>
    </w:p>
    <w:p w14:paraId="6EFCDCF8" w14:textId="77777777" w:rsidR="00857F20" w:rsidRPr="00857F20" w:rsidRDefault="00857F20" w:rsidP="004A410F">
      <w:pPr>
        <w:spacing w:after="0" w:line="288" w:lineRule="auto"/>
        <w:ind w:firstLine="720"/>
        <w:jc w:val="both"/>
        <w:rPr>
          <w:sz w:val="26"/>
          <w:szCs w:val="26"/>
        </w:rPr>
      </w:pPr>
      <w:r w:rsidRPr="00857F20">
        <w:rPr>
          <w:sz w:val="26"/>
          <w:szCs w:val="26"/>
        </w:rPr>
        <w:t>1)</w:t>
      </w:r>
      <w:r w:rsidRPr="00857F20">
        <w:rPr>
          <w:sz w:val="26"/>
          <w:szCs w:val="26"/>
        </w:rPr>
        <w:tab/>
        <w:t>Cilvēkresursu piesaistīšanas un sagatavošanas nepieciešamās uzraudzības kapacitātes nodrošināšanai;</w:t>
      </w:r>
    </w:p>
    <w:p w14:paraId="75B6049C" w14:textId="77777777" w:rsidR="00857F20" w:rsidRPr="00857F20" w:rsidRDefault="00857F20" w:rsidP="004A410F">
      <w:pPr>
        <w:spacing w:after="0" w:line="288" w:lineRule="auto"/>
        <w:ind w:firstLine="720"/>
        <w:jc w:val="both"/>
        <w:rPr>
          <w:sz w:val="26"/>
          <w:szCs w:val="26"/>
        </w:rPr>
      </w:pPr>
      <w:r w:rsidRPr="00857F20">
        <w:rPr>
          <w:sz w:val="26"/>
          <w:szCs w:val="26"/>
        </w:rPr>
        <w:t>2)</w:t>
      </w:r>
      <w:r w:rsidRPr="00857F20">
        <w:rPr>
          <w:sz w:val="26"/>
          <w:szCs w:val="26"/>
        </w:rPr>
        <w:tab/>
        <w:t>Pilnveidojot lidlauku uzraudzības pārvaldības sistēmu;</w:t>
      </w:r>
    </w:p>
    <w:p w14:paraId="62DBD1E0" w14:textId="77777777" w:rsidR="00857F20" w:rsidRPr="00857F20" w:rsidRDefault="00857F20" w:rsidP="004A410F">
      <w:pPr>
        <w:spacing w:after="0" w:line="288" w:lineRule="auto"/>
        <w:ind w:firstLine="720"/>
        <w:jc w:val="both"/>
        <w:rPr>
          <w:sz w:val="26"/>
          <w:szCs w:val="26"/>
        </w:rPr>
      </w:pPr>
      <w:r w:rsidRPr="00857F20">
        <w:rPr>
          <w:sz w:val="26"/>
          <w:szCs w:val="26"/>
        </w:rPr>
        <w:t>3)</w:t>
      </w:r>
      <w:r w:rsidRPr="00857F20">
        <w:rPr>
          <w:sz w:val="26"/>
          <w:szCs w:val="26"/>
        </w:rPr>
        <w:tab/>
        <w:t xml:space="preserve">Pilnveidojot lidlauku sertifikācijas un uzraudzības procedūras un </w:t>
      </w:r>
      <w:proofErr w:type="spellStart"/>
      <w:r w:rsidRPr="00857F20">
        <w:rPr>
          <w:sz w:val="26"/>
          <w:szCs w:val="26"/>
        </w:rPr>
        <w:t>kontrolkartes</w:t>
      </w:r>
      <w:proofErr w:type="spellEnd"/>
      <w:r w:rsidRPr="00857F20">
        <w:rPr>
          <w:sz w:val="26"/>
          <w:szCs w:val="26"/>
        </w:rPr>
        <w:t>;</w:t>
      </w:r>
    </w:p>
    <w:p w14:paraId="260F6C4C" w14:textId="77777777" w:rsidR="00857F20" w:rsidRPr="00857F20" w:rsidRDefault="00857F20" w:rsidP="004A410F">
      <w:pPr>
        <w:spacing w:after="0" w:line="288" w:lineRule="auto"/>
        <w:ind w:firstLine="720"/>
        <w:jc w:val="both"/>
        <w:rPr>
          <w:sz w:val="26"/>
          <w:szCs w:val="26"/>
        </w:rPr>
      </w:pPr>
      <w:r w:rsidRPr="00857F20">
        <w:rPr>
          <w:sz w:val="26"/>
          <w:szCs w:val="26"/>
        </w:rPr>
        <w:t>4)</w:t>
      </w:r>
      <w:r w:rsidRPr="00857F20">
        <w:rPr>
          <w:sz w:val="26"/>
          <w:szCs w:val="26"/>
        </w:rPr>
        <w:tab/>
        <w:t>Regulāri pārskatot lidlauku uzraudzības programmu un tās efektivitāti, ņemot vērā valsts aviācijas drošības programmu un plānu;</w:t>
      </w:r>
    </w:p>
    <w:p w14:paraId="077EFAA2" w14:textId="38BA64FE" w:rsidR="00FF4DB4" w:rsidRPr="00A07CE1" w:rsidRDefault="00857F20" w:rsidP="004A410F">
      <w:pPr>
        <w:spacing w:after="0" w:line="288" w:lineRule="auto"/>
        <w:ind w:firstLine="720"/>
        <w:jc w:val="both"/>
        <w:rPr>
          <w:sz w:val="26"/>
          <w:szCs w:val="26"/>
        </w:rPr>
      </w:pPr>
      <w:r w:rsidRPr="00857F20">
        <w:rPr>
          <w:sz w:val="26"/>
          <w:szCs w:val="26"/>
        </w:rPr>
        <w:t>5)</w:t>
      </w:r>
      <w:r w:rsidRPr="00857F20">
        <w:rPr>
          <w:sz w:val="26"/>
          <w:szCs w:val="26"/>
        </w:rPr>
        <w:tab/>
        <w:t>Izvērtējot lidlauku drošības pārvaldības sistēmu darbības efektivitāti un lidlauku drošības risku vadību un atbilstību valsts aviācijas drošības programmai.</w:t>
      </w:r>
    </w:p>
    <w:p w14:paraId="0F37DA6D" w14:textId="77777777" w:rsidR="00A07CE1" w:rsidRPr="00A07CE1" w:rsidRDefault="00A07CE1" w:rsidP="004A410F">
      <w:pPr>
        <w:pStyle w:val="Text"/>
        <w:spacing w:after="0" w:line="288" w:lineRule="auto"/>
        <w:ind w:left="0" w:firstLine="720"/>
        <w:rPr>
          <w:lang w:val="lv-LV"/>
        </w:rPr>
      </w:pPr>
    </w:p>
    <w:p w14:paraId="140364A9" w14:textId="26B7C8C0" w:rsidR="00DD4ED7" w:rsidRPr="00E925B8" w:rsidRDefault="00DD4ED7" w:rsidP="00E925B8">
      <w:pPr>
        <w:pStyle w:val="Heading2"/>
        <w:tabs>
          <w:tab w:val="clear" w:pos="7097"/>
          <w:tab w:val="num" w:pos="6521"/>
        </w:tabs>
        <w:ind w:left="1134"/>
      </w:pPr>
      <w:bookmarkStart w:id="64" w:name="_Toc475701619"/>
      <w:bookmarkStart w:id="65" w:name="_Toc22737012"/>
      <w:proofErr w:type="spellStart"/>
      <w:r w:rsidRPr="00E925B8">
        <w:t>Aviācijas</w:t>
      </w:r>
      <w:proofErr w:type="spellEnd"/>
      <w:r w:rsidRPr="00E925B8">
        <w:t xml:space="preserve"> </w:t>
      </w:r>
      <w:proofErr w:type="spellStart"/>
      <w:r w:rsidRPr="00E925B8">
        <w:t>personāla</w:t>
      </w:r>
      <w:proofErr w:type="spellEnd"/>
      <w:r w:rsidRPr="00E925B8">
        <w:t xml:space="preserve"> </w:t>
      </w:r>
      <w:proofErr w:type="spellStart"/>
      <w:r w:rsidRPr="00E925B8">
        <w:t>sertificēšana</w:t>
      </w:r>
      <w:proofErr w:type="spellEnd"/>
      <w:r w:rsidRPr="00E925B8">
        <w:t xml:space="preserve">, </w:t>
      </w:r>
      <w:proofErr w:type="spellStart"/>
      <w:r w:rsidRPr="00E925B8">
        <w:t>uzraudzība</w:t>
      </w:r>
      <w:proofErr w:type="spellEnd"/>
      <w:r w:rsidRPr="00E925B8">
        <w:t xml:space="preserve"> un </w:t>
      </w:r>
      <w:proofErr w:type="spellStart"/>
      <w:r w:rsidRPr="00E925B8">
        <w:t>uzskaite</w:t>
      </w:r>
      <w:proofErr w:type="spellEnd"/>
      <w:r w:rsidRPr="00E925B8">
        <w:t xml:space="preserve">. </w:t>
      </w:r>
      <w:proofErr w:type="spellStart"/>
      <w:r w:rsidRPr="00E925B8">
        <w:t>Civilās</w:t>
      </w:r>
      <w:proofErr w:type="spellEnd"/>
      <w:r w:rsidRPr="00E925B8">
        <w:t xml:space="preserve"> </w:t>
      </w:r>
      <w:proofErr w:type="spellStart"/>
      <w:r w:rsidR="00A92066" w:rsidRPr="00E925B8">
        <w:t>aviācijas</w:t>
      </w:r>
      <w:proofErr w:type="spellEnd"/>
      <w:r w:rsidR="00A92066" w:rsidRPr="00E925B8">
        <w:t xml:space="preserve"> </w:t>
      </w:r>
      <w:proofErr w:type="spellStart"/>
      <w:r w:rsidR="00A92066" w:rsidRPr="00E925B8">
        <w:t>personāla</w:t>
      </w:r>
      <w:proofErr w:type="spellEnd"/>
      <w:r w:rsidRPr="00E925B8">
        <w:t xml:space="preserve"> </w:t>
      </w:r>
      <w:proofErr w:type="spellStart"/>
      <w:r w:rsidRPr="00E925B8">
        <w:t>mācību</w:t>
      </w:r>
      <w:proofErr w:type="spellEnd"/>
      <w:r w:rsidRPr="00E925B8">
        <w:t xml:space="preserve"> </w:t>
      </w:r>
      <w:proofErr w:type="spellStart"/>
      <w:r w:rsidRPr="00E925B8">
        <w:t>kursu</w:t>
      </w:r>
      <w:proofErr w:type="spellEnd"/>
      <w:r w:rsidRPr="00E925B8">
        <w:t xml:space="preserve"> un </w:t>
      </w:r>
      <w:proofErr w:type="spellStart"/>
      <w:r w:rsidRPr="00E925B8">
        <w:t>organizāc</w:t>
      </w:r>
      <w:r w:rsidR="00DF0CD3" w:rsidRPr="00E925B8">
        <w:t>iju</w:t>
      </w:r>
      <w:proofErr w:type="spellEnd"/>
      <w:r w:rsidR="00DF0CD3" w:rsidRPr="00E925B8">
        <w:t xml:space="preserve"> </w:t>
      </w:r>
      <w:proofErr w:type="spellStart"/>
      <w:r w:rsidR="00DF0CD3" w:rsidRPr="00E925B8">
        <w:t>sertificēšana</w:t>
      </w:r>
      <w:proofErr w:type="spellEnd"/>
      <w:r w:rsidR="00FB44DB" w:rsidRPr="00E925B8">
        <w:t>, un</w:t>
      </w:r>
      <w:r w:rsidR="00DF0CD3" w:rsidRPr="00E925B8">
        <w:t xml:space="preserve"> </w:t>
      </w:r>
      <w:proofErr w:type="spellStart"/>
      <w:r w:rsidR="00DF0CD3" w:rsidRPr="00E925B8">
        <w:t>uzraudzība</w:t>
      </w:r>
      <w:bookmarkEnd w:id="64"/>
      <w:bookmarkEnd w:id="65"/>
      <w:proofErr w:type="spellEnd"/>
    </w:p>
    <w:p w14:paraId="140364AA" w14:textId="77777777" w:rsidR="001251EA" w:rsidRPr="001251EA" w:rsidRDefault="001251EA" w:rsidP="00311174">
      <w:pPr>
        <w:spacing w:after="0" w:line="288" w:lineRule="auto"/>
        <w:ind w:firstLine="720"/>
        <w:jc w:val="both"/>
        <w:rPr>
          <w:sz w:val="26"/>
          <w:szCs w:val="26"/>
        </w:rPr>
      </w:pPr>
    </w:p>
    <w:p w14:paraId="140364AB" w14:textId="01BC3DB7" w:rsidR="001251EA" w:rsidRPr="001251EA" w:rsidRDefault="0041720E" w:rsidP="00311174">
      <w:pPr>
        <w:spacing w:after="0" w:line="288" w:lineRule="auto"/>
        <w:ind w:firstLine="720"/>
        <w:jc w:val="both"/>
        <w:rPr>
          <w:sz w:val="26"/>
          <w:szCs w:val="26"/>
        </w:rPr>
      </w:pPr>
      <w:r w:rsidRPr="002B3291">
        <w:rPr>
          <w:color w:val="000000" w:themeColor="text1"/>
          <w:sz w:val="26"/>
          <w:szCs w:val="26"/>
        </w:rPr>
        <w:t xml:space="preserve">        </w:t>
      </w:r>
      <w:r w:rsidR="001251EA" w:rsidRPr="002B3291">
        <w:rPr>
          <w:color w:val="000000" w:themeColor="text1"/>
          <w:sz w:val="26"/>
          <w:szCs w:val="26"/>
        </w:rPr>
        <w:t>Latvijā, ņemot vērā nozares attīstības prognozes pasaulē un Eiropā, laika posmā līdz  2019</w:t>
      </w:r>
      <w:r w:rsidR="00243E68" w:rsidRPr="002B3291">
        <w:rPr>
          <w:color w:val="000000" w:themeColor="text1"/>
          <w:sz w:val="26"/>
          <w:szCs w:val="26"/>
        </w:rPr>
        <w:t>.</w:t>
      </w:r>
      <w:r w:rsidR="001251EA" w:rsidRPr="002B3291">
        <w:rPr>
          <w:color w:val="000000" w:themeColor="text1"/>
          <w:sz w:val="26"/>
          <w:szCs w:val="26"/>
        </w:rPr>
        <w:t xml:space="preserve"> gadam un turpmāk pastāvīgi aktuāla būs augsti kvalificēta aviācijas personāla: pilotu  (ap ½ miljona pēc civilās aviācijas GK ražotāju un sabiedrisko organizāciju aprēķiniem), gaisa vadības dispečeru, gaisa kuģu tehniskās apkopes un lidojumu derīguma </w:t>
      </w:r>
      <w:r w:rsidR="001251EA" w:rsidRPr="001251EA">
        <w:rPr>
          <w:sz w:val="26"/>
          <w:szCs w:val="26"/>
        </w:rPr>
        <w:t xml:space="preserve">uzturēšanas tehniskā personāla, kā arī dažādu kvalifikāciju apkalpojošo speciālistu  nepieciešamība. </w:t>
      </w:r>
    </w:p>
    <w:p w14:paraId="0AB9C8D5" w14:textId="2A4FB665" w:rsidR="00106836" w:rsidRPr="003F420E" w:rsidRDefault="0041720E" w:rsidP="0028748B">
      <w:pPr>
        <w:spacing w:after="0" w:line="288" w:lineRule="auto"/>
        <w:ind w:firstLine="720"/>
        <w:jc w:val="both"/>
        <w:rPr>
          <w:color w:val="000000" w:themeColor="text1"/>
          <w:sz w:val="26"/>
          <w:szCs w:val="26"/>
        </w:rPr>
      </w:pPr>
      <w:r>
        <w:rPr>
          <w:sz w:val="26"/>
          <w:szCs w:val="26"/>
        </w:rPr>
        <w:t xml:space="preserve">       </w:t>
      </w:r>
      <w:r w:rsidR="00BA1941">
        <w:rPr>
          <w:sz w:val="26"/>
          <w:szCs w:val="26"/>
        </w:rPr>
        <w:t xml:space="preserve"> </w:t>
      </w:r>
      <w:r w:rsidR="001251EA" w:rsidRPr="001251EA">
        <w:rPr>
          <w:sz w:val="26"/>
          <w:szCs w:val="26"/>
        </w:rPr>
        <w:t xml:space="preserve">Pašlaik </w:t>
      </w:r>
      <w:r w:rsidR="00243E68">
        <w:rPr>
          <w:sz w:val="26"/>
          <w:szCs w:val="26"/>
        </w:rPr>
        <w:t xml:space="preserve">Latvija, </w:t>
      </w:r>
      <w:r w:rsidR="001251EA" w:rsidRPr="001251EA">
        <w:rPr>
          <w:sz w:val="26"/>
          <w:szCs w:val="26"/>
        </w:rPr>
        <w:t xml:space="preserve">atbilstoši savām vajadzībām, </w:t>
      </w:r>
      <w:r w:rsidR="00A63CDE">
        <w:rPr>
          <w:sz w:val="26"/>
          <w:szCs w:val="26"/>
        </w:rPr>
        <w:t xml:space="preserve">pilnībā </w:t>
      </w:r>
      <w:r w:rsidR="001251EA" w:rsidRPr="001251EA">
        <w:rPr>
          <w:sz w:val="26"/>
          <w:szCs w:val="26"/>
        </w:rPr>
        <w:t>nodrošina tikai gaisa vadības dispečeru profesionālo sagatavošanu</w:t>
      </w:r>
      <w:r w:rsidR="005A26C7">
        <w:rPr>
          <w:sz w:val="26"/>
          <w:szCs w:val="26"/>
        </w:rPr>
        <w:t>.</w:t>
      </w:r>
      <w:r w:rsidR="001251EA" w:rsidRPr="001251EA">
        <w:rPr>
          <w:sz w:val="26"/>
          <w:szCs w:val="26"/>
        </w:rPr>
        <w:t xml:space="preserve"> Saglabājoties kopējai pasaule</w:t>
      </w:r>
      <w:r w:rsidR="00480FD5">
        <w:rPr>
          <w:sz w:val="26"/>
          <w:szCs w:val="26"/>
        </w:rPr>
        <w:t xml:space="preserve">s darba tirgus tendencei, arī  </w:t>
      </w:r>
      <w:r w:rsidR="001251EA" w:rsidRPr="001251EA">
        <w:rPr>
          <w:sz w:val="26"/>
          <w:szCs w:val="26"/>
        </w:rPr>
        <w:t xml:space="preserve">visās Latvijas aviosabiedrībās tiek nodarbināts liels skaits ārzemnieku, īpaši pilotu un gaisa kuģu tehniskās apkopes un lidojumu derīguma uzturēšanas tehniskais personāls. </w:t>
      </w:r>
      <w:r w:rsidR="00106836" w:rsidRPr="00106836">
        <w:rPr>
          <w:color w:val="000000" w:themeColor="text1"/>
          <w:sz w:val="26"/>
          <w:szCs w:val="26"/>
        </w:rPr>
        <w:t>Profesionālu kadru sagatavošana (tai skaitā pilotu)  valstī netiek veikta valsts profesionālās mācību programmas ietvarā, kā arī  no valsts puses netiek stimulēta  ar elastīgu apmācības kredītu piemērošanu apmācāmaj</w:t>
      </w:r>
      <w:r w:rsidR="00106836">
        <w:rPr>
          <w:color w:val="000000" w:themeColor="text1"/>
          <w:sz w:val="26"/>
          <w:szCs w:val="26"/>
        </w:rPr>
        <w:t>ie</w:t>
      </w:r>
      <w:r w:rsidR="00106836" w:rsidRPr="00106836">
        <w:rPr>
          <w:color w:val="000000" w:themeColor="text1"/>
          <w:sz w:val="26"/>
          <w:szCs w:val="26"/>
        </w:rPr>
        <w:t xml:space="preserve">m. Nozīmīgs pavērsiens profesionālu pilota sagatavošanā Latvijā sākās ar </w:t>
      </w:r>
      <w:r w:rsidR="00D33269">
        <w:rPr>
          <w:color w:val="000000" w:themeColor="text1"/>
          <w:sz w:val="26"/>
          <w:szCs w:val="26"/>
        </w:rPr>
        <w:t xml:space="preserve">A/S </w:t>
      </w:r>
      <w:proofErr w:type="spellStart"/>
      <w:r w:rsidR="00106836" w:rsidRPr="00106836">
        <w:rPr>
          <w:color w:val="000000" w:themeColor="text1"/>
          <w:sz w:val="26"/>
          <w:szCs w:val="26"/>
        </w:rPr>
        <w:t>Air</w:t>
      </w:r>
      <w:proofErr w:type="spellEnd"/>
      <w:r w:rsidR="00106836" w:rsidRPr="00106836">
        <w:rPr>
          <w:color w:val="000000" w:themeColor="text1"/>
          <w:sz w:val="26"/>
          <w:szCs w:val="26"/>
        </w:rPr>
        <w:t xml:space="preserve"> </w:t>
      </w:r>
      <w:proofErr w:type="spellStart"/>
      <w:r w:rsidR="00106836" w:rsidRPr="00106836">
        <w:rPr>
          <w:color w:val="000000" w:themeColor="text1"/>
          <w:sz w:val="26"/>
          <w:szCs w:val="26"/>
        </w:rPr>
        <w:t>Baltic</w:t>
      </w:r>
      <w:proofErr w:type="spellEnd"/>
      <w:r w:rsidR="00106836" w:rsidRPr="00106836">
        <w:rPr>
          <w:color w:val="000000" w:themeColor="text1"/>
          <w:sz w:val="26"/>
          <w:szCs w:val="26"/>
        </w:rPr>
        <w:t xml:space="preserve"> aviosabiedrības izveidotā un sertificētā </w:t>
      </w:r>
      <w:proofErr w:type="spellStart"/>
      <w:r w:rsidR="00106836" w:rsidRPr="00106836">
        <w:rPr>
          <w:color w:val="000000" w:themeColor="text1"/>
          <w:sz w:val="26"/>
          <w:szCs w:val="26"/>
        </w:rPr>
        <w:t>Air</w:t>
      </w:r>
      <w:proofErr w:type="spellEnd"/>
      <w:r w:rsidR="00106836" w:rsidRPr="00106836">
        <w:rPr>
          <w:color w:val="000000" w:themeColor="text1"/>
          <w:sz w:val="26"/>
          <w:szCs w:val="26"/>
        </w:rPr>
        <w:t xml:space="preserve"> </w:t>
      </w:r>
      <w:proofErr w:type="spellStart"/>
      <w:r w:rsidR="00106836" w:rsidRPr="00106836">
        <w:rPr>
          <w:color w:val="000000" w:themeColor="text1"/>
          <w:sz w:val="26"/>
          <w:szCs w:val="26"/>
        </w:rPr>
        <w:t>Baltic</w:t>
      </w:r>
      <w:proofErr w:type="spellEnd"/>
      <w:r w:rsidR="00106836" w:rsidRPr="00106836">
        <w:rPr>
          <w:color w:val="000000" w:themeColor="text1"/>
          <w:sz w:val="26"/>
          <w:szCs w:val="26"/>
        </w:rPr>
        <w:t xml:space="preserve"> ATO darbību un it sevišķi ar 2018. gadā sertificētā “Aviolīniju transporta pilotu integrētā kursa” darbības uzsākšanu.   </w:t>
      </w:r>
      <w:proofErr w:type="spellStart"/>
      <w:r w:rsidR="00106836" w:rsidRPr="00106836">
        <w:rPr>
          <w:color w:val="000000" w:themeColor="text1"/>
          <w:sz w:val="26"/>
          <w:szCs w:val="26"/>
        </w:rPr>
        <w:t>Air</w:t>
      </w:r>
      <w:proofErr w:type="spellEnd"/>
      <w:r w:rsidR="00106836" w:rsidRPr="00106836">
        <w:rPr>
          <w:color w:val="000000" w:themeColor="text1"/>
          <w:sz w:val="26"/>
          <w:szCs w:val="26"/>
        </w:rPr>
        <w:t xml:space="preserve"> </w:t>
      </w:r>
      <w:proofErr w:type="spellStart"/>
      <w:r w:rsidR="00106836" w:rsidRPr="00106836">
        <w:rPr>
          <w:color w:val="000000" w:themeColor="text1"/>
          <w:sz w:val="26"/>
          <w:szCs w:val="26"/>
        </w:rPr>
        <w:t>Baltic</w:t>
      </w:r>
      <w:proofErr w:type="spellEnd"/>
      <w:r w:rsidR="00106836" w:rsidRPr="00106836">
        <w:rPr>
          <w:color w:val="000000" w:themeColor="text1"/>
          <w:sz w:val="26"/>
          <w:szCs w:val="26"/>
        </w:rPr>
        <w:t xml:space="preserve"> ATO apņēmusies nodrošināt ikgadēji  līdz 100 profesionālo pilotu apmācību, tādējādi nodrošinot savas aviosabiedrības un citu Latvijas aviosabiedrību nepieciešamo potenciālo pilotu daudzumu, kuri tiks sagatavoti līdz līmenim, lai atbilstu un spētu apgūt </w:t>
      </w:r>
      <w:proofErr w:type="spellStart"/>
      <w:r w:rsidR="00106836" w:rsidRPr="00106836">
        <w:rPr>
          <w:color w:val="000000" w:themeColor="text1"/>
          <w:sz w:val="26"/>
          <w:szCs w:val="26"/>
        </w:rPr>
        <w:t>daudzpilotu</w:t>
      </w:r>
      <w:proofErr w:type="spellEnd"/>
      <w:r w:rsidR="00106836" w:rsidRPr="00106836">
        <w:rPr>
          <w:color w:val="000000" w:themeColor="text1"/>
          <w:sz w:val="26"/>
          <w:szCs w:val="26"/>
        </w:rPr>
        <w:t xml:space="preserve"> gaisa kuģa tipu, ko ekspluatē dotā aviosabiedrība.   </w:t>
      </w:r>
    </w:p>
    <w:p w14:paraId="0A8B8B33" w14:textId="77777777" w:rsidR="0028748B" w:rsidRDefault="0028748B" w:rsidP="00AB67E1">
      <w:pPr>
        <w:pStyle w:val="BodyTextIndent3"/>
        <w:spacing w:before="0" w:after="0" w:line="288" w:lineRule="auto"/>
        <w:rPr>
          <w:color w:val="FF0000"/>
          <w:szCs w:val="26"/>
        </w:rPr>
      </w:pPr>
    </w:p>
    <w:p w14:paraId="419A917B" w14:textId="5769A27D" w:rsidR="0041720E" w:rsidRPr="0028748B" w:rsidRDefault="001251EA" w:rsidP="00AB67E1">
      <w:pPr>
        <w:pStyle w:val="BodyTextIndent3"/>
        <w:spacing w:before="0" w:after="0" w:line="288" w:lineRule="auto"/>
        <w:rPr>
          <w:szCs w:val="26"/>
        </w:rPr>
      </w:pPr>
      <w:r w:rsidRPr="0028748B">
        <w:rPr>
          <w:szCs w:val="26"/>
        </w:rPr>
        <w:t xml:space="preserve">CAA veic aviācijas personāla sertificēšanu, šādās kategorijās: </w:t>
      </w:r>
    </w:p>
    <w:p w14:paraId="140364B0" w14:textId="77777777" w:rsidR="001251EA" w:rsidRPr="001251EA" w:rsidRDefault="001251EA" w:rsidP="00311174">
      <w:pPr>
        <w:spacing w:after="0" w:line="288" w:lineRule="auto"/>
        <w:ind w:firstLine="720"/>
        <w:jc w:val="both"/>
        <w:rPr>
          <w:sz w:val="26"/>
          <w:szCs w:val="26"/>
        </w:rPr>
      </w:pPr>
      <w:r w:rsidRPr="001251EA">
        <w:rPr>
          <w:sz w:val="26"/>
          <w:szCs w:val="26"/>
        </w:rPr>
        <w:t>-</w:t>
      </w:r>
      <w:r w:rsidRPr="001251EA">
        <w:rPr>
          <w:sz w:val="26"/>
          <w:szCs w:val="26"/>
        </w:rPr>
        <w:tab/>
        <w:t>gaisa kuģu lidojumu apkalpes locekļi;</w:t>
      </w:r>
    </w:p>
    <w:p w14:paraId="140364B1" w14:textId="77777777" w:rsidR="001251EA" w:rsidRPr="001251EA" w:rsidRDefault="001251EA" w:rsidP="00311174">
      <w:pPr>
        <w:spacing w:after="0" w:line="288" w:lineRule="auto"/>
        <w:ind w:firstLine="720"/>
        <w:jc w:val="both"/>
        <w:rPr>
          <w:sz w:val="26"/>
          <w:szCs w:val="26"/>
        </w:rPr>
      </w:pPr>
      <w:r w:rsidRPr="001251EA">
        <w:rPr>
          <w:sz w:val="26"/>
          <w:szCs w:val="26"/>
        </w:rPr>
        <w:t>-</w:t>
      </w:r>
      <w:r w:rsidRPr="001251EA">
        <w:rPr>
          <w:sz w:val="26"/>
          <w:szCs w:val="26"/>
        </w:rPr>
        <w:tab/>
        <w:t>gaisa kuģu tehniskās apkopes personāls;</w:t>
      </w:r>
    </w:p>
    <w:p w14:paraId="140364B3" w14:textId="47FA7C7F" w:rsidR="00A94B11" w:rsidRDefault="001251EA" w:rsidP="00311174">
      <w:pPr>
        <w:spacing w:after="0" w:line="288" w:lineRule="auto"/>
        <w:ind w:firstLine="720"/>
        <w:jc w:val="both"/>
        <w:rPr>
          <w:sz w:val="26"/>
          <w:szCs w:val="26"/>
        </w:rPr>
      </w:pPr>
      <w:r w:rsidRPr="001251EA">
        <w:rPr>
          <w:sz w:val="26"/>
          <w:szCs w:val="26"/>
        </w:rPr>
        <w:t>-</w:t>
      </w:r>
      <w:r w:rsidRPr="001251EA">
        <w:rPr>
          <w:sz w:val="26"/>
          <w:szCs w:val="26"/>
        </w:rPr>
        <w:tab/>
        <w:t>gaisa satiksmes vadības dispečeri.</w:t>
      </w:r>
    </w:p>
    <w:p w14:paraId="6F86FB76" w14:textId="77777777" w:rsidR="00791579" w:rsidRDefault="00791579" w:rsidP="00311174">
      <w:pPr>
        <w:spacing w:after="0" w:line="288" w:lineRule="auto"/>
        <w:ind w:firstLine="720"/>
        <w:jc w:val="both"/>
        <w:rPr>
          <w:sz w:val="26"/>
          <w:szCs w:val="26"/>
        </w:rPr>
      </w:pPr>
    </w:p>
    <w:p w14:paraId="6851F46E" w14:textId="7D02A87A" w:rsidR="000D296E" w:rsidRDefault="00791579" w:rsidP="00311174">
      <w:pPr>
        <w:spacing w:after="0" w:line="288" w:lineRule="auto"/>
        <w:ind w:firstLine="720"/>
        <w:jc w:val="both"/>
        <w:rPr>
          <w:sz w:val="26"/>
          <w:szCs w:val="26"/>
        </w:rPr>
      </w:pPr>
      <w:r w:rsidRPr="00791579">
        <w:rPr>
          <w:sz w:val="26"/>
          <w:szCs w:val="26"/>
        </w:rPr>
        <w:t xml:space="preserve">     Informācija par aviācijas personālam  izsniegtajām apliecībām pa gadiem ir apkopota 5. tabulā.</w:t>
      </w:r>
    </w:p>
    <w:p w14:paraId="6A065188" w14:textId="77777777" w:rsidR="00791579" w:rsidRPr="001251EA" w:rsidRDefault="00791579" w:rsidP="00311174">
      <w:pPr>
        <w:spacing w:after="0" w:line="288" w:lineRule="auto"/>
        <w:ind w:firstLine="720"/>
        <w:jc w:val="both"/>
        <w:rPr>
          <w:sz w:val="26"/>
          <w:szCs w:val="26"/>
        </w:rPr>
      </w:pPr>
    </w:p>
    <w:p w14:paraId="140364B4" w14:textId="1F3848ED" w:rsidR="001251EA" w:rsidRPr="00E925B8" w:rsidRDefault="001251EA" w:rsidP="00E925B8">
      <w:pPr>
        <w:pStyle w:val="Heading3"/>
      </w:pPr>
      <w:bookmarkStart w:id="66" w:name="_Toc22737013"/>
      <w:proofErr w:type="spellStart"/>
      <w:r w:rsidRPr="00E925B8">
        <w:t>Gaisa</w:t>
      </w:r>
      <w:proofErr w:type="spellEnd"/>
      <w:r w:rsidRPr="00E925B8">
        <w:t xml:space="preserve"> </w:t>
      </w:r>
      <w:proofErr w:type="spellStart"/>
      <w:r w:rsidRPr="00E925B8">
        <w:t>kuģu</w:t>
      </w:r>
      <w:proofErr w:type="spellEnd"/>
      <w:r w:rsidRPr="00E925B8">
        <w:t xml:space="preserve"> </w:t>
      </w:r>
      <w:proofErr w:type="spellStart"/>
      <w:r w:rsidRPr="00E925B8">
        <w:t>lidojumu</w:t>
      </w:r>
      <w:proofErr w:type="spellEnd"/>
      <w:r w:rsidRPr="00E925B8">
        <w:t xml:space="preserve"> </w:t>
      </w:r>
      <w:proofErr w:type="spellStart"/>
      <w:r w:rsidRPr="00E925B8">
        <w:t>apkalpes</w:t>
      </w:r>
      <w:proofErr w:type="spellEnd"/>
      <w:r w:rsidRPr="00E925B8">
        <w:t xml:space="preserve"> </w:t>
      </w:r>
      <w:proofErr w:type="spellStart"/>
      <w:r w:rsidRPr="00E925B8">
        <w:t>locekļi</w:t>
      </w:r>
      <w:bookmarkEnd w:id="66"/>
      <w:proofErr w:type="spellEnd"/>
    </w:p>
    <w:p w14:paraId="46F367DE" w14:textId="77777777" w:rsidR="000D296E" w:rsidRPr="00E75E64" w:rsidRDefault="000D296E" w:rsidP="000D296E">
      <w:pPr>
        <w:pStyle w:val="ListParagraph"/>
        <w:spacing w:after="0" w:line="288" w:lineRule="auto"/>
        <w:ind w:left="1440"/>
        <w:jc w:val="both"/>
        <w:rPr>
          <w:b/>
          <w:bCs/>
          <w:sz w:val="26"/>
          <w:szCs w:val="26"/>
          <w:lang w:val="lv-LV"/>
        </w:rPr>
      </w:pPr>
    </w:p>
    <w:p w14:paraId="0D6CCA6A" w14:textId="60878CAE" w:rsidR="00FE6676" w:rsidRDefault="00FE6676" w:rsidP="00FE6676">
      <w:pPr>
        <w:pStyle w:val="BodyTextIndent3"/>
        <w:spacing w:before="0" w:after="0" w:line="288" w:lineRule="auto"/>
        <w:rPr>
          <w:szCs w:val="26"/>
        </w:rPr>
      </w:pPr>
      <w:r w:rsidRPr="005A26C7">
        <w:rPr>
          <w:szCs w:val="26"/>
        </w:rPr>
        <w:t xml:space="preserve">Saskaņā ar </w:t>
      </w:r>
      <w:bookmarkStart w:id="67" w:name="_Hlk18929269"/>
      <w:r w:rsidRPr="005A26C7">
        <w:rPr>
          <w:szCs w:val="26"/>
        </w:rPr>
        <w:t xml:space="preserve">Komisijas 2011. gada 3. novembra Regulu (ES) Nr.1178/2011, ar ko nosaka tehniskās prasības un administratīvās procedūras attiecībā uz civilās aviācijas gaisa kuģa apkalpi atbilstīgi Eiropas Parlamenta un Padomes Regulai (EK) Nr.216/2008 </w:t>
      </w:r>
      <w:bookmarkEnd w:id="67"/>
      <w:r w:rsidRPr="005A26C7">
        <w:rPr>
          <w:szCs w:val="26"/>
        </w:rPr>
        <w:t xml:space="preserve">un turpmākā periodā pieņemtajām regulām  ar kurām groza šo īstenošanas regulu un </w:t>
      </w:r>
      <w:proofErr w:type="spellStart"/>
      <w:r w:rsidRPr="005A26C7">
        <w:rPr>
          <w:szCs w:val="26"/>
        </w:rPr>
        <w:t>balstoies</w:t>
      </w:r>
      <w:proofErr w:type="spellEnd"/>
      <w:r w:rsidRPr="005A26C7">
        <w:rPr>
          <w:szCs w:val="26"/>
        </w:rPr>
        <w:t xml:space="preserve"> regulas ieviešanas plānu, kas ar Latvijas Republikas Pastāvīgās pārstāvniecības Eiropas Savienībā ārkārtējā un pilnvarotā vēstnieka 2012. gada 18. decembra vēstuli tika iesniegts Eiropas Komisijai un EASA. Latvijā kopš 2018. gada tiek būtiski mainītas un papildinātas gan CAA, gan uzraugāmo apstiprināto mācību organizāciju (ATO), gan lidojumu simulācijas trenažieru iekārtu (FSTD) kvalifikācijas sertifikātu turētāju un GK ekspluatācijas organizāciju, kā arī deklarētu mācību organizāciju (DTO) procedūras, kas būs nepārtraukts darba process arī 2020.-2022. gada plānošanas cikla laikā.</w:t>
      </w:r>
    </w:p>
    <w:p w14:paraId="43C9DB61" w14:textId="77777777" w:rsidR="00A63CDE" w:rsidRPr="0028748B" w:rsidRDefault="00A63CDE" w:rsidP="00A63CDE">
      <w:pPr>
        <w:pStyle w:val="BodyTextIndent3"/>
        <w:spacing w:before="0" w:after="0" w:line="288" w:lineRule="auto"/>
        <w:rPr>
          <w:szCs w:val="26"/>
        </w:rPr>
      </w:pPr>
      <w:r w:rsidRPr="0028748B">
        <w:rPr>
          <w:szCs w:val="26"/>
        </w:rPr>
        <w:t xml:space="preserve">Kopumā Latvijā  darbojas 2 </w:t>
      </w:r>
      <w:proofErr w:type="spellStart"/>
      <w:r w:rsidRPr="0028748B">
        <w:rPr>
          <w:szCs w:val="26"/>
        </w:rPr>
        <w:t>ultra</w:t>
      </w:r>
      <w:proofErr w:type="spellEnd"/>
      <w:r w:rsidRPr="0028748B">
        <w:rPr>
          <w:szCs w:val="26"/>
        </w:rPr>
        <w:t xml:space="preserve"> vieglo gaisa kuģu pilotu  reģistrētas mācību organizācijas (R F- </w:t>
      </w:r>
      <w:proofErr w:type="spellStart"/>
      <w:r w:rsidRPr="0028748B">
        <w:rPr>
          <w:szCs w:val="26"/>
        </w:rPr>
        <w:t>registered</w:t>
      </w:r>
      <w:proofErr w:type="spellEnd"/>
      <w:r w:rsidRPr="0028748B">
        <w:rPr>
          <w:szCs w:val="26"/>
        </w:rPr>
        <w:t xml:space="preserve"> </w:t>
      </w:r>
      <w:proofErr w:type="spellStart"/>
      <w:r w:rsidRPr="0028748B">
        <w:rPr>
          <w:szCs w:val="26"/>
        </w:rPr>
        <w:t>facility</w:t>
      </w:r>
      <w:proofErr w:type="spellEnd"/>
      <w:r w:rsidRPr="0028748B">
        <w:rPr>
          <w:szCs w:val="26"/>
        </w:rPr>
        <w:t>), 3 deklarētās mācību organizācijas (DTO), 7 apstiprinātās mācību organizācijas (ATO) un 1 FSTD kvalifikācijas sertifikāta turētājs ar 3 FSTD.</w:t>
      </w:r>
    </w:p>
    <w:p w14:paraId="31F1F659" w14:textId="77777777" w:rsidR="00A63CDE" w:rsidRPr="0028748B" w:rsidRDefault="00A63CDE" w:rsidP="00A63CDE">
      <w:pPr>
        <w:pStyle w:val="BodyTextIndent3"/>
        <w:spacing w:before="0" w:after="0" w:line="288" w:lineRule="auto"/>
        <w:rPr>
          <w:szCs w:val="26"/>
        </w:rPr>
      </w:pPr>
      <w:r w:rsidRPr="0028748B">
        <w:rPr>
          <w:szCs w:val="26"/>
        </w:rPr>
        <w:t xml:space="preserve">Deklarētās mācību organizācijas (DTO) veic lidmašīnu PPL(A) un helikopteru PPL(H) </w:t>
      </w:r>
      <w:proofErr w:type="spellStart"/>
      <w:r w:rsidRPr="0028748B">
        <w:rPr>
          <w:szCs w:val="26"/>
        </w:rPr>
        <w:t>privātpilotu</w:t>
      </w:r>
      <w:proofErr w:type="spellEnd"/>
      <w:r w:rsidRPr="0028748B">
        <w:rPr>
          <w:szCs w:val="26"/>
        </w:rPr>
        <w:t xml:space="preserve"> apmācību, nakts lidojumu kvalifikācijas apmācību, Helikoptera Bell 206 tipa apmācību, SEP (Sauszemes) kvalifikācijas apmācību un akrobātisko lidojumu kvalifikācijas apmācību.</w:t>
      </w:r>
    </w:p>
    <w:p w14:paraId="2A849391" w14:textId="77777777" w:rsidR="00A63CDE" w:rsidRPr="0028748B" w:rsidRDefault="00A63CDE" w:rsidP="00A63CDE">
      <w:pPr>
        <w:pStyle w:val="BodyTextIndent3"/>
        <w:spacing w:before="0" w:after="0" w:line="288" w:lineRule="auto"/>
        <w:rPr>
          <w:szCs w:val="26"/>
        </w:rPr>
      </w:pPr>
      <w:r w:rsidRPr="0028748B">
        <w:rPr>
          <w:szCs w:val="26"/>
        </w:rPr>
        <w:t xml:space="preserve">Apstiprinātās mācību organizācijas (ATO) veic apmācību sākot no </w:t>
      </w:r>
      <w:proofErr w:type="spellStart"/>
      <w:r w:rsidRPr="0028748B">
        <w:rPr>
          <w:szCs w:val="26"/>
        </w:rPr>
        <w:t>amatierpilotu</w:t>
      </w:r>
      <w:proofErr w:type="spellEnd"/>
      <w:r w:rsidRPr="0028748B">
        <w:rPr>
          <w:szCs w:val="26"/>
        </w:rPr>
        <w:t xml:space="preserve"> apmācības līdz “ Tipa”  kvalifikācijas apmācībai, kā arī lidojumu instruktoru kvalifikācijas. Viena ATO nodrošina visu apmācību sākot no sākotnējās apmācības apliecības saņemšanai līdz “Tipa” kvalifikācijas iegūšanai. </w:t>
      </w:r>
    </w:p>
    <w:p w14:paraId="3B1DF658" w14:textId="77777777" w:rsidR="00A63CDE" w:rsidRPr="0028748B" w:rsidRDefault="00A63CDE" w:rsidP="00A63CDE">
      <w:pPr>
        <w:pStyle w:val="BodyTextIndent3"/>
        <w:spacing w:before="0" w:after="0" w:line="288" w:lineRule="auto"/>
        <w:rPr>
          <w:szCs w:val="26"/>
        </w:rPr>
      </w:pPr>
      <w:proofErr w:type="spellStart"/>
      <w:r w:rsidRPr="0028748B">
        <w:rPr>
          <w:szCs w:val="26"/>
        </w:rPr>
        <w:t>Ultra</w:t>
      </w:r>
      <w:proofErr w:type="spellEnd"/>
      <w:r w:rsidRPr="0028748B">
        <w:rPr>
          <w:szCs w:val="26"/>
        </w:rPr>
        <w:t xml:space="preserve"> vieglo gaisa kuģu pilotu mācību organizācijas (RF) nodrošina apmācību ar </w:t>
      </w:r>
      <w:proofErr w:type="spellStart"/>
      <w:r w:rsidRPr="0028748B">
        <w:rPr>
          <w:szCs w:val="26"/>
        </w:rPr>
        <w:t>ultra</w:t>
      </w:r>
      <w:proofErr w:type="spellEnd"/>
      <w:r w:rsidRPr="0028748B">
        <w:rPr>
          <w:szCs w:val="26"/>
        </w:rPr>
        <w:t xml:space="preserve"> vieglajām sauszemes lidmašīnām un </w:t>
      </w:r>
      <w:proofErr w:type="spellStart"/>
      <w:r w:rsidRPr="0028748B">
        <w:rPr>
          <w:szCs w:val="26"/>
        </w:rPr>
        <w:t>motodeltaplāniem</w:t>
      </w:r>
      <w:proofErr w:type="spellEnd"/>
      <w:r w:rsidRPr="0028748B">
        <w:rPr>
          <w:szCs w:val="26"/>
        </w:rPr>
        <w:t>.</w:t>
      </w:r>
    </w:p>
    <w:p w14:paraId="0780718D" w14:textId="4F1509D2" w:rsidR="00A63CDE" w:rsidRPr="0028748B" w:rsidRDefault="00A63CDE" w:rsidP="00A63CDE">
      <w:pPr>
        <w:pStyle w:val="BodyTextIndent3"/>
        <w:spacing w:before="0" w:after="0" w:line="288" w:lineRule="auto"/>
        <w:rPr>
          <w:szCs w:val="26"/>
        </w:rPr>
      </w:pPr>
      <w:r w:rsidRPr="0028748B">
        <w:rPr>
          <w:szCs w:val="26"/>
        </w:rPr>
        <w:lastRenderedPageBreak/>
        <w:t>Mācību organizāciju skaits ir pietiekošs, lai dotu praktisku iespēju jauniem cilvēkiem, kas izvēlas pilota profesiju, veikt pirmos soļus aviācijā, kā arī lai nodrošinātu vietējās aviokompānijas ar kvalificētiem pilotiem.</w:t>
      </w:r>
    </w:p>
    <w:p w14:paraId="6590F10F" w14:textId="05B12E84" w:rsidR="00A63CDE" w:rsidRDefault="00A63CDE" w:rsidP="00A63CDE">
      <w:pPr>
        <w:pStyle w:val="BodyTextIndent3"/>
        <w:spacing w:before="0" w:after="0" w:line="288" w:lineRule="auto"/>
        <w:rPr>
          <w:szCs w:val="26"/>
        </w:rPr>
      </w:pPr>
      <w:r w:rsidRPr="0028748B">
        <w:rPr>
          <w:szCs w:val="26"/>
        </w:rPr>
        <w:t xml:space="preserve">Augstāk minēto apstiprināto mācību organizāciju un </w:t>
      </w:r>
      <w:proofErr w:type="spellStart"/>
      <w:r w:rsidRPr="0028748B">
        <w:rPr>
          <w:szCs w:val="26"/>
        </w:rPr>
        <w:t>amatierpilotu</w:t>
      </w:r>
      <w:proofErr w:type="spellEnd"/>
      <w:r w:rsidRPr="0028748B">
        <w:rPr>
          <w:szCs w:val="26"/>
        </w:rPr>
        <w:t xml:space="preserve"> kursu darbība netiek</w:t>
      </w:r>
      <w:r w:rsidR="008F1915">
        <w:rPr>
          <w:szCs w:val="26"/>
        </w:rPr>
        <w:t xml:space="preserve"> </w:t>
      </w:r>
      <w:proofErr w:type="spellStart"/>
      <w:r w:rsidR="008F1915">
        <w:rPr>
          <w:szCs w:val="26"/>
        </w:rPr>
        <w:t>jomplektēta</w:t>
      </w:r>
      <w:proofErr w:type="spellEnd"/>
      <w:r w:rsidR="008F1915">
        <w:rPr>
          <w:szCs w:val="26"/>
        </w:rPr>
        <w:t xml:space="preserve"> </w:t>
      </w:r>
      <w:r w:rsidRPr="0028748B">
        <w:rPr>
          <w:szCs w:val="26"/>
        </w:rPr>
        <w:t xml:space="preserve">finansiāli vai pēc studentu skaita, vai kādā citā veidā  savstarpēji koordinēta, jo darbojas pēc brīvā ekonomiskā tirgus un konkurences principiem. Mācību procesu organizāciju, kvalitāti un darbības atbilstību spēkā esošiem normatīviem dokumentiem  kontrolē un uzrauga CAA, vadoties pēc Eiropas Parlamenta un Padomes regulas (EK) Nr. 2018 / 1139 un tās </w:t>
      </w:r>
      <w:r>
        <w:rPr>
          <w:szCs w:val="26"/>
        </w:rPr>
        <w:t>īstenošanas</w:t>
      </w:r>
      <w:r w:rsidRPr="0028748B">
        <w:rPr>
          <w:szCs w:val="26"/>
        </w:rPr>
        <w:t xml:space="preserve"> noteikumu prasībām.</w:t>
      </w:r>
    </w:p>
    <w:p w14:paraId="51F2EAFC" w14:textId="7368CD26" w:rsidR="002B4059" w:rsidRPr="002B4059" w:rsidRDefault="002B4059" w:rsidP="002B4059">
      <w:pPr>
        <w:spacing w:after="0" w:line="288" w:lineRule="auto"/>
        <w:ind w:firstLine="720"/>
        <w:jc w:val="both"/>
        <w:rPr>
          <w:sz w:val="26"/>
          <w:szCs w:val="26"/>
        </w:rPr>
      </w:pPr>
      <w:r w:rsidRPr="002B4059">
        <w:rPr>
          <w:sz w:val="26"/>
          <w:szCs w:val="26"/>
        </w:rPr>
        <w:t xml:space="preserve">Pēdējo 3 gadu laikā derīgo gaisa kuģu lidojumu apkalpes locekļu apliecību skaits ir šāds: 2017.gadā </w:t>
      </w:r>
      <w:proofErr w:type="spellStart"/>
      <w:r w:rsidRPr="002B4059">
        <w:rPr>
          <w:sz w:val="26"/>
          <w:szCs w:val="26"/>
        </w:rPr>
        <w:t>privātpilotu</w:t>
      </w:r>
      <w:proofErr w:type="spellEnd"/>
      <w:r w:rsidRPr="002B4059">
        <w:rPr>
          <w:sz w:val="26"/>
          <w:szCs w:val="26"/>
        </w:rPr>
        <w:t xml:space="preserve">, gaisa balonu, </w:t>
      </w:r>
      <w:proofErr w:type="spellStart"/>
      <w:r w:rsidRPr="002B4059">
        <w:rPr>
          <w:sz w:val="26"/>
          <w:szCs w:val="26"/>
        </w:rPr>
        <w:t>amatierpilotu</w:t>
      </w:r>
      <w:proofErr w:type="spellEnd"/>
      <w:r w:rsidRPr="002B4059">
        <w:rPr>
          <w:sz w:val="26"/>
          <w:szCs w:val="26"/>
        </w:rPr>
        <w:t xml:space="preserve"> un planieru apliecības - 192, 2018. gadā – 213, 2019.gada pirmā ceturksnī - 143.  Savukārt, profesionālo pilotu derīgo apliecību skaits 2017.g</w:t>
      </w:r>
      <w:r w:rsidR="000D296E">
        <w:rPr>
          <w:sz w:val="26"/>
          <w:szCs w:val="26"/>
        </w:rPr>
        <w:t>adā</w:t>
      </w:r>
      <w:r w:rsidRPr="002B4059">
        <w:rPr>
          <w:sz w:val="26"/>
          <w:szCs w:val="26"/>
        </w:rPr>
        <w:t xml:space="preserve"> bija 454, 2018.gadā – 495, 2019.gada pirmā ceturksnī - 504. </w:t>
      </w:r>
    </w:p>
    <w:p w14:paraId="6F2D9AF6" w14:textId="499E309D" w:rsidR="002B4059" w:rsidRDefault="002B4059" w:rsidP="002B4059">
      <w:pPr>
        <w:spacing w:after="0" w:line="288" w:lineRule="auto"/>
        <w:ind w:firstLine="720"/>
        <w:jc w:val="both"/>
        <w:rPr>
          <w:sz w:val="26"/>
          <w:szCs w:val="26"/>
        </w:rPr>
      </w:pPr>
      <w:r w:rsidRPr="002B4059">
        <w:rPr>
          <w:sz w:val="26"/>
          <w:szCs w:val="26"/>
        </w:rPr>
        <w:t xml:space="preserve">Kā redzams </w:t>
      </w:r>
      <w:r w:rsidR="00A63CDE">
        <w:rPr>
          <w:sz w:val="26"/>
          <w:szCs w:val="26"/>
        </w:rPr>
        <w:t xml:space="preserve">no augstāk minētajiem </w:t>
      </w:r>
      <w:r w:rsidRPr="002B4059">
        <w:rPr>
          <w:sz w:val="26"/>
          <w:szCs w:val="26"/>
        </w:rPr>
        <w:t xml:space="preserve">datiem, CAA uzraudzībā esošo gaisa kuģu lidojumu apkalpes locekļu skaits pakāpeniski palielinās ar katru gadu. </w:t>
      </w:r>
      <w:proofErr w:type="spellStart"/>
      <w:r w:rsidRPr="002B4059">
        <w:rPr>
          <w:sz w:val="26"/>
          <w:szCs w:val="26"/>
        </w:rPr>
        <w:t>Privātpilotu</w:t>
      </w:r>
      <w:proofErr w:type="spellEnd"/>
      <w:r w:rsidRPr="002B4059">
        <w:rPr>
          <w:sz w:val="26"/>
          <w:szCs w:val="26"/>
        </w:rPr>
        <w:t xml:space="preserve">, gaisa balonu, </w:t>
      </w:r>
      <w:proofErr w:type="spellStart"/>
      <w:r w:rsidRPr="002B4059">
        <w:rPr>
          <w:sz w:val="26"/>
          <w:szCs w:val="26"/>
        </w:rPr>
        <w:t>amatierpilotu</w:t>
      </w:r>
      <w:proofErr w:type="spellEnd"/>
      <w:r w:rsidRPr="002B4059">
        <w:rPr>
          <w:sz w:val="26"/>
          <w:szCs w:val="26"/>
        </w:rPr>
        <w:t xml:space="preserve"> un planieru apliecību palielinājums nav tik ievērojams, kā profesionālo pilotu apliecību palielinājums. Tieši pēdējo 3 gadu laikā ir vērojama tendence, ka profesionālo pilotu apliecību turētāji, kas sākotnējo profesionālo pilotu apliecību ir ieguvuši citā Eiropas savienības dalībvalstī, vēlas to mainīt uz Latvijas profesionālo pilotu apliecību, tādējādi nonākot Latvijas CAA uzraudzībā. </w:t>
      </w:r>
    </w:p>
    <w:p w14:paraId="1AE9BFE2" w14:textId="77777777" w:rsidR="005A26C7" w:rsidRDefault="005A26C7" w:rsidP="002B4059">
      <w:pPr>
        <w:spacing w:after="0" w:line="288" w:lineRule="auto"/>
        <w:ind w:firstLine="720"/>
        <w:jc w:val="both"/>
        <w:rPr>
          <w:sz w:val="26"/>
          <w:szCs w:val="26"/>
        </w:rPr>
      </w:pPr>
    </w:p>
    <w:p w14:paraId="70A85101" w14:textId="0EC457D4" w:rsidR="005A26C7" w:rsidRPr="00BC1C3E" w:rsidRDefault="005A26C7" w:rsidP="00E925B8">
      <w:pPr>
        <w:pStyle w:val="Heading3"/>
        <w:rPr>
          <w:rStyle w:val="Heading3Char"/>
          <w:rFonts w:cs="Times New Roman"/>
          <w:b/>
          <w:bCs/>
          <w:szCs w:val="26"/>
        </w:rPr>
      </w:pPr>
      <w:bookmarkStart w:id="68" w:name="_Toc22737014"/>
      <w:proofErr w:type="spellStart"/>
      <w:r w:rsidRPr="00BC1C3E">
        <w:rPr>
          <w:rStyle w:val="Heading3Char"/>
          <w:rFonts w:cs="Times New Roman"/>
          <w:b/>
          <w:bCs/>
          <w:szCs w:val="26"/>
        </w:rPr>
        <w:t>Gaisa</w:t>
      </w:r>
      <w:proofErr w:type="spellEnd"/>
      <w:r w:rsidRPr="00BC1C3E">
        <w:rPr>
          <w:rStyle w:val="Heading3Char"/>
          <w:rFonts w:cs="Times New Roman"/>
          <w:b/>
          <w:bCs/>
          <w:szCs w:val="26"/>
        </w:rPr>
        <w:t xml:space="preserve"> </w:t>
      </w:r>
      <w:proofErr w:type="spellStart"/>
      <w:r w:rsidRPr="00BC1C3E">
        <w:rPr>
          <w:rStyle w:val="Heading3Char"/>
          <w:rFonts w:cs="Times New Roman"/>
          <w:b/>
          <w:bCs/>
          <w:szCs w:val="26"/>
        </w:rPr>
        <w:t>kuģu</w:t>
      </w:r>
      <w:proofErr w:type="spellEnd"/>
      <w:r w:rsidRPr="00BC1C3E">
        <w:rPr>
          <w:rStyle w:val="Heading3Char"/>
          <w:rFonts w:cs="Times New Roman"/>
          <w:b/>
          <w:bCs/>
          <w:szCs w:val="26"/>
        </w:rPr>
        <w:t xml:space="preserve"> </w:t>
      </w:r>
      <w:proofErr w:type="spellStart"/>
      <w:r w:rsidRPr="00BC1C3E">
        <w:rPr>
          <w:rStyle w:val="Heading3Char"/>
          <w:rFonts w:cs="Times New Roman"/>
          <w:b/>
          <w:bCs/>
          <w:szCs w:val="26"/>
        </w:rPr>
        <w:t>tehniskās</w:t>
      </w:r>
      <w:proofErr w:type="spellEnd"/>
      <w:r w:rsidRPr="00BC1C3E">
        <w:rPr>
          <w:rStyle w:val="Heading3Char"/>
          <w:rFonts w:cs="Times New Roman"/>
          <w:b/>
          <w:bCs/>
          <w:szCs w:val="26"/>
        </w:rPr>
        <w:t xml:space="preserve"> </w:t>
      </w:r>
      <w:proofErr w:type="spellStart"/>
      <w:r w:rsidRPr="00BC1C3E">
        <w:rPr>
          <w:rStyle w:val="Heading3Char"/>
          <w:rFonts w:cs="Times New Roman"/>
          <w:b/>
          <w:bCs/>
          <w:szCs w:val="26"/>
        </w:rPr>
        <w:t>apkopes</w:t>
      </w:r>
      <w:proofErr w:type="spellEnd"/>
      <w:r w:rsidRPr="00BC1C3E">
        <w:rPr>
          <w:rStyle w:val="Heading3Char"/>
          <w:rFonts w:cs="Times New Roman"/>
          <w:b/>
          <w:bCs/>
          <w:szCs w:val="26"/>
        </w:rPr>
        <w:t xml:space="preserve"> </w:t>
      </w:r>
      <w:proofErr w:type="spellStart"/>
      <w:r w:rsidRPr="00BC1C3E">
        <w:rPr>
          <w:rStyle w:val="Heading3Char"/>
          <w:rFonts w:cs="Times New Roman"/>
          <w:b/>
          <w:bCs/>
          <w:szCs w:val="26"/>
        </w:rPr>
        <w:t>personāls</w:t>
      </w:r>
      <w:bookmarkEnd w:id="68"/>
      <w:proofErr w:type="spellEnd"/>
    </w:p>
    <w:p w14:paraId="04389332" w14:textId="77777777" w:rsidR="005A26C7" w:rsidRPr="005A26C7" w:rsidRDefault="005A26C7" w:rsidP="005A26C7">
      <w:pPr>
        <w:spacing w:after="0" w:line="288" w:lineRule="auto"/>
        <w:ind w:firstLine="720"/>
        <w:jc w:val="both"/>
        <w:rPr>
          <w:sz w:val="26"/>
          <w:szCs w:val="26"/>
        </w:rPr>
      </w:pPr>
    </w:p>
    <w:p w14:paraId="24BF0EA9" w14:textId="701F5029" w:rsidR="005A26C7" w:rsidRPr="002B4059" w:rsidRDefault="005A26C7" w:rsidP="005A26C7">
      <w:pPr>
        <w:spacing w:after="0" w:line="288" w:lineRule="auto"/>
        <w:ind w:firstLine="720"/>
        <w:jc w:val="both"/>
        <w:rPr>
          <w:sz w:val="26"/>
          <w:szCs w:val="26"/>
        </w:rPr>
      </w:pPr>
      <w:r w:rsidRPr="005A26C7">
        <w:rPr>
          <w:sz w:val="26"/>
          <w:szCs w:val="26"/>
        </w:rPr>
        <w:t xml:space="preserve">Latvijā ir </w:t>
      </w:r>
      <w:proofErr w:type="spellStart"/>
      <w:r w:rsidRPr="005A26C7">
        <w:rPr>
          <w:sz w:val="26"/>
          <w:szCs w:val="26"/>
        </w:rPr>
        <w:t>sertificātas</w:t>
      </w:r>
      <w:proofErr w:type="spellEnd"/>
      <w:r w:rsidRPr="005A26C7">
        <w:rPr>
          <w:sz w:val="26"/>
          <w:szCs w:val="26"/>
        </w:rPr>
        <w:t xml:space="preserve"> 4 Gaisa kuģu tehniskās apkopes personāla mācību organizācijas </w:t>
      </w:r>
      <w:r w:rsidR="008909C5" w:rsidRPr="005A26C7">
        <w:rPr>
          <w:sz w:val="26"/>
          <w:szCs w:val="26"/>
        </w:rPr>
        <w:t xml:space="preserve">saskaņā ar </w:t>
      </w:r>
      <w:r w:rsidRPr="005A26C7">
        <w:rPr>
          <w:sz w:val="26"/>
          <w:szCs w:val="26"/>
        </w:rPr>
        <w:t xml:space="preserve">Komisijas 2014. gada 26. novembra Regulai (ES) Nr. 1321/2014 par gaisa kuģu un aeronavigācijas ražojumu, daļu un ierīču </w:t>
      </w:r>
      <w:proofErr w:type="spellStart"/>
      <w:r w:rsidRPr="005A26C7">
        <w:rPr>
          <w:sz w:val="26"/>
          <w:szCs w:val="26"/>
        </w:rPr>
        <w:t>lidojumderīguma</w:t>
      </w:r>
      <w:proofErr w:type="spellEnd"/>
      <w:r w:rsidRPr="005A26C7">
        <w:rPr>
          <w:sz w:val="26"/>
          <w:szCs w:val="26"/>
        </w:rPr>
        <w:t xml:space="preserve"> uzturēšanu un šo uzdevumu izpildē iesaistīto organizāciju un personāla apstiprināšanu, </w:t>
      </w:r>
      <w:proofErr w:type="spellStart"/>
      <w:r w:rsidRPr="005A26C7">
        <w:rPr>
          <w:sz w:val="26"/>
          <w:szCs w:val="26"/>
        </w:rPr>
        <w:t>Part</w:t>
      </w:r>
      <w:proofErr w:type="spellEnd"/>
      <w:r w:rsidRPr="005A26C7">
        <w:rPr>
          <w:sz w:val="26"/>
          <w:szCs w:val="26"/>
        </w:rPr>
        <w:t xml:space="preserve"> 147 sadaļu.</w:t>
      </w:r>
    </w:p>
    <w:p w14:paraId="54C3F36A" w14:textId="77777777" w:rsidR="00BF54AB" w:rsidRPr="00EA04AD" w:rsidRDefault="00BF54AB" w:rsidP="00BF54AB">
      <w:pPr>
        <w:spacing w:after="0" w:line="288" w:lineRule="auto"/>
        <w:ind w:left="2160"/>
        <w:jc w:val="both"/>
        <w:rPr>
          <w:sz w:val="26"/>
          <w:szCs w:val="26"/>
          <w:lang w:eastAsia="en-US"/>
        </w:rPr>
      </w:pPr>
    </w:p>
    <w:p w14:paraId="7C5E11F4" w14:textId="2080CE66" w:rsidR="00BF54AB" w:rsidRPr="00BC1C3E" w:rsidRDefault="00BF54AB" w:rsidP="00E925B8">
      <w:pPr>
        <w:pStyle w:val="Heading3"/>
        <w:rPr>
          <w:rFonts w:cs="Times New Roman"/>
          <w:szCs w:val="26"/>
        </w:rPr>
      </w:pPr>
      <w:bookmarkStart w:id="69" w:name="_Toc475701620"/>
      <w:bookmarkStart w:id="70" w:name="_Toc22737015"/>
      <w:proofErr w:type="spellStart"/>
      <w:r w:rsidRPr="00BC1C3E">
        <w:rPr>
          <w:rFonts w:cs="Times New Roman"/>
          <w:szCs w:val="26"/>
        </w:rPr>
        <w:t>Gaisa</w:t>
      </w:r>
      <w:proofErr w:type="spellEnd"/>
      <w:r w:rsidRPr="00BC1C3E">
        <w:rPr>
          <w:rFonts w:cs="Times New Roman"/>
          <w:szCs w:val="26"/>
        </w:rPr>
        <w:t xml:space="preserve"> </w:t>
      </w:r>
      <w:proofErr w:type="spellStart"/>
      <w:r w:rsidRPr="00BC1C3E">
        <w:rPr>
          <w:rFonts w:cs="Times New Roman"/>
          <w:szCs w:val="26"/>
        </w:rPr>
        <w:t>satiksmes</w:t>
      </w:r>
      <w:proofErr w:type="spellEnd"/>
      <w:r w:rsidRPr="00BC1C3E">
        <w:rPr>
          <w:rFonts w:cs="Times New Roman"/>
          <w:szCs w:val="26"/>
        </w:rPr>
        <w:t xml:space="preserve"> </w:t>
      </w:r>
      <w:proofErr w:type="spellStart"/>
      <w:r w:rsidRPr="00BC1C3E">
        <w:rPr>
          <w:rFonts w:cs="Times New Roman"/>
          <w:szCs w:val="26"/>
        </w:rPr>
        <w:t>vadības</w:t>
      </w:r>
      <w:proofErr w:type="spellEnd"/>
      <w:r w:rsidRPr="00BC1C3E">
        <w:rPr>
          <w:rFonts w:cs="Times New Roman"/>
          <w:szCs w:val="26"/>
        </w:rPr>
        <w:t xml:space="preserve"> </w:t>
      </w:r>
      <w:proofErr w:type="spellStart"/>
      <w:r w:rsidRPr="00BC1C3E">
        <w:rPr>
          <w:rFonts w:cs="Times New Roman"/>
          <w:szCs w:val="26"/>
        </w:rPr>
        <w:t>dispečeru</w:t>
      </w:r>
      <w:proofErr w:type="spellEnd"/>
      <w:r w:rsidRPr="00BC1C3E">
        <w:rPr>
          <w:rFonts w:cs="Times New Roman"/>
          <w:szCs w:val="26"/>
        </w:rPr>
        <w:t xml:space="preserve"> </w:t>
      </w:r>
      <w:proofErr w:type="spellStart"/>
      <w:r w:rsidRPr="00BC1C3E">
        <w:rPr>
          <w:rFonts w:cs="Times New Roman"/>
          <w:szCs w:val="26"/>
        </w:rPr>
        <w:t>sertificēšana</w:t>
      </w:r>
      <w:bookmarkEnd w:id="69"/>
      <w:bookmarkEnd w:id="70"/>
      <w:proofErr w:type="spellEnd"/>
    </w:p>
    <w:p w14:paraId="3FE3C5C9" w14:textId="77777777" w:rsidR="00BF54AB" w:rsidRPr="00BF54AB" w:rsidRDefault="00BF54AB" w:rsidP="00BF54AB">
      <w:pPr>
        <w:spacing w:after="0" w:line="288" w:lineRule="auto"/>
        <w:ind w:firstLine="720"/>
        <w:jc w:val="both"/>
        <w:rPr>
          <w:rFonts w:ascii="Arial" w:hAnsi="Arial" w:cs="Arial"/>
          <w:sz w:val="20"/>
          <w:szCs w:val="20"/>
          <w:lang w:eastAsia="en-GB"/>
        </w:rPr>
      </w:pPr>
    </w:p>
    <w:p w14:paraId="281FCBC0" w14:textId="2E459F23" w:rsidR="00BF54AB" w:rsidRPr="00BF54AB" w:rsidRDefault="00BF54AB" w:rsidP="00BF54AB">
      <w:pPr>
        <w:spacing w:after="0" w:line="288" w:lineRule="auto"/>
        <w:ind w:firstLine="720"/>
        <w:jc w:val="both"/>
        <w:rPr>
          <w:sz w:val="26"/>
          <w:szCs w:val="26"/>
        </w:rPr>
      </w:pPr>
      <w:r w:rsidRPr="00BF54AB">
        <w:rPr>
          <w:sz w:val="26"/>
          <w:szCs w:val="26"/>
        </w:rPr>
        <w:t xml:space="preserve">Latvijā ir sertificētas </w:t>
      </w:r>
      <w:r w:rsidR="008F1915">
        <w:rPr>
          <w:sz w:val="26"/>
          <w:szCs w:val="26"/>
        </w:rPr>
        <w:t xml:space="preserve">divas </w:t>
      </w:r>
      <w:r w:rsidRPr="00BF54AB">
        <w:rPr>
          <w:sz w:val="26"/>
          <w:szCs w:val="26"/>
        </w:rPr>
        <w:t>apmācību organizācijas</w:t>
      </w:r>
      <w:r w:rsidR="008F1915">
        <w:rPr>
          <w:sz w:val="26"/>
          <w:szCs w:val="26"/>
        </w:rPr>
        <w:t xml:space="preserve"> saskaņā ar </w:t>
      </w:r>
      <w:r w:rsidR="008F1915" w:rsidRPr="008F1915">
        <w:rPr>
          <w:sz w:val="26"/>
          <w:szCs w:val="26"/>
        </w:rPr>
        <w:t>Komisijas 2015. gada  20. februāra Regula  (ES) 2015/340,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w:t>
      </w:r>
      <w:r w:rsidRPr="00BF54AB">
        <w:rPr>
          <w:sz w:val="26"/>
          <w:szCs w:val="26"/>
        </w:rPr>
        <w:t xml:space="preserve">, kas apmāca </w:t>
      </w:r>
      <w:r w:rsidRPr="00BF54AB">
        <w:rPr>
          <w:bCs/>
          <w:sz w:val="26"/>
        </w:rPr>
        <w:t>gaisa satiksmes vadības dispečerus. A</w:t>
      </w:r>
      <w:r w:rsidRPr="00BF54AB">
        <w:rPr>
          <w:sz w:val="26"/>
          <w:szCs w:val="26"/>
        </w:rPr>
        <w:t xml:space="preserve">pmācību veidi, kādus organizācijas ir tiesīgas sniegt, tiek </w:t>
      </w:r>
      <w:r w:rsidRPr="00BF54AB">
        <w:rPr>
          <w:sz w:val="26"/>
          <w:szCs w:val="26"/>
        </w:rPr>
        <w:lastRenderedPageBreak/>
        <w:t xml:space="preserve">atspoguļoti CAA izsniegtajos sertifikātos. 2016. gada 16. novembrī stājās spēkā </w:t>
      </w:r>
      <w:r w:rsidRPr="00BF54AB">
        <w:rPr>
          <w:bCs/>
          <w:sz w:val="26"/>
          <w:szCs w:val="26"/>
        </w:rPr>
        <w:t>Ministru kabineta noteikumi Nr. 730</w:t>
      </w:r>
      <w:r w:rsidRPr="00BF54AB">
        <w:rPr>
          <w:sz w:val="26"/>
          <w:szCs w:val="26"/>
        </w:rPr>
        <w:t xml:space="preserve"> „Gaisa satiksmes vadības dienesta dispečeru, gaisa satiksmes informatīvā dienesta operatoru un to apmācību sniedzēju sertificēšanas kārtība”</w:t>
      </w:r>
      <w:r w:rsidR="008F1915">
        <w:rPr>
          <w:sz w:val="26"/>
          <w:szCs w:val="26"/>
        </w:rPr>
        <w:t>, kas precizē regulā aprakstītās prasības.</w:t>
      </w:r>
    </w:p>
    <w:p w14:paraId="09197E56" w14:textId="77777777" w:rsidR="00296D6E" w:rsidRDefault="00296D6E" w:rsidP="00296D6E">
      <w:pPr>
        <w:spacing w:after="0" w:line="288" w:lineRule="auto"/>
        <w:ind w:firstLine="720"/>
        <w:jc w:val="both"/>
        <w:rPr>
          <w:sz w:val="26"/>
          <w:szCs w:val="26"/>
        </w:rPr>
      </w:pPr>
    </w:p>
    <w:p w14:paraId="4B0F23CF" w14:textId="2E2CD5F9" w:rsidR="00296D6E" w:rsidRPr="000824E1" w:rsidRDefault="00296D6E" w:rsidP="00296D6E">
      <w:pPr>
        <w:spacing w:after="0" w:line="288" w:lineRule="auto"/>
        <w:ind w:firstLine="720"/>
        <w:jc w:val="both"/>
        <w:rPr>
          <w:sz w:val="26"/>
          <w:szCs w:val="26"/>
        </w:rPr>
      </w:pPr>
      <w:r>
        <w:rPr>
          <w:sz w:val="26"/>
          <w:szCs w:val="26"/>
        </w:rPr>
        <w:t>5</w:t>
      </w:r>
      <w:r w:rsidRPr="000824E1">
        <w:rPr>
          <w:sz w:val="26"/>
          <w:szCs w:val="26"/>
        </w:rPr>
        <w:t>. tabula</w:t>
      </w:r>
      <w:r>
        <w:rPr>
          <w:sz w:val="26"/>
          <w:szCs w:val="26"/>
        </w:rPr>
        <w:t xml:space="preserve"> </w:t>
      </w:r>
      <w:r w:rsidRPr="000824E1">
        <w:rPr>
          <w:sz w:val="26"/>
          <w:szCs w:val="26"/>
        </w:rPr>
        <w:t>Informācija par aviācijas personālam izsniegtajām apliecībām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134"/>
        <w:gridCol w:w="992"/>
        <w:gridCol w:w="993"/>
        <w:gridCol w:w="1134"/>
        <w:gridCol w:w="1134"/>
      </w:tblGrid>
      <w:tr w:rsidR="00296D6E" w:rsidRPr="003943AC" w14:paraId="7BA44726" w14:textId="77777777" w:rsidTr="00296D6E">
        <w:trPr>
          <w:trHeight w:val="363"/>
        </w:trPr>
        <w:tc>
          <w:tcPr>
            <w:tcW w:w="4820" w:type="dxa"/>
            <w:shd w:val="clear" w:color="auto" w:fill="943634" w:themeFill="accent2" w:themeFillShade="BF"/>
            <w:vAlign w:val="center"/>
          </w:tcPr>
          <w:p w14:paraId="1EDD9EE2" w14:textId="77777777" w:rsidR="00296D6E" w:rsidRPr="003943AC" w:rsidRDefault="00296D6E" w:rsidP="00A3678D">
            <w:pPr>
              <w:spacing w:after="0" w:line="288" w:lineRule="auto"/>
              <w:jc w:val="center"/>
              <w:rPr>
                <w:b/>
                <w:color w:val="FFFFFF"/>
              </w:rPr>
            </w:pPr>
            <w:bookmarkStart w:id="71" w:name="_Toc422304531"/>
            <w:bookmarkStart w:id="72" w:name="_Toc422307286"/>
            <w:bookmarkStart w:id="73" w:name="_Toc422307658"/>
            <w:bookmarkStart w:id="74" w:name="_Toc422308785"/>
            <w:bookmarkStart w:id="75" w:name="_Toc422309003"/>
            <w:bookmarkStart w:id="76" w:name="_Toc422310867"/>
            <w:bookmarkStart w:id="77" w:name="_Toc422316687"/>
            <w:bookmarkStart w:id="78" w:name="_Toc453840478"/>
            <w:bookmarkStart w:id="79" w:name="_Toc453848758"/>
            <w:bookmarkStart w:id="80" w:name="_Toc454194968"/>
            <w:r w:rsidRPr="003943AC">
              <w:rPr>
                <w:b/>
                <w:color w:val="FFFFFF"/>
              </w:rPr>
              <w:t>Aviācijas personāla kategorijas</w:t>
            </w:r>
            <w:bookmarkEnd w:id="71"/>
            <w:bookmarkEnd w:id="72"/>
            <w:bookmarkEnd w:id="73"/>
            <w:bookmarkEnd w:id="74"/>
            <w:bookmarkEnd w:id="75"/>
            <w:bookmarkEnd w:id="76"/>
            <w:bookmarkEnd w:id="77"/>
            <w:bookmarkEnd w:id="78"/>
            <w:bookmarkEnd w:id="79"/>
            <w:bookmarkEnd w:id="80"/>
          </w:p>
        </w:tc>
        <w:tc>
          <w:tcPr>
            <w:tcW w:w="1134" w:type="dxa"/>
            <w:tcBorders>
              <w:bottom w:val="single" w:sz="4" w:space="0" w:color="auto"/>
            </w:tcBorders>
            <w:shd w:val="clear" w:color="auto" w:fill="943634" w:themeFill="accent2" w:themeFillShade="BF"/>
            <w:vAlign w:val="center"/>
          </w:tcPr>
          <w:p w14:paraId="3725000C" w14:textId="77777777" w:rsidR="00296D6E" w:rsidRPr="003943AC" w:rsidRDefault="00296D6E" w:rsidP="00A3678D">
            <w:pPr>
              <w:spacing w:after="0" w:line="288" w:lineRule="auto"/>
              <w:jc w:val="center"/>
              <w:rPr>
                <w:b/>
                <w:i/>
                <w:iCs/>
                <w:color w:val="FFFFFF"/>
              </w:rPr>
            </w:pPr>
            <w:r w:rsidRPr="003943AC">
              <w:rPr>
                <w:b/>
                <w:i/>
                <w:iCs/>
                <w:color w:val="FFFFFF"/>
              </w:rPr>
              <w:t>2014</w:t>
            </w:r>
          </w:p>
        </w:tc>
        <w:tc>
          <w:tcPr>
            <w:tcW w:w="992" w:type="dxa"/>
            <w:tcBorders>
              <w:bottom w:val="single" w:sz="4" w:space="0" w:color="auto"/>
            </w:tcBorders>
            <w:shd w:val="clear" w:color="auto" w:fill="943634" w:themeFill="accent2" w:themeFillShade="BF"/>
            <w:vAlign w:val="center"/>
          </w:tcPr>
          <w:p w14:paraId="217F8BD3" w14:textId="77777777" w:rsidR="00296D6E" w:rsidRPr="003943AC" w:rsidRDefault="00296D6E" w:rsidP="00A3678D">
            <w:pPr>
              <w:spacing w:after="0" w:line="288" w:lineRule="auto"/>
              <w:jc w:val="center"/>
              <w:rPr>
                <w:b/>
                <w:i/>
                <w:iCs/>
                <w:color w:val="FFFFFF"/>
              </w:rPr>
            </w:pPr>
            <w:r w:rsidRPr="003943AC">
              <w:rPr>
                <w:b/>
                <w:i/>
                <w:iCs/>
                <w:color w:val="FFFFFF"/>
              </w:rPr>
              <w:t>2015</w:t>
            </w:r>
          </w:p>
        </w:tc>
        <w:tc>
          <w:tcPr>
            <w:tcW w:w="993" w:type="dxa"/>
            <w:tcBorders>
              <w:bottom w:val="single" w:sz="4" w:space="0" w:color="auto"/>
            </w:tcBorders>
            <w:shd w:val="clear" w:color="auto" w:fill="943634" w:themeFill="accent2" w:themeFillShade="BF"/>
            <w:vAlign w:val="center"/>
          </w:tcPr>
          <w:p w14:paraId="3523F1B9" w14:textId="77777777" w:rsidR="00296D6E" w:rsidRPr="003943AC" w:rsidRDefault="00296D6E" w:rsidP="00A3678D">
            <w:pPr>
              <w:spacing w:after="0" w:line="288" w:lineRule="auto"/>
              <w:jc w:val="center"/>
              <w:rPr>
                <w:b/>
                <w:bCs/>
                <w:i/>
                <w:iCs/>
                <w:color w:val="FFFFFF"/>
              </w:rPr>
            </w:pPr>
            <w:r w:rsidRPr="003943AC">
              <w:rPr>
                <w:b/>
                <w:i/>
                <w:iCs/>
                <w:color w:val="FFFFFF"/>
              </w:rPr>
              <w:t>2016</w:t>
            </w:r>
          </w:p>
        </w:tc>
        <w:tc>
          <w:tcPr>
            <w:tcW w:w="1134" w:type="dxa"/>
            <w:tcBorders>
              <w:bottom w:val="single" w:sz="4" w:space="0" w:color="auto"/>
            </w:tcBorders>
            <w:shd w:val="clear" w:color="auto" w:fill="943634" w:themeFill="accent2" w:themeFillShade="BF"/>
            <w:vAlign w:val="center"/>
          </w:tcPr>
          <w:p w14:paraId="3EFD1867" w14:textId="77777777" w:rsidR="00296D6E" w:rsidRPr="003943AC" w:rsidRDefault="00296D6E" w:rsidP="00A3678D">
            <w:pPr>
              <w:spacing w:after="0" w:line="288" w:lineRule="auto"/>
              <w:jc w:val="center"/>
              <w:rPr>
                <w:b/>
                <w:bCs/>
                <w:i/>
                <w:iCs/>
                <w:color w:val="FFFFFF"/>
              </w:rPr>
            </w:pPr>
            <w:r w:rsidRPr="003943AC">
              <w:rPr>
                <w:b/>
                <w:bCs/>
                <w:i/>
                <w:iCs/>
                <w:color w:val="FFFFFF"/>
              </w:rPr>
              <w:t>2017</w:t>
            </w:r>
          </w:p>
        </w:tc>
        <w:tc>
          <w:tcPr>
            <w:tcW w:w="1134" w:type="dxa"/>
            <w:tcBorders>
              <w:bottom w:val="single" w:sz="4" w:space="0" w:color="auto"/>
            </w:tcBorders>
            <w:shd w:val="clear" w:color="auto" w:fill="943634" w:themeFill="accent2" w:themeFillShade="BF"/>
            <w:vAlign w:val="center"/>
          </w:tcPr>
          <w:p w14:paraId="3AD87876" w14:textId="77777777" w:rsidR="00296D6E" w:rsidRDefault="00296D6E" w:rsidP="00296D6E">
            <w:pPr>
              <w:spacing w:after="0" w:line="288" w:lineRule="auto"/>
              <w:jc w:val="center"/>
              <w:rPr>
                <w:b/>
                <w:bCs/>
                <w:i/>
                <w:iCs/>
                <w:color w:val="FFFFFF"/>
              </w:rPr>
            </w:pPr>
          </w:p>
          <w:p w14:paraId="0E9E0B3A" w14:textId="32106AA8" w:rsidR="00296D6E" w:rsidRDefault="00296D6E" w:rsidP="00296D6E">
            <w:pPr>
              <w:spacing w:after="0" w:line="288" w:lineRule="auto"/>
              <w:jc w:val="center"/>
              <w:rPr>
                <w:b/>
                <w:bCs/>
                <w:i/>
                <w:iCs/>
                <w:color w:val="FFFFFF"/>
              </w:rPr>
            </w:pPr>
            <w:r w:rsidRPr="003943AC">
              <w:rPr>
                <w:b/>
                <w:bCs/>
                <w:i/>
                <w:iCs/>
                <w:color w:val="FFFFFF"/>
              </w:rPr>
              <w:t>2018</w:t>
            </w:r>
          </w:p>
          <w:p w14:paraId="60216172" w14:textId="77777777" w:rsidR="00296D6E" w:rsidRPr="003943AC" w:rsidRDefault="00296D6E" w:rsidP="00296D6E">
            <w:pPr>
              <w:spacing w:after="0" w:line="288" w:lineRule="auto"/>
              <w:jc w:val="center"/>
              <w:rPr>
                <w:b/>
                <w:bCs/>
                <w:i/>
                <w:iCs/>
                <w:color w:val="FFFFFF"/>
              </w:rPr>
            </w:pPr>
          </w:p>
        </w:tc>
      </w:tr>
      <w:tr w:rsidR="00296D6E" w:rsidRPr="003943AC" w14:paraId="3CF1A00A" w14:textId="77777777" w:rsidTr="00A3678D">
        <w:trPr>
          <w:trHeight w:val="218"/>
        </w:trPr>
        <w:tc>
          <w:tcPr>
            <w:tcW w:w="4820" w:type="dxa"/>
            <w:tcBorders>
              <w:right w:val="nil"/>
            </w:tcBorders>
          </w:tcPr>
          <w:p w14:paraId="684A7CDB" w14:textId="77777777" w:rsidR="00296D6E" w:rsidRPr="003943AC" w:rsidRDefault="00296D6E" w:rsidP="00A3678D">
            <w:pPr>
              <w:spacing w:after="0" w:line="288" w:lineRule="auto"/>
              <w:jc w:val="both"/>
              <w:rPr>
                <w:bCs/>
              </w:rPr>
            </w:pPr>
            <w:r w:rsidRPr="003943AC">
              <w:t>Gaisa kuģu lidojumu apkalpes locekļi:</w:t>
            </w:r>
          </w:p>
        </w:tc>
        <w:tc>
          <w:tcPr>
            <w:tcW w:w="1134" w:type="dxa"/>
            <w:tcBorders>
              <w:top w:val="single" w:sz="4" w:space="0" w:color="auto"/>
              <w:left w:val="nil"/>
              <w:bottom w:val="single" w:sz="4" w:space="0" w:color="auto"/>
              <w:right w:val="nil"/>
            </w:tcBorders>
          </w:tcPr>
          <w:p w14:paraId="0CA4C7BC" w14:textId="77777777" w:rsidR="00296D6E" w:rsidRPr="003943AC" w:rsidRDefault="00296D6E" w:rsidP="00A3678D">
            <w:pPr>
              <w:spacing w:after="0" w:line="288" w:lineRule="auto"/>
              <w:ind w:firstLine="720"/>
              <w:jc w:val="center"/>
            </w:pPr>
          </w:p>
        </w:tc>
        <w:tc>
          <w:tcPr>
            <w:tcW w:w="992" w:type="dxa"/>
            <w:tcBorders>
              <w:top w:val="single" w:sz="4" w:space="0" w:color="auto"/>
              <w:left w:val="nil"/>
              <w:bottom w:val="single" w:sz="4" w:space="0" w:color="auto"/>
              <w:right w:val="nil"/>
            </w:tcBorders>
          </w:tcPr>
          <w:p w14:paraId="288F3989" w14:textId="77777777" w:rsidR="00296D6E" w:rsidRPr="003943AC" w:rsidRDefault="00296D6E" w:rsidP="00A3678D">
            <w:pPr>
              <w:spacing w:after="0" w:line="288" w:lineRule="auto"/>
              <w:ind w:firstLine="720"/>
              <w:jc w:val="center"/>
            </w:pPr>
          </w:p>
        </w:tc>
        <w:tc>
          <w:tcPr>
            <w:tcW w:w="993" w:type="dxa"/>
            <w:tcBorders>
              <w:top w:val="single" w:sz="4" w:space="0" w:color="auto"/>
              <w:left w:val="nil"/>
              <w:bottom w:val="single" w:sz="4" w:space="0" w:color="auto"/>
              <w:right w:val="single" w:sz="4" w:space="0" w:color="auto"/>
            </w:tcBorders>
          </w:tcPr>
          <w:p w14:paraId="199F0621" w14:textId="77777777" w:rsidR="00296D6E" w:rsidRPr="003943AC" w:rsidRDefault="00296D6E" w:rsidP="00A3678D">
            <w:pPr>
              <w:spacing w:after="0" w:line="288" w:lineRule="auto"/>
              <w:ind w:firstLine="720"/>
              <w:jc w:val="center"/>
            </w:pPr>
          </w:p>
        </w:tc>
        <w:tc>
          <w:tcPr>
            <w:tcW w:w="1134" w:type="dxa"/>
            <w:tcBorders>
              <w:top w:val="single" w:sz="4" w:space="0" w:color="auto"/>
              <w:left w:val="nil"/>
              <w:bottom w:val="single" w:sz="4" w:space="0" w:color="auto"/>
              <w:right w:val="single" w:sz="4" w:space="0" w:color="auto"/>
            </w:tcBorders>
          </w:tcPr>
          <w:p w14:paraId="04BACCCD" w14:textId="77777777" w:rsidR="00296D6E" w:rsidRPr="003943AC" w:rsidRDefault="00296D6E" w:rsidP="00A3678D">
            <w:pPr>
              <w:spacing w:after="0" w:line="288" w:lineRule="auto"/>
              <w:ind w:firstLine="720"/>
              <w:jc w:val="center"/>
            </w:pPr>
          </w:p>
        </w:tc>
        <w:tc>
          <w:tcPr>
            <w:tcW w:w="1134" w:type="dxa"/>
            <w:tcBorders>
              <w:top w:val="single" w:sz="4" w:space="0" w:color="auto"/>
              <w:left w:val="nil"/>
              <w:bottom w:val="single" w:sz="4" w:space="0" w:color="auto"/>
              <w:right w:val="single" w:sz="4" w:space="0" w:color="auto"/>
            </w:tcBorders>
          </w:tcPr>
          <w:p w14:paraId="0D4F796A" w14:textId="77777777" w:rsidR="00296D6E" w:rsidRPr="003943AC" w:rsidRDefault="00296D6E" w:rsidP="00A3678D">
            <w:pPr>
              <w:spacing w:after="0" w:line="288" w:lineRule="auto"/>
              <w:ind w:firstLine="720"/>
              <w:jc w:val="center"/>
            </w:pPr>
          </w:p>
        </w:tc>
      </w:tr>
      <w:tr w:rsidR="00296D6E" w:rsidRPr="003943AC" w14:paraId="21D92779" w14:textId="77777777" w:rsidTr="00A3678D">
        <w:trPr>
          <w:trHeight w:val="380"/>
        </w:trPr>
        <w:tc>
          <w:tcPr>
            <w:tcW w:w="4820" w:type="dxa"/>
          </w:tcPr>
          <w:p w14:paraId="1C9572E1" w14:textId="77777777" w:rsidR="00296D6E" w:rsidRPr="003943AC" w:rsidRDefault="00296D6E" w:rsidP="00A3678D">
            <w:pPr>
              <w:spacing w:after="0" w:line="288" w:lineRule="auto"/>
              <w:jc w:val="both"/>
              <w:rPr>
                <w:b/>
              </w:rPr>
            </w:pPr>
            <w:proofErr w:type="spellStart"/>
            <w:r w:rsidRPr="003943AC">
              <w:t>studentpiloti</w:t>
            </w:r>
            <w:proofErr w:type="spellEnd"/>
            <w:r w:rsidRPr="003943AC">
              <w:t xml:space="preserve"> (SPL)</w:t>
            </w:r>
          </w:p>
        </w:tc>
        <w:tc>
          <w:tcPr>
            <w:tcW w:w="1134" w:type="dxa"/>
            <w:tcBorders>
              <w:top w:val="single" w:sz="4" w:space="0" w:color="auto"/>
            </w:tcBorders>
          </w:tcPr>
          <w:p w14:paraId="2C64F403" w14:textId="77777777" w:rsidR="00296D6E" w:rsidRPr="003943AC" w:rsidRDefault="00296D6E" w:rsidP="00A3678D">
            <w:pPr>
              <w:spacing w:after="0" w:line="288" w:lineRule="auto"/>
              <w:jc w:val="center"/>
              <w:rPr>
                <w:i/>
              </w:rPr>
            </w:pPr>
            <w:r w:rsidRPr="003943AC">
              <w:t>151</w:t>
            </w:r>
          </w:p>
        </w:tc>
        <w:tc>
          <w:tcPr>
            <w:tcW w:w="992" w:type="dxa"/>
            <w:tcBorders>
              <w:top w:val="single" w:sz="4" w:space="0" w:color="auto"/>
            </w:tcBorders>
          </w:tcPr>
          <w:p w14:paraId="37F1DB80" w14:textId="77777777" w:rsidR="00296D6E" w:rsidRPr="003943AC" w:rsidRDefault="00296D6E" w:rsidP="00A3678D">
            <w:pPr>
              <w:spacing w:after="0" w:line="288" w:lineRule="auto"/>
              <w:jc w:val="center"/>
              <w:rPr>
                <w:i/>
              </w:rPr>
            </w:pPr>
            <w:r w:rsidRPr="003943AC">
              <w:t>125</w:t>
            </w:r>
          </w:p>
        </w:tc>
        <w:tc>
          <w:tcPr>
            <w:tcW w:w="993" w:type="dxa"/>
            <w:tcBorders>
              <w:top w:val="single" w:sz="4" w:space="0" w:color="auto"/>
            </w:tcBorders>
          </w:tcPr>
          <w:p w14:paraId="547E911E" w14:textId="77777777" w:rsidR="00296D6E" w:rsidRPr="003943AC" w:rsidRDefault="00296D6E" w:rsidP="00A3678D">
            <w:pPr>
              <w:spacing w:after="0" w:line="288" w:lineRule="auto"/>
              <w:jc w:val="center"/>
              <w:rPr>
                <w:b/>
                <w:i/>
              </w:rPr>
            </w:pPr>
            <w:r w:rsidRPr="003943AC">
              <w:rPr>
                <w:i/>
              </w:rPr>
              <w:t>97</w:t>
            </w:r>
          </w:p>
        </w:tc>
        <w:tc>
          <w:tcPr>
            <w:tcW w:w="1134" w:type="dxa"/>
            <w:tcBorders>
              <w:top w:val="single" w:sz="4" w:space="0" w:color="auto"/>
            </w:tcBorders>
          </w:tcPr>
          <w:p w14:paraId="16922104" w14:textId="77777777" w:rsidR="00296D6E" w:rsidRPr="003943AC" w:rsidRDefault="00296D6E" w:rsidP="00A3678D">
            <w:pPr>
              <w:spacing w:after="0" w:line="288" w:lineRule="auto"/>
              <w:jc w:val="center"/>
            </w:pPr>
            <w:r w:rsidRPr="003943AC">
              <w:t>76</w:t>
            </w:r>
          </w:p>
        </w:tc>
        <w:tc>
          <w:tcPr>
            <w:tcW w:w="1134" w:type="dxa"/>
            <w:tcBorders>
              <w:top w:val="single" w:sz="4" w:space="0" w:color="auto"/>
            </w:tcBorders>
          </w:tcPr>
          <w:p w14:paraId="7F094641" w14:textId="77777777" w:rsidR="00296D6E" w:rsidRPr="003943AC" w:rsidRDefault="00296D6E" w:rsidP="00A3678D">
            <w:pPr>
              <w:spacing w:after="0" w:line="288" w:lineRule="auto"/>
              <w:jc w:val="center"/>
            </w:pPr>
            <w:r w:rsidRPr="003943AC">
              <w:t>56</w:t>
            </w:r>
          </w:p>
        </w:tc>
      </w:tr>
      <w:tr w:rsidR="00296D6E" w:rsidRPr="003943AC" w14:paraId="004DD72B" w14:textId="77777777" w:rsidTr="00A3678D">
        <w:trPr>
          <w:trHeight w:val="267"/>
        </w:trPr>
        <w:tc>
          <w:tcPr>
            <w:tcW w:w="4820" w:type="dxa"/>
          </w:tcPr>
          <w:p w14:paraId="22CC0A2D" w14:textId="77777777" w:rsidR="00296D6E" w:rsidRPr="003943AC" w:rsidRDefault="00296D6E" w:rsidP="00A3678D">
            <w:pPr>
              <w:spacing w:after="0" w:line="288" w:lineRule="auto"/>
              <w:jc w:val="both"/>
              <w:rPr>
                <w:b/>
              </w:rPr>
            </w:pPr>
            <w:proofErr w:type="spellStart"/>
            <w:r w:rsidRPr="003943AC">
              <w:t>privātpiloti</w:t>
            </w:r>
            <w:proofErr w:type="spellEnd"/>
            <w:r w:rsidRPr="003943AC">
              <w:t xml:space="preserve"> (PPL)</w:t>
            </w:r>
          </w:p>
        </w:tc>
        <w:tc>
          <w:tcPr>
            <w:tcW w:w="1134" w:type="dxa"/>
          </w:tcPr>
          <w:p w14:paraId="08AF2330" w14:textId="77777777" w:rsidR="00296D6E" w:rsidRPr="003943AC" w:rsidRDefault="00296D6E" w:rsidP="00A3678D">
            <w:pPr>
              <w:spacing w:after="0" w:line="288" w:lineRule="auto"/>
              <w:jc w:val="center"/>
            </w:pPr>
            <w:r w:rsidRPr="003943AC">
              <w:t>178</w:t>
            </w:r>
          </w:p>
        </w:tc>
        <w:tc>
          <w:tcPr>
            <w:tcW w:w="992" w:type="dxa"/>
          </w:tcPr>
          <w:p w14:paraId="41E59CD0" w14:textId="77777777" w:rsidR="00296D6E" w:rsidRPr="003943AC" w:rsidRDefault="00296D6E" w:rsidP="00A3678D">
            <w:pPr>
              <w:spacing w:after="0" w:line="288" w:lineRule="auto"/>
              <w:jc w:val="center"/>
            </w:pPr>
            <w:r w:rsidRPr="003943AC">
              <w:t>166</w:t>
            </w:r>
          </w:p>
        </w:tc>
        <w:tc>
          <w:tcPr>
            <w:tcW w:w="993" w:type="dxa"/>
          </w:tcPr>
          <w:p w14:paraId="20BDB021" w14:textId="77777777" w:rsidR="00296D6E" w:rsidRPr="003943AC" w:rsidRDefault="00296D6E" w:rsidP="00A3678D">
            <w:pPr>
              <w:spacing w:after="0" w:line="288" w:lineRule="auto"/>
              <w:jc w:val="center"/>
              <w:rPr>
                <w:b/>
              </w:rPr>
            </w:pPr>
            <w:r w:rsidRPr="003943AC">
              <w:t>135</w:t>
            </w:r>
          </w:p>
        </w:tc>
        <w:tc>
          <w:tcPr>
            <w:tcW w:w="1134" w:type="dxa"/>
          </w:tcPr>
          <w:p w14:paraId="281AB04A" w14:textId="77777777" w:rsidR="00296D6E" w:rsidRPr="003943AC" w:rsidRDefault="00296D6E" w:rsidP="00A3678D">
            <w:pPr>
              <w:spacing w:after="0" w:line="288" w:lineRule="auto"/>
              <w:jc w:val="center"/>
            </w:pPr>
            <w:r w:rsidRPr="003943AC">
              <w:t>126</w:t>
            </w:r>
          </w:p>
        </w:tc>
        <w:tc>
          <w:tcPr>
            <w:tcW w:w="1134" w:type="dxa"/>
          </w:tcPr>
          <w:p w14:paraId="22E9D99B" w14:textId="77777777" w:rsidR="00296D6E" w:rsidRPr="003943AC" w:rsidRDefault="00296D6E" w:rsidP="00A3678D">
            <w:pPr>
              <w:spacing w:after="0" w:line="288" w:lineRule="auto"/>
              <w:jc w:val="center"/>
            </w:pPr>
            <w:r w:rsidRPr="003943AC">
              <w:t>135</w:t>
            </w:r>
          </w:p>
        </w:tc>
      </w:tr>
      <w:tr w:rsidR="00296D6E" w:rsidRPr="003943AC" w14:paraId="2E3670D4" w14:textId="77777777" w:rsidTr="00A3678D">
        <w:trPr>
          <w:trHeight w:val="240"/>
        </w:trPr>
        <w:tc>
          <w:tcPr>
            <w:tcW w:w="4820" w:type="dxa"/>
          </w:tcPr>
          <w:p w14:paraId="45444784" w14:textId="77777777" w:rsidR="00296D6E" w:rsidRPr="003943AC" w:rsidRDefault="00296D6E" w:rsidP="00A3678D">
            <w:pPr>
              <w:spacing w:after="0" w:line="288" w:lineRule="auto"/>
              <w:rPr>
                <w:b/>
              </w:rPr>
            </w:pPr>
            <w:proofErr w:type="spellStart"/>
            <w:r w:rsidRPr="003943AC">
              <w:t>komercpiloti</w:t>
            </w:r>
            <w:proofErr w:type="spellEnd"/>
            <w:r w:rsidRPr="003943AC">
              <w:t xml:space="preserve"> (CPL)</w:t>
            </w:r>
          </w:p>
        </w:tc>
        <w:tc>
          <w:tcPr>
            <w:tcW w:w="1134" w:type="dxa"/>
          </w:tcPr>
          <w:p w14:paraId="677863F3" w14:textId="77777777" w:rsidR="00296D6E" w:rsidRPr="003943AC" w:rsidRDefault="00296D6E" w:rsidP="00A3678D">
            <w:pPr>
              <w:spacing w:after="0" w:line="288" w:lineRule="auto"/>
              <w:jc w:val="center"/>
            </w:pPr>
            <w:r w:rsidRPr="003943AC">
              <w:t>134</w:t>
            </w:r>
          </w:p>
        </w:tc>
        <w:tc>
          <w:tcPr>
            <w:tcW w:w="992" w:type="dxa"/>
          </w:tcPr>
          <w:p w14:paraId="109F5711" w14:textId="77777777" w:rsidR="00296D6E" w:rsidRPr="003943AC" w:rsidRDefault="00296D6E" w:rsidP="00A3678D">
            <w:pPr>
              <w:spacing w:after="0" w:line="288" w:lineRule="auto"/>
              <w:jc w:val="center"/>
            </w:pPr>
            <w:r w:rsidRPr="003943AC">
              <w:t>129</w:t>
            </w:r>
          </w:p>
        </w:tc>
        <w:tc>
          <w:tcPr>
            <w:tcW w:w="993" w:type="dxa"/>
          </w:tcPr>
          <w:p w14:paraId="4BDBEF55" w14:textId="77777777" w:rsidR="00296D6E" w:rsidRPr="003943AC" w:rsidRDefault="00296D6E" w:rsidP="00A3678D">
            <w:pPr>
              <w:spacing w:after="0" w:line="288" w:lineRule="auto"/>
              <w:jc w:val="center"/>
              <w:rPr>
                <w:b/>
              </w:rPr>
            </w:pPr>
            <w:r w:rsidRPr="003943AC">
              <w:t>138</w:t>
            </w:r>
          </w:p>
        </w:tc>
        <w:tc>
          <w:tcPr>
            <w:tcW w:w="1134" w:type="dxa"/>
          </w:tcPr>
          <w:p w14:paraId="4F7966A5" w14:textId="77777777" w:rsidR="00296D6E" w:rsidRPr="003943AC" w:rsidRDefault="00296D6E" w:rsidP="00A3678D">
            <w:pPr>
              <w:spacing w:after="0" w:line="288" w:lineRule="auto"/>
              <w:jc w:val="center"/>
            </w:pPr>
            <w:r w:rsidRPr="003943AC">
              <w:t>142</w:t>
            </w:r>
          </w:p>
        </w:tc>
        <w:tc>
          <w:tcPr>
            <w:tcW w:w="1134" w:type="dxa"/>
          </w:tcPr>
          <w:p w14:paraId="7F63AED0" w14:textId="77777777" w:rsidR="00296D6E" w:rsidRPr="003943AC" w:rsidRDefault="00296D6E" w:rsidP="00A3678D">
            <w:pPr>
              <w:spacing w:after="0" w:line="288" w:lineRule="auto"/>
              <w:jc w:val="center"/>
            </w:pPr>
            <w:r w:rsidRPr="003943AC">
              <w:t>176</w:t>
            </w:r>
          </w:p>
        </w:tc>
      </w:tr>
      <w:tr w:rsidR="00296D6E" w:rsidRPr="003943AC" w14:paraId="2F2502A4" w14:textId="77777777" w:rsidTr="00A3678D">
        <w:trPr>
          <w:trHeight w:val="253"/>
        </w:trPr>
        <w:tc>
          <w:tcPr>
            <w:tcW w:w="4820" w:type="dxa"/>
          </w:tcPr>
          <w:p w14:paraId="799333E1" w14:textId="77777777" w:rsidR="00296D6E" w:rsidRPr="003943AC" w:rsidRDefault="00296D6E" w:rsidP="00A3678D">
            <w:pPr>
              <w:spacing w:after="0" w:line="288" w:lineRule="auto"/>
              <w:rPr>
                <w:b/>
              </w:rPr>
            </w:pPr>
            <w:r w:rsidRPr="003943AC">
              <w:t>aviolīniju transporta piloti (ATPL)</w:t>
            </w:r>
          </w:p>
        </w:tc>
        <w:tc>
          <w:tcPr>
            <w:tcW w:w="1134" w:type="dxa"/>
          </w:tcPr>
          <w:p w14:paraId="1F3A27CA" w14:textId="77777777" w:rsidR="00296D6E" w:rsidRPr="003943AC" w:rsidRDefault="00296D6E" w:rsidP="00A3678D">
            <w:pPr>
              <w:spacing w:after="0" w:line="288" w:lineRule="auto"/>
              <w:jc w:val="center"/>
            </w:pPr>
            <w:r w:rsidRPr="003943AC">
              <w:t>217</w:t>
            </w:r>
          </w:p>
        </w:tc>
        <w:tc>
          <w:tcPr>
            <w:tcW w:w="992" w:type="dxa"/>
          </w:tcPr>
          <w:p w14:paraId="15153D56" w14:textId="77777777" w:rsidR="00296D6E" w:rsidRPr="003943AC" w:rsidRDefault="00296D6E" w:rsidP="00A3678D">
            <w:pPr>
              <w:spacing w:after="0" w:line="288" w:lineRule="auto"/>
              <w:jc w:val="center"/>
            </w:pPr>
            <w:r w:rsidRPr="003943AC">
              <w:t>260</w:t>
            </w:r>
          </w:p>
        </w:tc>
        <w:tc>
          <w:tcPr>
            <w:tcW w:w="993" w:type="dxa"/>
          </w:tcPr>
          <w:p w14:paraId="6ADED49F" w14:textId="77777777" w:rsidR="00296D6E" w:rsidRPr="003943AC" w:rsidRDefault="00296D6E" w:rsidP="00A3678D">
            <w:pPr>
              <w:spacing w:after="0" w:line="288" w:lineRule="auto"/>
              <w:jc w:val="center"/>
              <w:rPr>
                <w:b/>
              </w:rPr>
            </w:pPr>
            <w:r w:rsidRPr="003943AC">
              <w:t>285</w:t>
            </w:r>
          </w:p>
        </w:tc>
        <w:tc>
          <w:tcPr>
            <w:tcW w:w="1134" w:type="dxa"/>
          </w:tcPr>
          <w:p w14:paraId="018FC370" w14:textId="77777777" w:rsidR="00296D6E" w:rsidRPr="003943AC" w:rsidRDefault="00296D6E" w:rsidP="00A3678D">
            <w:pPr>
              <w:spacing w:after="0" w:line="288" w:lineRule="auto"/>
              <w:jc w:val="center"/>
            </w:pPr>
            <w:r w:rsidRPr="003943AC">
              <w:t>312</w:t>
            </w:r>
          </w:p>
        </w:tc>
        <w:tc>
          <w:tcPr>
            <w:tcW w:w="1134" w:type="dxa"/>
          </w:tcPr>
          <w:p w14:paraId="034953EB" w14:textId="77777777" w:rsidR="00296D6E" w:rsidRPr="003943AC" w:rsidRDefault="00296D6E" w:rsidP="00A3678D">
            <w:pPr>
              <w:spacing w:after="0" w:line="288" w:lineRule="auto"/>
              <w:jc w:val="center"/>
            </w:pPr>
            <w:r w:rsidRPr="003943AC">
              <w:t>319</w:t>
            </w:r>
          </w:p>
        </w:tc>
      </w:tr>
      <w:tr w:rsidR="00296D6E" w:rsidRPr="003943AC" w14:paraId="4E2DE2EF" w14:textId="77777777" w:rsidTr="00A3678D">
        <w:trPr>
          <w:trHeight w:val="226"/>
        </w:trPr>
        <w:tc>
          <w:tcPr>
            <w:tcW w:w="4820" w:type="dxa"/>
          </w:tcPr>
          <w:p w14:paraId="39E30942" w14:textId="77777777" w:rsidR="00296D6E" w:rsidRPr="003943AC" w:rsidRDefault="00296D6E" w:rsidP="00A3678D">
            <w:pPr>
              <w:spacing w:after="0" w:line="288" w:lineRule="auto"/>
              <w:rPr>
                <w:b/>
              </w:rPr>
            </w:pPr>
            <w:r w:rsidRPr="003943AC">
              <w:t>lidotāji inženieri (F/EL)</w:t>
            </w:r>
          </w:p>
        </w:tc>
        <w:tc>
          <w:tcPr>
            <w:tcW w:w="1134" w:type="dxa"/>
          </w:tcPr>
          <w:p w14:paraId="55E6F298" w14:textId="77777777" w:rsidR="00296D6E" w:rsidRPr="003943AC" w:rsidRDefault="00296D6E" w:rsidP="00A3678D">
            <w:pPr>
              <w:spacing w:after="0" w:line="288" w:lineRule="auto"/>
              <w:jc w:val="center"/>
            </w:pPr>
            <w:r w:rsidRPr="003943AC">
              <w:t>17</w:t>
            </w:r>
          </w:p>
        </w:tc>
        <w:tc>
          <w:tcPr>
            <w:tcW w:w="992" w:type="dxa"/>
          </w:tcPr>
          <w:p w14:paraId="17F589A3" w14:textId="77777777" w:rsidR="00296D6E" w:rsidRPr="003943AC" w:rsidRDefault="00296D6E" w:rsidP="00A3678D">
            <w:pPr>
              <w:spacing w:after="0" w:line="288" w:lineRule="auto"/>
              <w:jc w:val="center"/>
            </w:pPr>
            <w:r w:rsidRPr="003943AC">
              <w:t>22</w:t>
            </w:r>
          </w:p>
        </w:tc>
        <w:tc>
          <w:tcPr>
            <w:tcW w:w="993" w:type="dxa"/>
          </w:tcPr>
          <w:p w14:paraId="41ADF294" w14:textId="77777777" w:rsidR="00296D6E" w:rsidRPr="003943AC" w:rsidRDefault="00296D6E" w:rsidP="00A3678D">
            <w:pPr>
              <w:spacing w:after="0" w:line="288" w:lineRule="auto"/>
              <w:jc w:val="center"/>
              <w:rPr>
                <w:b/>
              </w:rPr>
            </w:pPr>
            <w:r w:rsidRPr="003943AC">
              <w:t>23</w:t>
            </w:r>
          </w:p>
        </w:tc>
        <w:tc>
          <w:tcPr>
            <w:tcW w:w="1134" w:type="dxa"/>
          </w:tcPr>
          <w:p w14:paraId="493FF2BA" w14:textId="77777777" w:rsidR="00296D6E" w:rsidRPr="003943AC" w:rsidRDefault="00296D6E" w:rsidP="00A3678D">
            <w:pPr>
              <w:spacing w:after="0" w:line="288" w:lineRule="auto"/>
              <w:jc w:val="center"/>
            </w:pPr>
            <w:r w:rsidRPr="003943AC">
              <w:t>24</w:t>
            </w:r>
          </w:p>
        </w:tc>
        <w:tc>
          <w:tcPr>
            <w:tcW w:w="1134" w:type="dxa"/>
          </w:tcPr>
          <w:p w14:paraId="354FB70B" w14:textId="77777777" w:rsidR="00296D6E" w:rsidRPr="003943AC" w:rsidRDefault="00296D6E" w:rsidP="00A3678D">
            <w:pPr>
              <w:spacing w:after="0" w:line="288" w:lineRule="auto"/>
              <w:jc w:val="center"/>
            </w:pPr>
            <w:r w:rsidRPr="003943AC">
              <w:t>24</w:t>
            </w:r>
          </w:p>
        </w:tc>
      </w:tr>
      <w:tr w:rsidR="00296D6E" w:rsidRPr="003943AC" w14:paraId="1C95507E" w14:textId="77777777" w:rsidTr="00A3678D">
        <w:trPr>
          <w:trHeight w:val="272"/>
        </w:trPr>
        <w:tc>
          <w:tcPr>
            <w:tcW w:w="4820" w:type="dxa"/>
          </w:tcPr>
          <w:p w14:paraId="5167BEAB" w14:textId="77777777" w:rsidR="00296D6E" w:rsidRPr="003943AC" w:rsidRDefault="00296D6E" w:rsidP="00A3678D">
            <w:pPr>
              <w:spacing w:after="0" w:line="288" w:lineRule="auto"/>
              <w:jc w:val="both"/>
              <w:rPr>
                <w:b/>
              </w:rPr>
            </w:pPr>
            <w:r w:rsidRPr="003943AC">
              <w:t>lidotāji stūrmaņi (FNL)</w:t>
            </w:r>
          </w:p>
        </w:tc>
        <w:tc>
          <w:tcPr>
            <w:tcW w:w="1134" w:type="dxa"/>
          </w:tcPr>
          <w:p w14:paraId="140A89C7" w14:textId="77777777" w:rsidR="00296D6E" w:rsidRPr="003943AC" w:rsidRDefault="00296D6E" w:rsidP="00A3678D">
            <w:pPr>
              <w:spacing w:after="0" w:line="288" w:lineRule="auto"/>
              <w:jc w:val="center"/>
            </w:pPr>
            <w:r w:rsidRPr="003943AC">
              <w:t>2</w:t>
            </w:r>
          </w:p>
        </w:tc>
        <w:tc>
          <w:tcPr>
            <w:tcW w:w="992" w:type="dxa"/>
          </w:tcPr>
          <w:p w14:paraId="73546118" w14:textId="77777777" w:rsidR="00296D6E" w:rsidRPr="003943AC" w:rsidRDefault="00296D6E" w:rsidP="00A3678D">
            <w:pPr>
              <w:spacing w:after="0" w:line="288" w:lineRule="auto"/>
              <w:jc w:val="center"/>
            </w:pPr>
            <w:r w:rsidRPr="003943AC">
              <w:t>2</w:t>
            </w:r>
          </w:p>
        </w:tc>
        <w:tc>
          <w:tcPr>
            <w:tcW w:w="993" w:type="dxa"/>
          </w:tcPr>
          <w:p w14:paraId="071DD2B4" w14:textId="77777777" w:rsidR="00296D6E" w:rsidRPr="003943AC" w:rsidRDefault="00296D6E" w:rsidP="00A3678D">
            <w:pPr>
              <w:spacing w:after="0" w:line="288" w:lineRule="auto"/>
              <w:jc w:val="center"/>
              <w:rPr>
                <w:b/>
              </w:rPr>
            </w:pPr>
            <w:r w:rsidRPr="003943AC">
              <w:t>-</w:t>
            </w:r>
          </w:p>
        </w:tc>
        <w:tc>
          <w:tcPr>
            <w:tcW w:w="1134" w:type="dxa"/>
          </w:tcPr>
          <w:p w14:paraId="1E28F5F8" w14:textId="77777777" w:rsidR="00296D6E" w:rsidRPr="003943AC" w:rsidRDefault="00296D6E" w:rsidP="00A3678D">
            <w:pPr>
              <w:spacing w:after="0" w:line="288" w:lineRule="auto"/>
              <w:jc w:val="center"/>
            </w:pPr>
            <w:r w:rsidRPr="003943AC">
              <w:t>-</w:t>
            </w:r>
          </w:p>
        </w:tc>
        <w:tc>
          <w:tcPr>
            <w:tcW w:w="1134" w:type="dxa"/>
          </w:tcPr>
          <w:p w14:paraId="2470F5E0" w14:textId="77777777" w:rsidR="00296D6E" w:rsidRPr="003943AC" w:rsidRDefault="00296D6E" w:rsidP="00A3678D">
            <w:pPr>
              <w:spacing w:after="0" w:line="288" w:lineRule="auto"/>
              <w:jc w:val="center"/>
            </w:pPr>
            <w:r w:rsidRPr="003943AC">
              <w:t>-</w:t>
            </w:r>
          </w:p>
        </w:tc>
      </w:tr>
      <w:tr w:rsidR="00296D6E" w:rsidRPr="003943AC" w14:paraId="3C6F1972" w14:textId="77777777" w:rsidTr="00A3678D">
        <w:trPr>
          <w:trHeight w:val="219"/>
        </w:trPr>
        <w:tc>
          <w:tcPr>
            <w:tcW w:w="4820" w:type="dxa"/>
          </w:tcPr>
          <w:p w14:paraId="273DBB81" w14:textId="77777777" w:rsidR="00296D6E" w:rsidRPr="003943AC" w:rsidRDefault="00296D6E" w:rsidP="00A3678D">
            <w:pPr>
              <w:spacing w:after="0" w:line="288" w:lineRule="auto"/>
              <w:jc w:val="both"/>
              <w:rPr>
                <w:b/>
              </w:rPr>
            </w:pPr>
            <w:r w:rsidRPr="003943AC">
              <w:t>lidotāji radiotelefona operatori (FRTO</w:t>
            </w:r>
          </w:p>
        </w:tc>
        <w:tc>
          <w:tcPr>
            <w:tcW w:w="1134" w:type="dxa"/>
          </w:tcPr>
          <w:p w14:paraId="064F1384" w14:textId="77777777" w:rsidR="00296D6E" w:rsidRPr="003943AC" w:rsidRDefault="00296D6E" w:rsidP="00A3678D">
            <w:pPr>
              <w:spacing w:after="0" w:line="288" w:lineRule="auto"/>
              <w:jc w:val="center"/>
            </w:pPr>
            <w:r w:rsidRPr="003943AC">
              <w:t>-</w:t>
            </w:r>
          </w:p>
        </w:tc>
        <w:tc>
          <w:tcPr>
            <w:tcW w:w="992" w:type="dxa"/>
          </w:tcPr>
          <w:p w14:paraId="22AC65A7" w14:textId="77777777" w:rsidR="00296D6E" w:rsidRPr="003943AC" w:rsidRDefault="00296D6E" w:rsidP="00A3678D">
            <w:pPr>
              <w:spacing w:after="0" w:line="288" w:lineRule="auto"/>
              <w:jc w:val="center"/>
            </w:pPr>
            <w:r w:rsidRPr="003943AC">
              <w:t>-</w:t>
            </w:r>
          </w:p>
        </w:tc>
        <w:tc>
          <w:tcPr>
            <w:tcW w:w="993" w:type="dxa"/>
          </w:tcPr>
          <w:p w14:paraId="4AC48212" w14:textId="77777777" w:rsidR="00296D6E" w:rsidRPr="003943AC" w:rsidRDefault="00296D6E" w:rsidP="00A3678D">
            <w:pPr>
              <w:spacing w:after="0" w:line="288" w:lineRule="auto"/>
              <w:jc w:val="center"/>
              <w:rPr>
                <w:b/>
              </w:rPr>
            </w:pPr>
            <w:r w:rsidRPr="003943AC">
              <w:t>-</w:t>
            </w:r>
          </w:p>
        </w:tc>
        <w:tc>
          <w:tcPr>
            <w:tcW w:w="1134" w:type="dxa"/>
          </w:tcPr>
          <w:p w14:paraId="6FBED489" w14:textId="77777777" w:rsidR="00296D6E" w:rsidRPr="003943AC" w:rsidRDefault="00296D6E" w:rsidP="00A3678D">
            <w:pPr>
              <w:spacing w:after="0" w:line="288" w:lineRule="auto"/>
              <w:jc w:val="center"/>
            </w:pPr>
            <w:r w:rsidRPr="003943AC">
              <w:t>-</w:t>
            </w:r>
          </w:p>
        </w:tc>
        <w:tc>
          <w:tcPr>
            <w:tcW w:w="1134" w:type="dxa"/>
          </w:tcPr>
          <w:p w14:paraId="06EC9079" w14:textId="77777777" w:rsidR="00296D6E" w:rsidRPr="003943AC" w:rsidRDefault="00296D6E" w:rsidP="00A3678D">
            <w:pPr>
              <w:spacing w:after="0" w:line="288" w:lineRule="auto"/>
              <w:jc w:val="center"/>
            </w:pPr>
            <w:r w:rsidRPr="003943AC">
              <w:t>-</w:t>
            </w:r>
          </w:p>
        </w:tc>
      </w:tr>
      <w:tr w:rsidR="00296D6E" w:rsidRPr="003943AC" w14:paraId="304F6CD1" w14:textId="77777777" w:rsidTr="00A3678D">
        <w:trPr>
          <w:trHeight w:val="182"/>
        </w:trPr>
        <w:tc>
          <w:tcPr>
            <w:tcW w:w="4820" w:type="dxa"/>
          </w:tcPr>
          <w:p w14:paraId="0D2FF9B1" w14:textId="77777777" w:rsidR="00296D6E" w:rsidRPr="003943AC" w:rsidRDefault="00296D6E" w:rsidP="00A3678D">
            <w:pPr>
              <w:spacing w:after="0" w:line="288" w:lineRule="auto"/>
              <w:jc w:val="both"/>
              <w:rPr>
                <w:b/>
              </w:rPr>
            </w:pPr>
            <w:r w:rsidRPr="003943AC">
              <w:t>planiera piloti (GPL)</w:t>
            </w:r>
          </w:p>
        </w:tc>
        <w:tc>
          <w:tcPr>
            <w:tcW w:w="1134" w:type="dxa"/>
          </w:tcPr>
          <w:p w14:paraId="048AB586" w14:textId="77777777" w:rsidR="00296D6E" w:rsidRPr="003943AC" w:rsidRDefault="00296D6E" w:rsidP="00A3678D">
            <w:pPr>
              <w:spacing w:after="0" w:line="288" w:lineRule="auto"/>
              <w:jc w:val="center"/>
            </w:pPr>
            <w:r w:rsidRPr="003943AC">
              <w:t>5</w:t>
            </w:r>
          </w:p>
        </w:tc>
        <w:tc>
          <w:tcPr>
            <w:tcW w:w="992" w:type="dxa"/>
          </w:tcPr>
          <w:p w14:paraId="58628E53" w14:textId="77777777" w:rsidR="00296D6E" w:rsidRPr="003943AC" w:rsidRDefault="00296D6E" w:rsidP="00A3678D">
            <w:pPr>
              <w:spacing w:after="0" w:line="288" w:lineRule="auto"/>
              <w:jc w:val="center"/>
            </w:pPr>
            <w:r w:rsidRPr="003943AC">
              <w:t>5</w:t>
            </w:r>
          </w:p>
        </w:tc>
        <w:tc>
          <w:tcPr>
            <w:tcW w:w="993" w:type="dxa"/>
          </w:tcPr>
          <w:p w14:paraId="57FAEC47" w14:textId="77777777" w:rsidR="00296D6E" w:rsidRPr="003943AC" w:rsidRDefault="00296D6E" w:rsidP="00A3678D">
            <w:pPr>
              <w:spacing w:after="0" w:line="288" w:lineRule="auto"/>
              <w:jc w:val="center"/>
              <w:rPr>
                <w:b/>
              </w:rPr>
            </w:pPr>
            <w:r w:rsidRPr="003943AC">
              <w:t>5</w:t>
            </w:r>
          </w:p>
        </w:tc>
        <w:tc>
          <w:tcPr>
            <w:tcW w:w="1134" w:type="dxa"/>
          </w:tcPr>
          <w:p w14:paraId="50474FBC" w14:textId="77777777" w:rsidR="00296D6E" w:rsidRPr="003943AC" w:rsidRDefault="00296D6E" w:rsidP="00A3678D">
            <w:pPr>
              <w:spacing w:after="0" w:line="288" w:lineRule="auto"/>
              <w:jc w:val="center"/>
            </w:pPr>
            <w:r w:rsidRPr="003943AC">
              <w:t>5</w:t>
            </w:r>
          </w:p>
        </w:tc>
        <w:tc>
          <w:tcPr>
            <w:tcW w:w="1134" w:type="dxa"/>
          </w:tcPr>
          <w:p w14:paraId="5ACAC75F" w14:textId="77777777" w:rsidR="00296D6E" w:rsidRPr="003943AC" w:rsidRDefault="00296D6E" w:rsidP="00A3678D">
            <w:pPr>
              <w:spacing w:after="0" w:line="288" w:lineRule="auto"/>
              <w:jc w:val="center"/>
            </w:pPr>
            <w:r w:rsidRPr="003943AC">
              <w:t>5</w:t>
            </w:r>
          </w:p>
        </w:tc>
      </w:tr>
      <w:tr w:rsidR="00296D6E" w:rsidRPr="003943AC" w14:paraId="501DF7C3" w14:textId="77777777" w:rsidTr="00A3678D">
        <w:trPr>
          <w:trHeight w:val="285"/>
        </w:trPr>
        <w:tc>
          <w:tcPr>
            <w:tcW w:w="4820" w:type="dxa"/>
          </w:tcPr>
          <w:p w14:paraId="720E5794" w14:textId="77777777" w:rsidR="00296D6E" w:rsidRPr="003943AC" w:rsidRDefault="00296D6E" w:rsidP="00A3678D">
            <w:pPr>
              <w:spacing w:after="0" w:line="288" w:lineRule="auto"/>
              <w:jc w:val="both"/>
              <w:rPr>
                <w:b/>
              </w:rPr>
            </w:pPr>
            <w:r w:rsidRPr="003943AC">
              <w:t>brīvā gaisa balona piloti (FBPL)</w:t>
            </w:r>
          </w:p>
        </w:tc>
        <w:tc>
          <w:tcPr>
            <w:tcW w:w="1134" w:type="dxa"/>
          </w:tcPr>
          <w:p w14:paraId="2B42B7D0" w14:textId="77777777" w:rsidR="00296D6E" w:rsidRPr="003943AC" w:rsidRDefault="00296D6E" w:rsidP="00A3678D">
            <w:pPr>
              <w:spacing w:after="0" w:line="288" w:lineRule="auto"/>
              <w:jc w:val="center"/>
            </w:pPr>
            <w:r w:rsidRPr="003943AC">
              <w:t>10</w:t>
            </w:r>
          </w:p>
        </w:tc>
        <w:tc>
          <w:tcPr>
            <w:tcW w:w="992" w:type="dxa"/>
          </w:tcPr>
          <w:p w14:paraId="39926188" w14:textId="77777777" w:rsidR="00296D6E" w:rsidRPr="003943AC" w:rsidRDefault="00296D6E" w:rsidP="00A3678D">
            <w:pPr>
              <w:spacing w:after="0" w:line="288" w:lineRule="auto"/>
              <w:jc w:val="center"/>
            </w:pPr>
            <w:r w:rsidRPr="003943AC">
              <w:t>14</w:t>
            </w:r>
          </w:p>
        </w:tc>
        <w:tc>
          <w:tcPr>
            <w:tcW w:w="993" w:type="dxa"/>
          </w:tcPr>
          <w:p w14:paraId="3FB4765F" w14:textId="77777777" w:rsidR="00296D6E" w:rsidRPr="003943AC" w:rsidRDefault="00296D6E" w:rsidP="00A3678D">
            <w:pPr>
              <w:spacing w:after="0" w:line="288" w:lineRule="auto"/>
              <w:jc w:val="center"/>
              <w:rPr>
                <w:b/>
              </w:rPr>
            </w:pPr>
            <w:r w:rsidRPr="003943AC">
              <w:t>12</w:t>
            </w:r>
          </w:p>
        </w:tc>
        <w:tc>
          <w:tcPr>
            <w:tcW w:w="1134" w:type="dxa"/>
          </w:tcPr>
          <w:p w14:paraId="092DFDCC" w14:textId="77777777" w:rsidR="00296D6E" w:rsidRPr="003943AC" w:rsidRDefault="00296D6E" w:rsidP="00A3678D">
            <w:pPr>
              <w:spacing w:after="0" w:line="288" w:lineRule="auto"/>
              <w:jc w:val="center"/>
            </w:pPr>
            <w:r w:rsidRPr="003943AC">
              <w:t>12</w:t>
            </w:r>
          </w:p>
        </w:tc>
        <w:tc>
          <w:tcPr>
            <w:tcW w:w="1134" w:type="dxa"/>
          </w:tcPr>
          <w:p w14:paraId="446E2212" w14:textId="77777777" w:rsidR="00296D6E" w:rsidRPr="003943AC" w:rsidRDefault="00296D6E" w:rsidP="00A3678D">
            <w:pPr>
              <w:spacing w:after="0" w:line="288" w:lineRule="auto"/>
              <w:jc w:val="center"/>
            </w:pPr>
            <w:r w:rsidRPr="003943AC">
              <w:t>12</w:t>
            </w:r>
          </w:p>
        </w:tc>
      </w:tr>
      <w:tr w:rsidR="00296D6E" w:rsidRPr="003943AC" w14:paraId="6630B885" w14:textId="77777777" w:rsidTr="00A3678D">
        <w:trPr>
          <w:trHeight w:val="233"/>
        </w:trPr>
        <w:tc>
          <w:tcPr>
            <w:tcW w:w="4820" w:type="dxa"/>
          </w:tcPr>
          <w:p w14:paraId="28B6CAE9" w14:textId="77777777" w:rsidR="00296D6E" w:rsidRPr="003943AC" w:rsidRDefault="00296D6E" w:rsidP="00A3678D">
            <w:pPr>
              <w:spacing w:after="0" w:line="288" w:lineRule="auto"/>
              <w:jc w:val="both"/>
              <w:rPr>
                <w:b/>
              </w:rPr>
            </w:pPr>
            <w:proofErr w:type="spellStart"/>
            <w:r w:rsidRPr="003943AC">
              <w:t>motodeltaplāna</w:t>
            </w:r>
            <w:proofErr w:type="spellEnd"/>
            <w:r w:rsidRPr="003943AC">
              <w:t xml:space="preserve"> piloti (HG/HMG)</w:t>
            </w:r>
          </w:p>
        </w:tc>
        <w:tc>
          <w:tcPr>
            <w:tcW w:w="1134" w:type="dxa"/>
          </w:tcPr>
          <w:p w14:paraId="079302AC" w14:textId="77777777" w:rsidR="00296D6E" w:rsidRPr="003943AC" w:rsidRDefault="00296D6E" w:rsidP="00A3678D">
            <w:pPr>
              <w:spacing w:after="0" w:line="288" w:lineRule="auto"/>
              <w:jc w:val="center"/>
            </w:pPr>
            <w:r w:rsidRPr="003943AC">
              <w:t>53</w:t>
            </w:r>
          </w:p>
        </w:tc>
        <w:tc>
          <w:tcPr>
            <w:tcW w:w="992" w:type="dxa"/>
          </w:tcPr>
          <w:p w14:paraId="2DDA328A" w14:textId="77777777" w:rsidR="00296D6E" w:rsidRPr="003943AC" w:rsidRDefault="00296D6E" w:rsidP="00A3678D">
            <w:pPr>
              <w:spacing w:after="0" w:line="288" w:lineRule="auto"/>
              <w:jc w:val="center"/>
            </w:pPr>
            <w:r w:rsidRPr="003943AC">
              <w:t>57</w:t>
            </w:r>
          </w:p>
        </w:tc>
        <w:tc>
          <w:tcPr>
            <w:tcW w:w="993" w:type="dxa"/>
          </w:tcPr>
          <w:p w14:paraId="26D19880" w14:textId="77777777" w:rsidR="00296D6E" w:rsidRPr="003943AC" w:rsidRDefault="00296D6E" w:rsidP="00A3678D">
            <w:pPr>
              <w:spacing w:after="0" w:line="288" w:lineRule="auto"/>
              <w:jc w:val="center"/>
            </w:pPr>
            <w:r w:rsidRPr="003943AC">
              <w:t>47</w:t>
            </w:r>
          </w:p>
        </w:tc>
        <w:tc>
          <w:tcPr>
            <w:tcW w:w="1134" w:type="dxa"/>
          </w:tcPr>
          <w:p w14:paraId="51D41B19" w14:textId="77777777" w:rsidR="00296D6E" w:rsidRPr="003943AC" w:rsidRDefault="00296D6E" w:rsidP="00A3678D">
            <w:pPr>
              <w:spacing w:after="0" w:line="288" w:lineRule="auto"/>
              <w:jc w:val="center"/>
            </w:pPr>
            <w:r w:rsidRPr="003943AC">
              <w:t>49</w:t>
            </w:r>
          </w:p>
        </w:tc>
        <w:tc>
          <w:tcPr>
            <w:tcW w:w="1134" w:type="dxa"/>
          </w:tcPr>
          <w:p w14:paraId="51207B8D" w14:textId="77777777" w:rsidR="00296D6E" w:rsidRPr="003943AC" w:rsidRDefault="00296D6E" w:rsidP="00A3678D">
            <w:pPr>
              <w:spacing w:after="0" w:line="288" w:lineRule="auto"/>
              <w:jc w:val="center"/>
            </w:pPr>
            <w:r w:rsidRPr="003943AC">
              <w:t>61</w:t>
            </w:r>
          </w:p>
        </w:tc>
      </w:tr>
      <w:tr w:rsidR="00296D6E" w:rsidRPr="003943AC" w14:paraId="7C7EFD7C" w14:textId="77777777" w:rsidTr="00A3678D">
        <w:trPr>
          <w:trHeight w:val="617"/>
        </w:trPr>
        <w:tc>
          <w:tcPr>
            <w:tcW w:w="4820" w:type="dxa"/>
          </w:tcPr>
          <w:p w14:paraId="7623C085" w14:textId="77777777" w:rsidR="00296D6E" w:rsidRPr="003943AC" w:rsidRDefault="00296D6E" w:rsidP="00A3678D">
            <w:pPr>
              <w:spacing w:after="0" w:line="288" w:lineRule="auto"/>
              <w:jc w:val="both"/>
              <w:rPr>
                <w:b/>
              </w:rPr>
            </w:pPr>
            <w:r w:rsidRPr="003943AC">
              <w:t>ārzemju piloti, kam izsniegti derīguma sertifikāti</w:t>
            </w:r>
          </w:p>
        </w:tc>
        <w:tc>
          <w:tcPr>
            <w:tcW w:w="1134" w:type="dxa"/>
          </w:tcPr>
          <w:p w14:paraId="549DB855" w14:textId="77777777" w:rsidR="00296D6E" w:rsidRPr="003943AC" w:rsidRDefault="00296D6E" w:rsidP="00A3678D">
            <w:pPr>
              <w:spacing w:after="0" w:line="288" w:lineRule="auto"/>
              <w:jc w:val="center"/>
            </w:pPr>
            <w:r w:rsidRPr="003943AC">
              <w:t>15</w:t>
            </w:r>
          </w:p>
        </w:tc>
        <w:tc>
          <w:tcPr>
            <w:tcW w:w="992" w:type="dxa"/>
          </w:tcPr>
          <w:p w14:paraId="41B58532" w14:textId="77777777" w:rsidR="00296D6E" w:rsidRPr="003943AC" w:rsidRDefault="00296D6E" w:rsidP="00A3678D">
            <w:pPr>
              <w:spacing w:after="0" w:line="288" w:lineRule="auto"/>
              <w:jc w:val="center"/>
            </w:pPr>
            <w:r w:rsidRPr="003943AC">
              <w:t>12</w:t>
            </w:r>
          </w:p>
        </w:tc>
        <w:tc>
          <w:tcPr>
            <w:tcW w:w="993" w:type="dxa"/>
          </w:tcPr>
          <w:p w14:paraId="6BC3B3B7" w14:textId="77777777" w:rsidR="00296D6E" w:rsidRPr="003943AC" w:rsidRDefault="00296D6E" w:rsidP="00A3678D">
            <w:pPr>
              <w:spacing w:after="0" w:line="288" w:lineRule="auto"/>
              <w:jc w:val="center"/>
            </w:pPr>
            <w:r w:rsidRPr="003943AC">
              <w:t>5</w:t>
            </w:r>
          </w:p>
        </w:tc>
        <w:tc>
          <w:tcPr>
            <w:tcW w:w="1134" w:type="dxa"/>
          </w:tcPr>
          <w:p w14:paraId="4DD26A8A" w14:textId="77777777" w:rsidR="00296D6E" w:rsidRPr="003943AC" w:rsidRDefault="00296D6E" w:rsidP="00A3678D">
            <w:pPr>
              <w:spacing w:after="0" w:line="288" w:lineRule="auto"/>
              <w:jc w:val="center"/>
            </w:pPr>
            <w:r w:rsidRPr="003943AC">
              <w:t>22</w:t>
            </w:r>
          </w:p>
        </w:tc>
        <w:tc>
          <w:tcPr>
            <w:tcW w:w="1134" w:type="dxa"/>
          </w:tcPr>
          <w:p w14:paraId="1C4E221A" w14:textId="77777777" w:rsidR="00296D6E" w:rsidRPr="003943AC" w:rsidRDefault="00296D6E" w:rsidP="00A3678D">
            <w:pPr>
              <w:spacing w:after="0" w:line="288" w:lineRule="auto"/>
              <w:jc w:val="center"/>
            </w:pPr>
            <w:r w:rsidRPr="003943AC">
              <w:t>5</w:t>
            </w:r>
          </w:p>
        </w:tc>
      </w:tr>
      <w:tr w:rsidR="00296D6E" w:rsidRPr="003943AC" w14:paraId="4523FC7F" w14:textId="77777777" w:rsidTr="00A3678D">
        <w:trPr>
          <w:trHeight w:val="190"/>
        </w:trPr>
        <w:tc>
          <w:tcPr>
            <w:tcW w:w="4820" w:type="dxa"/>
          </w:tcPr>
          <w:p w14:paraId="2ECF672C" w14:textId="77777777" w:rsidR="00296D6E" w:rsidRPr="003943AC" w:rsidRDefault="00296D6E" w:rsidP="00A3678D">
            <w:pPr>
              <w:spacing w:after="0" w:line="288" w:lineRule="auto"/>
              <w:jc w:val="both"/>
              <w:rPr>
                <w:b/>
                <w:i/>
                <w:iCs/>
              </w:rPr>
            </w:pPr>
            <w:r w:rsidRPr="003943AC">
              <w:rPr>
                <w:b/>
                <w:i/>
                <w:iCs/>
              </w:rPr>
              <w:t>Kopā :</w:t>
            </w:r>
          </w:p>
          <w:p w14:paraId="65B5D6D4" w14:textId="77777777" w:rsidR="00296D6E" w:rsidRPr="003943AC" w:rsidRDefault="00296D6E" w:rsidP="00A3678D">
            <w:pPr>
              <w:spacing w:after="0" w:line="288" w:lineRule="auto"/>
              <w:jc w:val="both"/>
              <w:rPr>
                <w:b/>
                <w:bCs/>
                <w:i/>
                <w:iCs/>
              </w:rPr>
            </w:pPr>
          </w:p>
        </w:tc>
        <w:tc>
          <w:tcPr>
            <w:tcW w:w="1134" w:type="dxa"/>
          </w:tcPr>
          <w:p w14:paraId="0BFF66AC" w14:textId="77777777" w:rsidR="00296D6E" w:rsidRPr="003943AC" w:rsidRDefault="00296D6E" w:rsidP="00A3678D">
            <w:pPr>
              <w:spacing w:after="0" w:line="288" w:lineRule="auto"/>
              <w:jc w:val="center"/>
              <w:rPr>
                <w:b/>
                <w:bCs/>
                <w:i/>
                <w:iCs/>
              </w:rPr>
            </w:pPr>
            <w:r w:rsidRPr="003943AC">
              <w:rPr>
                <w:b/>
                <w:bCs/>
              </w:rPr>
              <w:t>767</w:t>
            </w:r>
          </w:p>
        </w:tc>
        <w:tc>
          <w:tcPr>
            <w:tcW w:w="992" w:type="dxa"/>
          </w:tcPr>
          <w:p w14:paraId="60129E4A" w14:textId="77777777" w:rsidR="00296D6E" w:rsidRPr="003943AC" w:rsidRDefault="00296D6E" w:rsidP="00A3678D">
            <w:pPr>
              <w:spacing w:after="0" w:line="288" w:lineRule="auto"/>
              <w:jc w:val="center"/>
              <w:rPr>
                <w:b/>
                <w:bCs/>
                <w:i/>
                <w:iCs/>
              </w:rPr>
            </w:pPr>
            <w:r w:rsidRPr="003943AC">
              <w:rPr>
                <w:b/>
                <w:bCs/>
                <w:i/>
                <w:iCs/>
              </w:rPr>
              <w:t>783</w:t>
            </w:r>
          </w:p>
        </w:tc>
        <w:tc>
          <w:tcPr>
            <w:tcW w:w="993" w:type="dxa"/>
          </w:tcPr>
          <w:p w14:paraId="454F5380" w14:textId="77777777" w:rsidR="00296D6E" w:rsidRPr="003943AC" w:rsidRDefault="00296D6E" w:rsidP="00A3678D">
            <w:pPr>
              <w:spacing w:after="0" w:line="288" w:lineRule="auto"/>
              <w:jc w:val="center"/>
              <w:rPr>
                <w:b/>
                <w:bCs/>
                <w:i/>
                <w:iCs/>
              </w:rPr>
            </w:pPr>
            <w:r w:rsidRPr="003943AC">
              <w:rPr>
                <w:b/>
                <w:i/>
                <w:iCs/>
              </w:rPr>
              <w:t>747</w:t>
            </w:r>
          </w:p>
        </w:tc>
        <w:tc>
          <w:tcPr>
            <w:tcW w:w="1134" w:type="dxa"/>
          </w:tcPr>
          <w:p w14:paraId="0F432E71" w14:textId="77777777" w:rsidR="00296D6E" w:rsidRPr="003943AC" w:rsidRDefault="00296D6E" w:rsidP="00A3678D">
            <w:pPr>
              <w:spacing w:after="0" w:line="288" w:lineRule="auto"/>
              <w:jc w:val="center"/>
              <w:rPr>
                <w:b/>
                <w:i/>
                <w:iCs/>
              </w:rPr>
            </w:pPr>
            <w:r w:rsidRPr="003943AC">
              <w:rPr>
                <w:b/>
                <w:i/>
                <w:iCs/>
              </w:rPr>
              <w:t>768</w:t>
            </w:r>
          </w:p>
        </w:tc>
        <w:tc>
          <w:tcPr>
            <w:tcW w:w="1134" w:type="dxa"/>
          </w:tcPr>
          <w:p w14:paraId="1F596FD5" w14:textId="77777777" w:rsidR="00296D6E" w:rsidRPr="003943AC" w:rsidRDefault="00296D6E" w:rsidP="00A3678D">
            <w:pPr>
              <w:spacing w:after="0" w:line="288" w:lineRule="auto"/>
              <w:jc w:val="center"/>
              <w:rPr>
                <w:b/>
                <w:i/>
                <w:iCs/>
              </w:rPr>
            </w:pPr>
            <w:r w:rsidRPr="003943AC">
              <w:rPr>
                <w:b/>
                <w:i/>
                <w:iCs/>
              </w:rPr>
              <w:t>793</w:t>
            </w:r>
          </w:p>
        </w:tc>
      </w:tr>
      <w:tr w:rsidR="00296D6E" w:rsidRPr="003943AC" w14:paraId="34A989AC" w14:textId="77777777" w:rsidTr="00A3678D">
        <w:trPr>
          <w:trHeight w:val="433"/>
        </w:trPr>
        <w:tc>
          <w:tcPr>
            <w:tcW w:w="9073" w:type="dxa"/>
            <w:gridSpan w:val="5"/>
          </w:tcPr>
          <w:p w14:paraId="109A5DDF" w14:textId="77777777" w:rsidR="00296D6E" w:rsidRPr="003943AC" w:rsidRDefault="00296D6E" w:rsidP="00A3678D">
            <w:pPr>
              <w:spacing w:after="0" w:line="288" w:lineRule="auto"/>
            </w:pPr>
            <w:r w:rsidRPr="003943AC">
              <w:t>Gaisa kuģu tehniskās apkopes personāls:</w:t>
            </w:r>
          </w:p>
        </w:tc>
        <w:tc>
          <w:tcPr>
            <w:tcW w:w="1134" w:type="dxa"/>
          </w:tcPr>
          <w:p w14:paraId="0D0FDD4D" w14:textId="77777777" w:rsidR="00296D6E" w:rsidRPr="003943AC" w:rsidRDefault="00296D6E" w:rsidP="00A3678D">
            <w:pPr>
              <w:spacing w:after="0" w:line="288" w:lineRule="auto"/>
              <w:rPr>
                <w:color w:val="FF0000"/>
              </w:rPr>
            </w:pPr>
          </w:p>
        </w:tc>
      </w:tr>
      <w:tr w:rsidR="00296D6E" w:rsidRPr="003943AC" w14:paraId="3FC40DBC" w14:textId="77777777" w:rsidTr="00A3678D">
        <w:trPr>
          <w:trHeight w:val="542"/>
        </w:trPr>
        <w:tc>
          <w:tcPr>
            <w:tcW w:w="4820" w:type="dxa"/>
            <w:tcBorders>
              <w:bottom w:val="single" w:sz="4" w:space="0" w:color="auto"/>
            </w:tcBorders>
          </w:tcPr>
          <w:p w14:paraId="671355E3" w14:textId="77777777" w:rsidR="00296D6E" w:rsidRPr="003943AC" w:rsidRDefault="00296D6E" w:rsidP="00A3678D">
            <w:pPr>
              <w:spacing w:after="0" w:line="288" w:lineRule="auto"/>
              <w:jc w:val="both"/>
              <w:rPr>
                <w:b/>
              </w:rPr>
            </w:pPr>
            <w:r w:rsidRPr="003943AC">
              <w:t xml:space="preserve">Gaisa kuģu tehniskās apkopes personāla apliecības </w:t>
            </w:r>
          </w:p>
        </w:tc>
        <w:tc>
          <w:tcPr>
            <w:tcW w:w="1134" w:type="dxa"/>
            <w:tcBorders>
              <w:bottom w:val="single" w:sz="4" w:space="0" w:color="auto"/>
            </w:tcBorders>
          </w:tcPr>
          <w:p w14:paraId="6BD2CD77" w14:textId="77777777" w:rsidR="00296D6E" w:rsidRPr="003943AC" w:rsidRDefault="00296D6E" w:rsidP="00A3678D">
            <w:pPr>
              <w:spacing w:after="0" w:line="288" w:lineRule="auto"/>
              <w:jc w:val="center"/>
              <w:rPr>
                <w:b/>
                <w:bCs/>
              </w:rPr>
            </w:pPr>
            <w:r w:rsidRPr="003943AC">
              <w:rPr>
                <w:b/>
                <w:bCs/>
              </w:rPr>
              <w:t>269</w:t>
            </w:r>
          </w:p>
        </w:tc>
        <w:tc>
          <w:tcPr>
            <w:tcW w:w="992" w:type="dxa"/>
            <w:tcBorders>
              <w:bottom w:val="single" w:sz="4" w:space="0" w:color="auto"/>
            </w:tcBorders>
          </w:tcPr>
          <w:p w14:paraId="11212C92" w14:textId="77777777" w:rsidR="00296D6E" w:rsidRPr="003943AC" w:rsidRDefault="00296D6E" w:rsidP="00A3678D">
            <w:pPr>
              <w:spacing w:after="0" w:line="288" w:lineRule="auto"/>
              <w:jc w:val="center"/>
              <w:rPr>
                <w:b/>
                <w:bCs/>
              </w:rPr>
            </w:pPr>
            <w:r w:rsidRPr="003943AC">
              <w:rPr>
                <w:b/>
                <w:bCs/>
              </w:rPr>
              <w:t>236</w:t>
            </w:r>
          </w:p>
        </w:tc>
        <w:tc>
          <w:tcPr>
            <w:tcW w:w="993" w:type="dxa"/>
            <w:tcBorders>
              <w:bottom w:val="single" w:sz="4" w:space="0" w:color="auto"/>
            </w:tcBorders>
          </w:tcPr>
          <w:p w14:paraId="40B78487" w14:textId="77777777" w:rsidR="00296D6E" w:rsidRPr="003943AC" w:rsidRDefault="00296D6E" w:rsidP="00A3678D">
            <w:pPr>
              <w:spacing w:after="0" w:line="288" w:lineRule="auto"/>
              <w:jc w:val="center"/>
              <w:rPr>
                <w:b/>
                <w:bCs/>
              </w:rPr>
            </w:pPr>
            <w:r w:rsidRPr="003943AC">
              <w:rPr>
                <w:b/>
              </w:rPr>
              <w:t>258</w:t>
            </w:r>
          </w:p>
        </w:tc>
        <w:tc>
          <w:tcPr>
            <w:tcW w:w="1134" w:type="dxa"/>
            <w:tcBorders>
              <w:bottom w:val="single" w:sz="4" w:space="0" w:color="auto"/>
            </w:tcBorders>
          </w:tcPr>
          <w:p w14:paraId="5B63FE51" w14:textId="77777777" w:rsidR="00296D6E" w:rsidRPr="003943AC" w:rsidRDefault="00296D6E" w:rsidP="00A3678D">
            <w:pPr>
              <w:spacing w:after="0" w:line="288" w:lineRule="auto"/>
              <w:jc w:val="center"/>
              <w:rPr>
                <w:b/>
              </w:rPr>
            </w:pPr>
            <w:r w:rsidRPr="003943AC">
              <w:rPr>
                <w:b/>
              </w:rPr>
              <w:t>399</w:t>
            </w:r>
          </w:p>
        </w:tc>
        <w:tc>
          <w:tcPr>
            <w:tcW w:w="1134" w:type="dxa"/>
            <w:tcBorders>
              <w:bottom w:val="single" w:sz="4" w:space="0" w:color="auto"/>
            </w:tcBorders>
          </w:tcPr>
          <w:p w14:paraId="26204A03" w14:textId="77777777" w:rsidR="00296D6E" w:rsidRPr="003943AC" w:rsidRDefault="00296D6E" w:rsidP="00A3678D">
            <w:pPr>
              <w:spacing w:after="0" w:line="288" w:lineRule="auto"/>
              <w:jc w:val="center"/>
              <w:rPr>
                <w:b/>
              </w:rPr>
            </w:pPr>
            <w:r w:rsidRPr="003943AC">
              <w:rPr>
                <w:b/>
              </w:rPr>
              <w:t>443</w:t>
            </w:r>
          </w:p>
        </w:tc>
      </w:tr>
      <w:tr w:rsidR="00296D6E" w:rsidRPr="003943AC" w14:paraId="50633BFF" w14:textId="77777777" w:rsidTr="00A3678D">
        <w:trPr>
          <w:trHeight w:val="353"/>
        </w:trPr>
        <w:tc>
          <w:tcPr>
            <w:tcW w:w="4820" w:type="dxa"/>
            <w:tcBorders>
              <w:top w:val="single" w:sz="4" w:space="0" w:color="auto"/>
              <w:bottom w:val="single" w:sz="4" w:space="0" w:color="auto"/>
              <w:right w:val="nil"/>
            </w:tcBorders>
          </w:tcPr>
          <w:p w14:paraId="5F4FCB6C" w14:textId="77777777" w:rsidR="00296D6E" w:rsidRPr="003943AC" w:rsidRDefault="00296D6E" w:rsidP="00A3678D">
            <w:pPr>
              <w:spacing w:after="0" w:line="288" w:lineRule="auto"/>
              <w:jc w:val="both"/>
              <w:rPr>
                <w:b/>
              </w:rPr>
            </w:pPr>
            <w:r w:rsidRPr="003943AC">
              <w:rPr>
                <w:b/>
              </w:rPr>
              <w:t>Gaisa satiksmes vadības dispečeri:</w:t>
            </w:r>
          </w:p>
        </w:tc>
        <w:tc>
          <w:tcPr>
            <w:tcW w:w="1134" w:type="dxa"/>
            <w:tcBorders>
              <w:top w:val="single" w:sz="4" w:space="0" w:color="auto"/>
              <w:left w:val="nil"/>
              <w:bottom w:val="single" w:sz="4" w:space="0" w:color="auto"/>
              <w:right w:val="nil"/>
            </w:tcBorders>
          </w:tcPr>
          <w:p w14:paraId="133BDE2E" w14:textId="77777777" w:rsidR="00296D6E" w:rsidRPr="003943AC" w:rsidRDefault="00296D6E" w:rsidP="00A3678D">
            <w:pPr>
              <w:spacing w:after="0" w:line="288" w:lineRule="auto"/>
              <w:jc w:val="center"/>
            </w:pPr>
          </w:p>
        </w:tc>
        <w:tc>
          <w:tcPr>
            <w:tcW w:w="992" w:type="dxa"/>
            <w:tcBorders>
              <w:top w:val="single" w:sz="4" w:space="0" w:color="auto"/>
              <w:left w:val="nil"/>
              <w:bottom w:val="single" w:sz="4" w:space="0" w:color="auto"/>
              <w:right w:val="nil"/>
            </w:tcBorders>
          </w:tcPr>
          <w:p w14:paraId="7AC74C6B" w14:textId="77777777" w:rsidR="00296D6E" w:rsidRPr="003943AC" w:rsidRDefault="00296D6E" w:rsidP="00A3678D">
            <w:pPr>
              <w:spacing w:after="0" w:line="288" w:lineRule="auto"/>
              <w:jc w:val="center"/>
            </w:pPr>
          </w:p>
        </w:tc>
        <w:tc>
          <w:tcPr>
            <w:tcW w:w="993" w:type="dxa"/>
            <w:tcBorders>
              <w:top w:val="single" w:sz="4" w:space="0" w:color="auto"/>
              <w:left w:val="nil"/>
              <w:bottom w:val="single" w:sz="4" w:space="0" w:color="auto"/>
              <w:right w:val="nil"/>
            </w:tcBorders>
          </w:tcPr>
          <w:p w14:paraId="4ACBB089" w14:textId="77777777" w:rsidR="00296D6E" w:rsidRPr="003943AC" w:rsidRDefault="00296D6E" w:rsidP="00A3678D">
            <w:pPr>
              <w:spacing w:after="0" w:line="288" w:lineRule="auto"/>
              <w:jc w:val="center"/>
            </w:pPr>
          </w:p>
        </w:tc>
        <w:tc>
          <w:tcPr>
            <w:tcW w:w="1134" w:type="dxa"/>
            <w:tcBorders>
              <w:top w:val="single" w:sz="4" w:space="0" w:color="auto"/>
              <w:left w:val="nil"/>
              <w:bottom w:val="single" w:sz="4" w:space="0" w:color="auto"/>
              <w:right w:val="single" w:sz="4" w:space="0" w:color="auto"/>
            </w:tcBorders>
          </w:tcPr>
          <w:p w14:paraId="034067CB" w14:textId="77777777" w:rsidR="00296D6E" w:rsidRPr="003943AC" w:rsidRDefault="00296D6E" w:rsidP="00A3678D">
            <w:pPr>
              <w:spacing w:after="0" w:line="288" w:lineRule="auto"/>
              <w:ind w:firstLine="720"/>
              <w:jc w:val="center"/>
              <w:rPr>
                <w:b/>
              </w:rPr>
            </w:pPr>
          </w:p>
        </w:tc>
        <w:tc>
          <w:tcPr>
            <w:tcW w:w="1134" w:type="dxa"/>
            <w:tcBorders>
              <w:top w:val="single" w:sz="4" w:space="0" w:color="auto"/>
              <w:left w:val="nil"/>
              <w:bottom w:val="single" w:sz="4" w:space="0" w:color="auto"/>
              <w:right w:val="single" w:sz="4" w:space="0" w:color="auto"/>
            </w:tcBorders>
          </w:tcPr>
          <w:p w14:paraId="58DA7910" w14:textId="77777777" w:rsidR="00296D6E" w:rsidRPr="003943AC" w:rsidRDefault="00296D6E" w:rsidP="00A3678D">
            <w:pPr>
              <w:spacing w:after="0" w:line="288" w:lineRule="auto"/>
              <w:ind w:firstLine="720"/>
              <w:jc w:val="center"/>
              <w:rPr>
                <w:b/>
              </w:rPr>
            </w:pPr>
          </w:p>
        </w:tc>
      </w:tr>
      <w:tr w:rsidR="00296D6E" w:rsidRPr="003943AC" w14:paraId="7B01FA43" w14:textId="77777777" w:rsidTr="00A3678D">
        <w:trPr>
          <w:trHeight w:val="217"/>
        </w:trPr>
        <w:tc>
          <w:tcPr>
            <w:tcW w:w="4820" w:type="dxa"/>
            <w:tcBorders>
              <w:top w:val="single" w:sz="4" w:space="0" w:color="auto"/>
              <w:bottom w:val="single" w:sz="4" w:space="0" w:color="auto"/>
            </w:tcBorders>
          </w:tcPr>
          <w:p w14:paraId="0A0186AC" w14:textId="77777777" w:rsidR="00296D6E" w:rsidRPr="003943AC" w:rsidRDefault="00296D6E" w:rsidP="00A3678D">
            <w:pPr>
              <w:spacing w:after="0" w:line="288" w:lineRule="auto"/>
              <w:jc w:val="both"/>
              <w:rPr>
                <w:b/>
                <w:bCs/>
              </w:rPr>
            </w:pPr>
            <w:r w:rsidRPr="003943AC">
              <w:t>Sertificēti dispečeri kopā</w:t>
            </w:r>
          </w:p>
        </w:tc>
        <w:tc>
          <w:tcPr>
            <w:tcW w:w="1134" w:type="dxa"/>
            <w:tcBorders>
              <w:top w:val="single" w:sz="4" w:space="0" w:color="auto"/>
              <w:bottom w:val="single" w:sz="4" w:space="0" w:color="auto"/>
            </w:tcBorders>
          </w:tcPr>
          <w:p w14:paraId="77983093" w14:textId="77777777" w:rsidR="00296D6E" w:rsidRPr="003943AC" w:rsidRDefault="00296D6E" w:rsidP="00A3678D">
            <w:pPr>
              <w:spacing w:after="0" w:line="288" w:lineRule="auto"/>
              <w:jc w:val="center"/>
              <w:rPr>
                <w:b/>
                <w:bCs/>
                <w:iCs/>
              </w:rPr>
            </w:pPr>
            <w:r w:rsidRPr="003943AC">
              <w:rPr>
                <w:b/>
                <w:bCs/>
                <w:iCs/>
              </w:rPr>
              <w:t>95</w:t>
            </w:r>
          </w:p>
        </w:tc>
        <w:tc>
          <w:tcPr>
            <w:tcW w:w="992" w:type="dxa"/>
            <w:tcBorders>
              <w:top w:val="single" w:sz="4" w:space="0" w:color="auto"/>
              <w:bottom w:val="single" w:sz="4" w:space="0" w:color="auto"/>
            </w:tcBorders>
          </w:tcPr>
          <w:p w14:paraId="248C6B2B" w14:textId="77777777" w:rsidR="00296D6E" w:rsidRPr="003943AC" w:rsidRDefault="00296D6E" w:rsidP="00A3678D">
            <w:pPr>
              <w:spacing w:after="0" w:line="288" w:lineRule="auto"/>
              <w:jc w:val="center"/>
              <w:rPr>
                <w:b/>
                <w:bCs/>
                <w:iCs/>
              </w:rPr>
            </w:pPr>
            <w:r w:rsidRPr="003943AC">
              <w:rPr>
                <w:b/>
                <w:bCs/>
                <w:iCs/>
              </w:rPr>
              <w:t>92</w:t>
            </w:r>
          </w:p>
        </w:tc>
        <w:tc>
          <w:tcPr>
            <w:tcW w:w="993" w:type="dxa"/>
            <w:tcBorders>
              <w:top w:val="single" w:sz="4" w:space="0" w:color="auto"/>
              <w:bottom w:val="single" w:sz="4" w:space="0" w:color="auto"/>
            </w:tcBorders>
          </w:tcPr>
          <w:p w14:paraId="39F81C86" w14:textId="77777777" w:rsidR="00296D6E" w:rsidRPr="003943AC" w:rsidRDefault="00296D6E" w:rsidP="00A3678D">
            <w:pPr>
              <w:spacing w:after="0" w:line="288" w:lineRule="auto"/>
              <w:jc w:val="center"/>
              <w:rPr>
                <w:b/>
                <w:bCs/>
                <w:iCs/>
              </w:rPr>
            </w:pPr>
            <w:r w:rsidRPr="003943AC">
              <w:rPr>
                <w:b/>
                <w:iCs/>
              </w:rPr>
              <w:t>91</w:t>
            </w:r>
          </w:p>
        </w:tc>
        <w:tc>
          <w:tcPr>
            <w:tcW w:w="1134" w:type="dxa"/>
            <w:tcBorders>
              <w:top w:val="single" w:sz="4" w:space="0" w:color="auto"/>
              <w:left w:val="nil"/>
              <w:bottom w:val="single" w:sz="4" w:space="0" w:color="auto"/>
              <w:right w:val="single" w:sz="4" w:space="0" w:color="auto"/>
            </w:tcBorders>
            <w:shd w:val="clear" w:color="auto" w:fill="FFFFFF"/>
          </w:tcPr>
          <w:p w14:paraId="7E6B1A97" w14:textId="77777777" w:rsidR="00296D6E" w:rsidRPr="003943AC" w:rsidRDefault="00296D6E" w:rsidP="00A3678D">
            <w:pPr>
              <w:spacing w:after="0" w:line="120" w:lineRule="atLeast"/>
              <w:jc w:val="center"/>
              <w:rPr>
                <w:b/>
              </w:rPr>
            </w:pPr>
            <w:r w:rsidRPr="003943AC">
              <w:rPr>
                <w:b/>
                <w:bCs/>
                <w:lang w:val="en-GB" w:eastAsia="en-US"/>
              </w:rPr>
              <w:t> 87</w:t>
            </w:r>
          </w:p>
        </w:tc>
        <w:tc>
          <w:tcPr>
            <w:tcW w:w="1134" w:type="dxa"/>
            <w:tcBorders>
              <w:top w:val="single" w:sz="4" w:space="0" w:color="auto"/>
              <w:left w:val="nil"/>
              <w:bottom w:val="single" w:sz="4" w:space="0" w:color="auto"/>
              <w:right w:val="single" w:sz="4" w:space="0" w:color="auto"/>
            </w:tcBorders>
            <w:shd w:val="clear" w:color="auto" w:fill="FFFFFF"/>
          </w:tcPr>
          <w:p w14:paraId="6DE811DB" w14:textId="77777777" w:rsidR="00296D6E" w:rsidRPr="003943AC" w:rsidRDefault="00296D6E" w:rsidP="00A3678D">
            <w:pPr>
              <w:spacing w:after="0" w:line="120" w:lineRule="atLeast"/>
              <w:jc w:val="center"/>
              <w:rPr>
                <w:b/>
                <w:bCs/>
                <w:lang w:val="en-GB" w:eastAsia="en-US"/>
              </w:rPr>
            </w:pPr>
            <w:r w:rsidRPr="003943AC">
              <w:rPr>
                <w:b/>
                <w:bCs/>
                <w:lang w:val="en-GB" w:eastAsia="en-US"/>
              </w:rPr>
              <w:t>95</w:t>
            </w:r>
          </w:p>
        </w:tc>
      </w:tr>
      <w:tr w:rsidR="00296D6E" w:rsidRPr="003943AC" w14:paraId="5D9F5C8E" w14:textId="77777777" w:rsidTr="00A3678D">
        <w:trPr>
          <w:trHeight w:val="184"/>
        </w:trPr>
        <w:tc>
          <w:tcPr>
            <w:tcW w:w="4820" w:type="dxa"/>
            <w:tcBorders>
              <w:top w:val="single" w:sz="4" w:space="0" w:color="auto"/>
              <w:bottom w:val="single" w:sz="4" w:space="0" w:color="auto"/>
              <w:right w:val="single" w:sz="4" w:space="0" w:color="auto"/>
            </w:tcBorders>
          </w:tcPr>
          <w:p w14:paraId="15EAD859" w14:textId="77777777" w:rsidR="00296D6E" w:rsidRPr="003943AC" w:rsidRDefault="00296D6E" w:rsidP="00A3678D">
            <w:pPr>
              <w:spacing w:after="0" w:line="288" w:lineRule="auto"/>
              <w:jc w:val="both"/>
              <w:rPr>
                <w:b/>
              </w:rPr>
            </w:pPr>
            <w:r w:rsidRPr="003943AC">
              <w:t>Kvalifikācijas atzīmes:</w:t>
            </w:r>
          </w:p>
        </w:tc>
        <w:tc>
          <w:tcPr>
            <w:tcW w:w="1134" w:type="dxa"/>
            <w:tcBorders>
              <w:top w:val="single" w:sz="4" w:space="0" w:color="auto"/>
              <w:left w:val="single" w:sz="4" w:space="0" w:color="auto"/>
              <w:bottom w:val="single" w:sz="4" w:space="0" w:color="auto"/>
              <w:right w:val="single" w:sz="4" w:space="0" w:color="auto"/>
            </w:tcBorders>
          </w:tcPr>
          <w:p w14:paraId="6D7A997C" w14:textId="77777777" w:rsidR="00296D6E" w:rsidRPr="003943AC" w:rsidRDefault="00296D6E" w:rsidP="00A3678D">
            <w:pPr>
              <w:spacing w:after="0" w:line="288" w:lineRule="auto"/>
              <w:jc w:val="center"/>
            </w:pPr>
          </w:p>
        </w:tc>
        <w:tc>
          <w:tcPr>
            <w:tcW w:w="992" w:type="dxa"/>
            <w:tcBorders>
              <w:top w:val="single" w:sz="4" w:space="0" w:color="auto"/>
              <w:left w:val="single" w:sz="4" w:space="0" w:color="auto"/>
              <w:bottom w:val="single" w:sz="4" w:space="0" w:color="auto"/>
              <w:right w:val="single" w:sz="4" w:space="0" w:color="auto"/>
            </w:tcBorders>
          </w:tcPr>
          <w:p w14:paraId="135F0B02" w14:textId="77777777" w:rsidR="00296D6E" w:rsidRPr="003943AC" w:rsidRDefault="00296D6E" w:rsidP="00A3678D">
            <w:pPr>
              <w:spacing w:after="0" w:line="288" w:lineRule="auto"/>
              <w:jc w:val="center"/>
            </w:pPr>
          </w:p>
        </w:tc>
        <w:tc>
          <w:tcPr>
            <w:tcW w:w="993" w:type="dxa"/>
            <w:tcBorders>
              <w:top w:val="single" w:sz="4" w:space="0" w:color="auto"/>
              <w:left w:val="single" w:sz="4" w:space="0" w:color="auto"/>
              <w:bottom w:val="single" w:sz="4" w:space="0" w:color="auto"/>
              <w:right w:val="single" w:sz="4" w:space="0" w:color="auto"/>
            </w:tcBorders>
          </w:tcPr>
          <w:p w14:paraId="40360100" w14:textId="77777777" w:rsidR="00296D6E" w:rsidRPr="003943AC" w:rsidRDefault="00296D6E" w:rsidP="00A3678D">
            <w:pPr>
              <w:spacing w:after="0" w:line="288" w:lineRule="auto"/>
              <w:ind w:firstLine="720"/>
              <w:jc w:val="cente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D13C75" w14:textId="77777777" w:rsidR="00296D6E" w:rsidRPr="003943AC" w:rsidRDefault="00296D6E" w:rsidP="00A3678D">
            <w:pPr>
              <w:spacing w:after="0" w:line="120" w:lineRule="atLeast"/>
              <w:jc w:val="center"/>
              <w:rPr>
                <w:lang w:val="en-GB" w:eastAsia="en-US"/>
              </w:rPr>
            </w:pPr>
            <w:r w:rsidRPr="003943AC">
              <w:rPr>
                <w:bCs/>
                <w:lang w:val="en-GB" w:eastAsia="en-US"/>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093E14" w14:textId="77777777" w:rsidR="00296D6E" w:rsidRPr="003943AC" w:rsidRDefault="00296D6E" w:rsidP="00A3678D">
            <w:pPr>
              <w:spacing w:after="0" w:line="120" w:lineRule="atLeast"/>
              <w:jc w:val="center"/>
              <w:rPr>
                <w:bCs/>
                <w:lang w:val="en-GB" w:eastAsia="en-US"/>
              </w:rPr>
            </w:pPr>
          </w:p>
        </w:tc>
      </w:tr>
      <w:tr w:rsidR="00296D6E" w:rsidRPr="003943AC" w14:paraId="1EC75850" w14:textId="77777777" w:rsidTr="00A3678D">
        <w:trPr>
          <w:trHeight w:val="188"/>
        </w:trPr>
        <w:tc>
          <w:tcPr>
            <w:tcW w:w="4820" w:type="dxa"/>
            <w:tcBorders>
              <w:top w:val="single" w:sz="4" w:space="0" w:color="auto"/>
              <w:bottom w:val="single" w:sz="4" w:space="0" w:color="auto"/>
            </w:tcBorders>
          </w:tcPr>
          <w:p w14:paraId="45AEA4E1" w14:textId="77777777" w:rsidR="00296D6E" w:rsidRPr="003943AC" w:rsidRDefault="00296D6E" w:rsidP="00A3678D">
            <w:pPr>
              <w:spacing w:after="0" w:line="288" w:lineRule="auto"/>
              <w:jc w:val="both"/>
              <w:rPr>
                <w:b/>
              </w:rPr>
            </w:pPr>
            <w:r w:rsidRPr="003943AC">
              <w:t>Pieejas gaisa satiksmes dispečeri</w:t>
            </w:r>
          </w:p>
        </w:tc>
        <w:tc>
          <w:tcPr>
            <w:tcW w:w="1134" w:type="dxa"/>
            <w:tcBorders>
              <w:top w:val="single" w:sz="4" w:space="0" w:color="auto"/>
              <w:bottom w:val="single" w:sz="4" w:space="0" w:color="auto"/>
            </w:tcBorders>
          </w:tcPr>
          <w:p w14:paraId="57F817CA" w14:textId="77777777" w:rsidR="00296D6E" w:rsidRPr="003943AC" w:rsidRDefault="00296D6E" w:rsidP="00A3678D">
            <w:pPr>
              <w:spacing w:after="0" w:line="288" w:lineRule="auto"/>
              <w:jc w:val="center"/>
            </w:pPr>
            <w:r w:rsidRPr="003943AC">
              <w:t>33</w:t>
            </w:r>
          </w:p>
        </w:tc>
        <w:tc>
          <w:tcPr>
            <w:tcW w:w="992" w:type="dxa"/>
            <w:tcBorders>
              <w:top w:val="single" w:sz="4" w:space="0" w:color="auto"/>
              <w:bottom w:val="single" w:sz="4" w:space="0" w:color="auto"/>
            </w:tcBorders>
          </w:tcPr>
          <w:p w14:paraId="63B5883B" w14:textId="77777777" w:rsidR="00296D6E" w:rsidRPr="003943AC" w:rsidRDefault="00296D6E" w:rsidP="00A3678D">
            <w:pPr>
              <w:spacing w:after="0" w:line="288" w:lineRule="auto"/>
              <w:jc w:val="center"/>
            </w:pPr>
            <w:r w:rsidRPr="003943AC">
              <w:t>31</w:t>
            </w:r>
          </w:p>
        </w:tc>
        <w:tc>
          <w:tcPr>
            <w:tcW w:w="993" w:type="dxa"/>
            <w:tcBorders>
              <w:top w:val="single" w:sz="4" w:space="0" w:color="auto"/>
              <w:bottom w:val="single" w:sz="4" w:space="0" w:color="auto"/>
            </w:tcBorders>
          </w:tcPr>
          <w:p w14:paraId="46383632" w14:textId="77777777" w:rsidR="00296D6E" w:rsidRPr="003943AC" w:rsidRDefault="00296D6E" w:rsidP="00A3678D">
            <w:pPr>
              <w:spacing w:after="0" w:line="288" w:lineRule="auto"/>
              <w:jc w:val="center"/>
            </w:pPr>
            <w:r w:rsidRPr="003943AC">
              <w:rPr>
                <w:lang w:val="en-GB"/>
              </w:rPr>
              <w:t>29</w:t>
            </w:r>
          </w:p>
        </w:tc>
        <w:tc>
          <w:tcPr>
            <w:tcW w:w="1134" w:type="dxa"/>
            <w:tcBorders>
              <w:top w:val="single" w:sz="4" w:space="0" w:color="auto"/>
              <w:left w:val="nil"/>
              <w:bottom w:val="single" w:sz="4" w:space="0" w:color="auto"/>
              <w:right w:val="single" w:sz="4" w:space="0" w:color="auto"/>
            </w:tcBorders>
            <w:shd w:val="clear" w:color="auto" w:fill="FFFFFF"/>
          </w:tcPr>
          <w:p w14:paraId="7583F22E" w14:textId="77777777" w:rsidR="00296D6E" w:rsidRPr="003943AC" w:rsidRDefault="00296D6E" w:rsidP="00A3678D">
            <w:pPr>
              <w:spacing w:after="0" w:line="120" w:lineRule="atLeast"/>
              <w:jc w:val="center"/>
              <w:rPr>
                <w:lang w:val="en-GB" w:eastAsia="en-US"/>
              </w:rPr>
            </w:pPr>
            <w:r w:rsidRPr="003943AC">
              <w:rPr>
                <w:bCs/>
                <w:lang w:val="en-GB" w:eastAsia="en-US"/>
              </w:rPr>
              <w:t> 26</w:t>
            </w:r>
          </w:p>
        </w:tc>
        <w:tc>
          <w:tcPr>
            <w:tcW w:w="1134" w:type="dxa"/>
            <w:tcBorders>
              <w:top w:val="single" w:sz="4" w:space="0" w:color="auto"/>
              <w:left w:val="nil"/>
              <w:bottom w:val="single" w:sz="4" w:space="0" w:color="auto"/>
              <w:right w:val="single" w:sz="4" w:space="0" w:color="auto"/>
            </w:tcBorders>
            <w:shd w:val="clear" w:color="auto" w:fill="FFFFFF"/>
          </w:tcPr>
          <w:p w14:paraId="61EEBCA1" w14:textId="77777777" w:rsidR="00296D6E" w:rsidRPr="003943AC" w:rsidRDefault="00296D6E" w:rsidP="00A3678D">
            <w:pPr>
              <w:spacing w:after="0" w:line="120" w:lineRule="atLeast"/>
              <w:jc w:val="center"/>
              <w:rPr>
                <w:bCs/>
                <w:lang w:val="en-GB" w:eastAsia="en-US"/>
              </w:rPr>
            </w:pPr>
            <w:r w:rsidRPr="003943AC">
              <w:rPr>
                <w:bCs/>
                <w:lang w:val="en-GB" w:eastAsia="en-US"/>
              </w:rPr>
              <w:t>27</w:t>
            </w:r>
          </w:p>
        </w:tc>
      </w:tr>
      <w:tr w:rsidR="00296D6E" w:rsidRPr="003943AC" w14:paraId="5BB4BB95" w14:textId="77777777" w:rsidTr="00A3678D">
        <w:trPr>
          <w:trHeight w:val="331"/>
        </w:trPr>
        <w:tc>
          <w:tcPr>
            <w:tcW w:w="4820" w:type="dxa"/>
            <w:tcBorders>
              <w:top w:val="single" w:sz="4" w:space="0" w:color="auto"/>
              <w:bottom w:val="single" w:sz="4" w:space="0" w:color="auto"/>
            </w:tcBorders>
          </w:tcPr>
          <w:p w14:paraId="6093B726" w14:textId="77777777" w:rsidR="00296D6E" w:rsidRPr="003943AC" w:rsidRDefault="00296D6E" w:rsidP="00A3678D">
            <w:pPr>
              <w:spacing w:after="0" w:line="240" w:lineRule="auto"/>
              <w:jc w:val="both"/>
              <w:rPr>
                <w:b/>
              </w:rPr>
            </w:pPr>
            <w:r w:rsidRPr="003943AC">
              <w:t>Gaisa satiksmes centra dispečeri</w:t>
            </w:r>
          </w:p>
        </w:tc>
        <w:tc>
          <w:tcPr>
            <w:tcW w:w="1134" w:type="dxa"/>
            <w:tcBorders>
              <w:top w:val="nil"/>
              <w:left w:val="nil"/>
              <w:bottom w:val="single" w:sz="8" w:space="0" w:color="auto"/>
              <w:right w:val="single" w:sz="8" w:space="0" w:color="auto"/>
            </w:tcBorders>
          </w:tcPr>
          <w:p w14:paraId="1DE60E97" w14:textId="77777777" w:rsidR="00296D6E" w:rsidRPr="003943AC" w:rsidRDefault="00296D6E" w:rsidP="00A3678D">
            <w:pPr>
              <w:spacing w:after="0" w:line="240" w:lineRule="auto"/>
              <w:jc w:val="center"/>
              <w:rPr>
                <w:sz w:val="22"/>
                <w:szCs w:val="22"/>
                <w:lang w:eastAsia="en-US"/>
              </w:rPr>
            </w:pPr>
            <w:r w:rsidRPr="003943AC">
              <w:rPr>
                <w:lang w:val="en-GB" w:eastAsia="en-US"/>
              </w:rPr>
              <w:t>66</w:t>
            </w:r>
          </w:p>
        </w:tc>
        <w:tc>
          <w:tcPr>
            <w:tcW w:w="992" w:type="dxa"/>
            <w:tcBorders>
              <w:top w:val="nil"/>
              <w:left w:val="nil"/>
              <w:bottom w:val="single" w:sz="8" w:space="0" w:color="auto"/>
              <w:right w:val="single" w:sz="8" w:space="0" w:color="auto"/>
            </w:tcBorders>
          </w:tcPr>
          <w:p w14:paraId="1DCA6BE8" w14:textId="77777777" w:rsidR="00296D6E" w:rsidRPr="003943AC" w:rsidRDefault="00296D6E" w:rsidP="00A3678D">
            <w:pPr>
              <w:spacing w:after="0" w:line="240" w:lineRule="auto"/>
              <w:jc w:val="center"/>
              <w:rPr>
                <w:lang w:val="en-GB" w:eastAsia="en-US"/>
              </w:rPr>
            </w:pPr>
            <w:r w:rsidRPr="003943AC">
              <w:rPr>
                <w:lang w:val="en-GB" w:eastAsia="en-US"/>
              </w:rPr>
              <w:t>65</w:t>
            </w:r>
          </w:p>
        </w:tc>
        <w:tc>
          <w:tcPr>
            <w:tcW w:w="993" w:type="dxa"/>
            <w:tcBorders>
              <w:top w:val="nil"/>
              <w:left w:val="nil"/>
              <w:bottom w:val="single" w:sz="8" w:space="0" w:color="auto"/>
              <w:right w:val="single" w:sz="8" w:space="0" w:color="auto"/>
            </w:tcBorders>
          </w:tcPr>
          <w:p w14:paraId="799A6DD5" w14:textId="77777777" w:rsidR="00296D6E" w:rsidRPr="003943AC" w:rsidRDefault="00296D6E" w:rsidP="00A3678D">
            <w:pPr>
              <w:spacing w:after="0" w:line="240" w:lineRule="auto"/>
              <w:jc w:val="center"/>
              <w:rPr>
                <w:lang w:val="en-GB" w:eastAsia="en-US"/>
              </w:rPr>
            </w:pPr>
            <w:r w:rsidRPr="003943AC">
              <w:rPr>
                <w:lang w:val="en-GB" w:eastAsia="en-US"/>
              </w:rPr>
              <w:t>63</w:t>
            </w:r>
          </w:p>
        </w:tc>
        <w:tc>
          <w:tcPr>
            <w:tcW w:w="1134" w:type="dxa"/>
            <w:tcBorders>
              <w:top w:val="nil"/>
              <w:left w:val="nil"/>
              <w:bottom w:val="single" w:sz="8" w:space="0" w:color="auto"/>
              <w:right w:val="single" w:sz="8" w:space="0" w:color="auto"/>
            </w:tcBorders>
            <w:shd w:val="clear" w:color="auto" w:fill="FFFFFF"/>
          </w:tcPr>
          <w:p w14:paraId="34747A51" w14:textId="77777777" w:rsidR="00296D6E" w:rsidRPr="003943AC" w:rsidRDefault="00296D6E" w:rsidP="00A3678D">
            <w:pPr>
              <w:spacing w:after="0" w:line="240" w:lineRule="auto"/>
              <w:jc w:val="center"/>
              <w:rPr>
                <w:lang w:val="en-GB" w:eastAsia="en-US"/>
              </w:rPr>
            </w:pPr>
            <w:r w:rsidRPr="003943AC">
              <w:rPr>
                <w:lang w:val="en-GB" w:eastAsia="en-US"/>
              </w:rPr>
              <w:t>61</w:t>
            </w:r>
          </w:p>
        </w:tc>
        <w:tc>
          <w:tcPr>
            <w:tcW w:w="1134" w:type="dxa"/>
            <w:tcBorders>
              <w:top w:val="single" w:sz="4" w:space="0" w:color="auto"/>
              <w:left w:val="nil"/>
              <w:bottom w:val="single" w:sz="4" w:space="0" w:color="auto"/>
              <w:right w:val="single" w:sz="4" w:space="0" w:color="auto"/>
            </w:tcBorders>
            <w:shd w:val="clear" w:color="auto" w:fill="FFFFFF"/>
          </w:tcPr>
          <w:p w14:paraId="73854BAA" w14:textId="77777777" w:rsidR="00296D6E" w:rsidRPr="003943AC" w:rsidRDefault="00296D6E" w:rsidP="00A3678D">
            <w:pPr>
              <w:spacing w:after="0" w:line="240" w:lineRule="auto"/>
              <w:jc w:val="center"/>
              <w:rPr>
                <w:bCs/>
                <w:lang w:val="en-GB" w:eastAsia="en-US"/>
              </w:rPr>
            </w:pPr>
            <w:r w:rsidRPr="003943AC">
              <w:rPr>
                <w:bCs/>
                <w:lang w:val="en-GB" w:eastAsia="en-US"/>
              </w:rPr>
              <w:t>57</w:t>
            </w:r>
          </w:p>
        </w:tc>
      </w:tr>
      <w:tr w:rsidR="00296D6E" w:rsidRPr="003943AC" w14:paraId="3F256834" w14:textId="77777777" w:rsidTr="00A3678D">
        <w:trPr>
          <w:trHeight w:val="273"/>
        </w:trPr>
        <w:tc>
          <w:tcPr>
            <w:tcW w:w="4820" w:type="dxa"/>
            <w:tcBorders>
              <w:top w:val="single" w:sz="4" w:space="0" w:color="auto"/>
              <w:bottom w:val="single" w:sz="4" w:space="0" w:color="auto"/>
            </w:tcBorders>
          </w:tcPr>
          <w:p w14:paraId="3F8D22AA" w14:textId="77777777" w:rsidR="00296D6E" w:rsidRPr="003943AC" w:rsidRDefault="00296D6E" w:rsidP="00A3678D">
            <w:pPr>
              <w:spacing w:after="0" w:line="288" w:lineRule="auto"/>
              <w:jc w:val="both"/>
              <w:rPr>
                <w:b/>
              </w:rPr>
            </w:pPr>
            <w:r w:rsidRPr="003943AC">
              <w:t>Torņa dispečeri</w:t>
            </w:r>
          </w:p>
        </w:tc>
        <w:tc>
          <w:tcPr>
            <w:tcW w:w="1134" w:type="dxa"/>
            <w:tcBorders>
              <w:top w:val="single" w:sz="4" w:space="0" w:color="auto"/>
              <w:bottom w:val="single" w:sz="4" w:space="0" w:color="auto"/>
            </w:tcBorders>
          </w:tcPr>
          <w:p w14:paraId="24779DF0" w14:textId="77777777" w:rsidR="00296D6E" w:rsidRPr="003943AC" w:rsidRDefault="00296D6E" w:rsidP="00A3678D">
            <w:pPr>
              <w:spacing w:after="0" w:line="288" w:lineRule="auto"/>
              <w:jc w:val="center"/>
            </w:pPr>
            <w:r w:rsidRPr="003943AC">
              <w:t>27</w:t>
            </w:r>
          </w:p>
        </w:tc>
        <w:tc>
          <w:tcPr>
            <w:tcW w:w="992" w:type="dxa"/>
            <w:tcBorders>
              <w:top w:val="single" w:sz="4" w:space="0" w:color="auto"/>
              <w:bottom w:val="single" w:sz="4" w:space="0" w:color="auto"/>
            </w:tcBorders>
          </w:tcPr>
          <w:p w14:paraId="1BF2D349" w14:textId="77777777" w:rsidR="00296D6E" w:rsidRPr="003943AC" w:rsidRDefault="00296D6E" w:rsidP="00A3678D">
            <w:pPr>
              <w:spacing w:after="0" w:line="288" w:lineRule="auto"/>
              <w:jc w:val="center"/>
            </w:pPr>
            <w:r w:rsidRPr="003943AC">
              <w:t>24</w:t>
            </w:r>
          </w:p>
        </w:tc>
        <w:tc>
          <w:tcPr>
            <w:tcW w:w="993" w:type="dxa"/>
            <w:tcBorders>
              <w:top w:val="single" w:sz="4" w:space="0" w:color="auto"/>
              <w:bottom w:val="single" w:sz="4" w:space="0" w:color="auto"/>
            </w:tcBorders>
          </w:tcPr>
          <w:p w14:paraId="4DA05BDB" w14:textId="77777777" w:rsidR="00296D6E" w:rsidRPr="003943AC" w:rsidRDefault="00296D6E" w:rsidP="00A3678D">
            <w:pPr>
              <w:spacing w:after="0" w:line="288" w:lineRule="auto"/>
              <w:jc w:val="center"/>
            </w:pPr>
            <w:r w:rsidRPr="003943AC">
              <w:rPr>
                <w:lang w:val="en-GB"/>
              </w:rPr>
              <w:t>25</w:t>
            </w:r>
          </w:p>
        </w:tc>
        <w:tc>
          <w:tcPr>
            <w:tcW w:w="1134" w:type="dxa"/>
            <w:tcBorders>
              <w:top w:val="single" w:sz="4" w:space="0" w:color="auto"/>
              <w:left w:val="nil"/>
              <w:bottom w:val="single" w:sz="4" w:space="0" w:color="auto"/>
              <w:right w:val="single" w:sz="4" w:space="0" w:color="auto"/>
            </w:tcBorders>
            <w:shd w:val="clear" w:color="auto" w:fill="FFFFFF"/>
          </w:tcPr>
          <w:p w14:paraId="1BF0AD36" w14:textId="77777777" w:rsidR="00296D6E" w:rsidRPr="003943AC" w:rsidRDefault="00296D6E" w:rsidP="00A3678D">
            <w:pPr>
              <w:spacing w:after="0" w:line="120" w:lineRule="atLeast"/>
              <w:jc w:val="center"/>
              <w:rPr>
                <w:lang w:val="en-GB" w:eastAsia="en-US"/>
              </w:rPr>
            </w:pPr>
            <w:r w:rsidRPr="003943AC">
              <w:rPr>
                <w:bCs/>
                <w:lang w:val="en-GB" w:eastAsia="en-US"/>
              </w:rPr>
              <w:t xml:space="preserve">26 </w:t>
            </w:r>
          </w:p>
        </w:tc>
        <w:tc>
          <w:tcPr>
            <w:tcW w:w="1134" w:type="dxa"/>
            <w:tcBorders>
              <w:top w:val="single" w:sz="4" w:space="0" w:color="auto"/>
              <w:left w:val="nil"/>
              <w:bottom w:val="single" w:sz="4" w:space="0" w:color="auto"/>
              <w:right w:val="single" w:sz="4" w:space="0" w:color="auto"/>
            </w:tcBorders>
            <w:shd w:val="clear" w:color="auto" w:fill="FFFFFF"/>
          </w:tcPr>
          <w:p w14:paraId="7B31C37C" w14:textId="77777777" w:rsidR="00296D6E" w:rsidRPr="003943AC" w:rsidRDefault="00296D6E" w:rsidP="00A3678D">
            <w:pPr>
              <w:spacing w:after="0" w:line="120" w:lineRule="atLeast"/>
              <w:jc w:val="center"/>
              <w:rPr>
                <w:bCs/>
                <w:lang w:val="en-GB" w:eastAsia="en-US"/>
              </w:rPr>
            </w:pPr>
            <w:r w:rsidRPr="003943AC">
              <w:rPr>
                <w:bCs/>
                <w:lang w:val="en-GB" w:eastAsia="en-US"/>
              </w:rPr>
              <w:t>23</w:t>
            </w:r>
          </w:p>
        </w:tc>
      </w:tr>
      <w:tr w:rsidR="00296D6E" w:rsidRPr="003943AC" w14:paraId="1A302BF8" w14:textId="77777777" w:rsidTr="00A3678D">
        <w:trPr>
          <w:trHeight w:val="145"/>
        </w:trPr>
        <w:tc>
          <w:tcPr>
            <w:tcW w:w="4820" w:type="dxa"/>
            <w:tcBorders>
              <w:top w:val="single" w:sz="4" w:space="0" w:color="auto"/>
              <w:bottom w:val="single" w:sz="4" w:space="0" w:color="auto"/>
            </w:tcBorders>
          </w:tcPr>
          <w:p w14:paraId="191B6BFC" w14:textId="77777777" w:rsidR="00296D6E" w:rsidRPr="003943AC" w:rsidRDefault="00296D6E" w:rsidP="00A3678D">
            <w:pPr>
              <w:spacing w:after="0" w:line="288" w:lineRule="auto"/>
              <w:jc w:val="both"/>
              <w:rPr>
                <w:b/>
                <w:bCs/>
                <w:i/>
                <w:iCs/>
              </w:rPr>
            </w:pPr>
            <w:proofErr w:type="spellStart"/>
            <w:r w:rsidRPr="003943AC">
              <w:rPr>
                <w:b/>
                <w:bCs/>
                <w:i/>
                <w:iCs/>
                <w:lang w:val="en-GB"/>
              </w:rPr>
              <w:t>Kopā</w:t>
            </w:r>
            <w:proofErr w:type="spellEnd"/>
            <w:r w:rsidRPr="003943AC">
              <w:rPr>
                <w:b/>
                <w:bCs/>
                <w:i/>
                <w:iCs/>
                <w:lang w:val="en-GB"/>
              </w:rPr>
              <w:t xml:space="preserve"> </w:t>
            </w:r>
            <w:proofErr w:type="spellStart"/>
            <w:r w:rsidRPr="003943AC">
              <w:rPr>
                <w:b/>
                <w:bCs/>
                <w:i/>
                <w:iCs/>
                <w:lang w:val="en-GB"/>
              </w:rPr>
              <w:t>kvalifikācijas</w:t>
            </w:r>
            <w:proofErr w:type="spellEnd"/>
            <w:r w:rsidRPr="003943AC">
              <w:rPr>
                <w:b/>
                <w:bCs/>
                <w:i/>
                <w:iCs/>
                <w:lang w:val="en-GB"/>
              </w:rPr>
              <w:t xml:space="preserve"> </w:t>
            </w:r>
            <w:proofErr w:type="spellStart"/>
            <w:r w:rsidRPr="003943AC">
              <w:rPr>
                <w:b/>
                <w:bCs/>
                <w:i/>
                <w:iCs/>
                <w:lang w:val="en-GB"/>
              </w:rPr>
              <w:t>atzīmes</w:t>
            </w:r>
            <w:proofErr w:type="spellEnd"/>
            <w:r w:rsidRPr="003943AC">
              <w:rPr>
                <w:b/>
                <w:bCs/>
                <w:i/>
                <w:iCs/>
                <w:lang w:val="en-GB"/>
              </w:rPr>
              <w:t>:</w:t>
            </w:r>
          </w:p>
        </w:tc>
        <w:tc>
          <w:tcPr>
            <w:tcW w:w="1134" w:type="dxa"/>
            <w:tcBorders>
              <w:top w:val="nil"/>
              <w:left w:val="nil"/>
              <w:bottom w:val="single" w:sz="8" w:space="0" w:color="auto"/>
              <w:right w:val="single" w:sz="8" w:space="0" w:color="auto"/>
            </w:tcBorders>
          </w:tcPr>
          <w:p w14:paraId="4C0A54E6" w14:textId="77777777" w:rsidR="00296D6E" w:rsidRPr="003943AC" w:rsidRDefault="00296D6E" w:rsidP="00A3678D">
            <w:pPr>
              <w:spacing w:after="0" w:line="288" w:lineRule="auto"/>
              <w:jc w:val="center"/>
              <w:rPr>
                <w:b/>
                <w:bCs/>
                <w:sz w:val="22"/>
                <w:szCs w:val="22"/>
                <w:lang w:eastAsia="en-US"/>
              </w:rPr>
            </w:pPr>
            <w:r w:rsidRPr="003943AC">
              <w:rPr>
                <w:b/>
                <w:bCs/>
                <w:lang w:val="en-GB" w:eastAsia="en-US"/>
              </w:rPr>
              <w:t>123</w:t>
            </w:r>
          </w:p>
        </w:tc>
        <w:tc>
          <w:tcPr>
            <w:tcW w:w="992" w:type="dxa"/>
            <w:tcBorders>
              <w:top w:val="nil"/>
              <w:left w:val="nil"/>
              <w:bottom w:val="single" w:sz="8" w:space="0" w:color="auto"/>
              <w:right w:val="single" w:sz="8" w:space="0" w:color="auto"/>
            </w:tcBorders>
          </w:tcPr>
          <w:p w14:paraId="4367D7CB" w14:textId="77777777" w:rsidR="00296D6E" w:rsidRPr="003943AC" w:rsidRDefault="00296D6E" w:rsidP="00A3678D">
            <w:pPr>
              <w:spacing w:after="0" w:line="288" w:lineRule="auto"/>
              <w:jc w:val="center"/>
              <w:rPr>
                <w:b/>
                <w:bCs/>
                <w:lang w:val="en-GB" w:eastAsia="en-US"/>
              </w:rPr>
            </w:pPr>
            <w:r w:rsidRPr="003943AC">
              <w:rPr>
                <w:b/>
                <w:bCs/>
                <w:lang w:val="en-GB" w:eastAsia="en-US"/>
              </w:rPr>
              <w:t>120</w:t>
            </w:r>
          </w:p>
        </w:tc>
        <w:tc>
          <w:tcPr>
            <w:tcW w:w="993" w:type="dxa"/>
            <w:tcBorders>
              <w:top w:val="nil"/>
              <w:left w:val="nil"/>
              <w:bottom w:val="single" w:sz="8" w:space="0" w:color="auto"/>
              <w:right w:val="single" w:sz="8" w:space="0" w:color="auto"/>
            </w:tcBorders>
          </w:tcPr>
          <w:p w14:paraId="01CE513B" w14:textId="77777777" w:rsidR="00296D6E" w:rsidRPr="003943AC" w:rsidRDefault="00296D6E" w:rsidP="00A3678D">
            <w:pPr>
              <w:spacing w:after="0" w:line="288" w:lineRule="auto"/>
              <w:jc w:val="center"/>
              <w:rPr>
                <w:b/>
                <w:bCs/>
                <w:lang w:val="en-GB" w:eastAsia="en-US"/>
              </w:rPr>
            </w:pPr>
            <w:r w:rsidRPr="003943AC">
              <w:rPr>
                <w:b/>
                <w:bCs/>
                <w:lang w:val="en-GB" w:eastAsia="en-US"/>
              </w:rPr>
              <w:t>117</w:t>
            </w:r>
          </w:p>
        </w:tc>
        <w:tc>
          <w:tcPr>
            <w:tcW w:w="1134" w:type="dxa"/>
            <w:tcBorders>
              <w:top w:val="nil"/>
              <w:left w:val="nil"/>
              <w:bottom w:val="single" w:sz="8" w:space="0" w:color="auto"/>
              <w:right w:val="single" w:sz="8" w:space="0" w:color="auto"/>
            </w:tcBorders>
            <w:shd w:val="clear" w:color="auto" w:fill="FFFFFF"/>
          </w:tcPr>
          <w:p w14:paraId="630EE6AD" w14:textId="77777777" w:rsidR="00296D6E" w:rsidRPr="003943AC" w:rsidRDefault="00296D6E" w:rsidP="00A3678D">
            <w:pPr>
              <w:spacing w:after="0" w:line="120" w:lineRule="atLeast"/>
              <w:jc w:val="center"/>
              <w:rPr>
                <w:b/>
                <w:bCs/>
                <w:lang w:val="en-GB" w:eastAsia="en-US"/>
              </w:rPr>
            </w:pPr>
            <w:r w:rsidRPr="003943AC">
              <w:rPr>
                <w:b/>
                <w:bCs/>
                <w:lang w:val="en-GB" w:eastAsia="en-US"/>
              </w:rPr>
              <w:t>113</w:t>
            </w:r>
          </w:p>
        </w:tc>
        <w:tc>
          <w:tcPr>
            <w:tcW w:w="1134" w:type="dxa"/>
            <w:tcBorders>
              <w:top w:val="nil"/>
              <w:left w:val="nil"/>
              <w:bottom w:val="single" w:sz="8" w:space="0" w:color="auto"/>
              <w:right w:val="single" w:sz="8" w:space="0" w:color="auto"/>
            </w:tcBorders>
            <w:shd w:val="clear" w:color="auto" w:fill="FFFFFF"/>
          </w:tcPr>
          <w:p w14:paraId="4DB45510" w14:textId="77777777" w:rsidR="00296D6E" w:rsidRPr="003943AC" w:rsidRDefault="00296D6E" w:rsidP="00A3678D">
            <w:pPr>
              <w:spacing w:after="0" w:line="120" w:lineRule="atLeast"/>
              <w:rPr>
                <w:b/>
                <w:bCs/>
                <w:lang w:val="en-GB" w:eastAsia="en-US"/>
              </w:rPr>
            </w:pPr>
            <w:r w:rsidRPr="003943AC">
              <w:rPr>
                <w:b/>
                <w:bCs/>
                <w:lang w:val="en-GB" w:eastAsia="en-US"/>
              </w:rPr>
              <w:t>    107</w:t>
            </w:r>
          </w:p>
        </w:tc>
      </w:tr>
      <w:tr w:rsidR="00296D6E" w:rsidRPr="003943AC" w14:paraId="32B5637F" w14:textId="77777777" w:rsidTr="00A3678D">
        <w:trPr>
          <w:trHeight w:val="145"/>
        </w:trPr>
        <w:tc>
          <w:tcPr>
            <w:tcW w:w="4820" w:type="dxa"/>
            <w:tcBorders>
              <w:top w:val="single" w:sz="4" w:space="0" w:color="auto"/>
              <w:left w:val="single" w:sz="4" w:space="0" w:color="auto"/>
              <w:bottom w:val="single" w:sz="4" w:space="0" w:color="auto"/>
              <w:right w:val="single" w:sz="4" w:space="0" w:color="auto"/>
            </w:tcBorders>
          </w:tcPr>
          <w:p w14:paraId="451384D0" w14:textId="77777777" w:rsidR="00296D6E" w:rsidRPr="003943AC" w:rsidRDefault="00296D6E" w:rsidP="00A3678D">
            <w:pPr>
              <w:spacing w:after="0" w:line="288" w:lineRule="auto"/>
              <w:jc w:val="both"/>
              <w:rPr>
                <w:iCs/>
              </w:rPr>
            </w:pPr>
            <w:r w:rsidRPr="003943AC">
              <w:rPr>
                <w:iCs/>
              </w:rPr>
              <w:t>Gaisa satiksmes dienesta operatori AFISO Liepājas FIC (LGS)                           </w:t>
            </w:r>
          </w:p>
        </w:tc>
        <w:tc>
          <w:tcPr>
            <w:tcW w:w="1134" w:type="dxa"/>
            <w:tcBorders>
              <w:top w:val="single" w:sz="4" w:space="0" w:color="auto"/>
              <w:left w:val="single" w:sz="4" w:space="0" w:color="auto"/>
              <w:bottom w:val="single" w:sz="4" w:space="0" w:color="auto"/>
              <w:right w:val="single" w:sz="4" w:space="0" w:color="auto"/>
            </w:tcBorders>
          </w:tcPr>
          <w:p w14:paraId="18DAF07D" w14:textId="77777777" w:rsidR="00296D6E" w:rsidRPr="003943AC" w:rsidRDefault="00296D6E" w:rsidP="00A3678D">
            <w:pPr>
              <w:spacing w:after="0" w:line="288" w:lineRule="auto"/>
              <w:jc w:val="center"/>
              <w:rPr>
                <w:iCs/>
              </w:rPr>
            </w:pPr>
            <w:r w:rsidRPr="003943AC">
              <w:rPr>
                <w:iCs/>
              </w:rPr>
              <w:t>N/A</w:t>
            </w:r>
          </w:p>
        </w:tc>
        <w:tc>
          <w:tcPr>
            <w:tcW w:w="992" w:type="dxa"/>
            <w:tcBorders>
              <w:top w:val="single" w:sz="4" w:space="0" w:color="auto"/>
              <w:left w:val="single" w:sz="4" w:space="0" w:color="auto"/>
              <w:bottom w:val="single" w:sz="4" w:space="0" w:color="auto"/>
              <w:right w:val="single" w:sz="4" w:space="0" w:color="auto"/>
            </w:tcBorders>
          </w:tcPr>
          <w:p w14:paraId="2248A57B" w14:textId="77777777" w:rsidR="00296D6E" w:rsidRPr="003943AC" w:rsidRDefault="00296D6E" w:rsidP="00A3678D">
            <w:pPr>
              <w:spacing w:after="0" w:line="288" w:lineRule="auto"/>
              <w:jc w:val="center"/>
              <w:rPr>
                <w:iCs/>
              </w:rPr>
            </w:pPr>
            <w:r w:rsidRPr="003943AC">
              <w:rPr>
                <w:iCs/>
              </w:rPr>
              <w:t>N/A</w:t>
            </w:r>
          </w:p>
        </w:tc>
        <w:tc>
          <w:tcPr>
            <w:tcW w:w="993" w:type="dxa"/>
            <w:tcBorders>
              <w:top w:val="single" w:sz="4" w:space="0" w:color="auto"/>
              <w:left w:val="single" w:sz="4" w:space="0" w:color="auto"/>
              <w:bottom w:val="single" w:sz="4" w:space="0" w:color="auto"/>
              <w:right w:val="single" w:sz="4" w:space="0" w:color="auto"/>
            </w:tcBorders>
          </w:tcPr>
          <w:p w14:paraId="580130C1" w14:textId="77777777" w:rsidR="00296D6E" w:rsidRPr="003943AC" w:rsidRDefault="00296D6E" w:rsidP="00A3678D">
            <w:pPr>
              <w:spacing w:after="0" w:line="288" w:lineRule="auto"/>
              <w:jc w:val="center"/>
              <w:rPr>
                <w:iCs/>
              </w:rPr>
            </w:pPr>
            <w:r w:rsidRPr="003943AC">
              <w:rPr>
                <w:iCs/>
              </w:rPr>
              <w:t>N/A</w:t>
            </w:r>
          </w:p>
        </w:tc>
        <w:tc>
          <w:tcPr>
            <w:tcW w:w="1134" w:type="dxa"/>
            <w:tcBorders>
              <w:top w:val="single" w:sz="4" w:space="0" w:color="auto"/>
              <w:left w:val="nil"/>
              <w:bottom w:val="single" w:sz="4" w:space="0" w:color="auto"/>
              <w:right w:val="single" w:sz="4" w:space="0" w:color="auto"/>
            </w:tcBorders>
            <w:shd w:val="clear" w:color="auto" w:fill="FFFFFF"/>
          </w:tcPr>
          <w:p w14:paraId="40B84A7C" w14:textId="77777777" w:rsidR="00296D6E" w:rsidRPr="003943AC" w:rsidRDefault="00296D6E" w:rsidP="00A3678D">
            <w:pPr>
              <w:spacing w:after="0" w:line="120" w:lineRule="atLeast"/>
              <w:jc w:val="center"/>
              <w:rPr>
                <w:bCs/>
                <w:lang w:val="en-GB" w:eastAsia="en-US"/>
              </w:rPr>
            </w:pPr>
            <w:r w:rsidRPr="003943AC">
              <w:rPr>
                <w:bCs/>
                <w:lang w:val="en-GB" w:eastAsia="en-US"/>
              </w:rPr>
              <w:t>11</w:t>
            </w:r>
          </w:p>
        </w:tc>
        <w:tc>
          <w:tcPr>
            <w:tcW w:w="1134" w:type="dxa"/>
            <w:tcBorders>
              <w:top w:val="single" w:sz="4" w:space="0" w:color="auto"/>
              <w:left w:val="nil"/>
              <w:bottom w:val="single" w:sz="4" w:space="0" w:color="auto"/>
              <w:right w:val="single" w:sz="4" w:space="0" w:color="auto"/>
            </w:tcBorders>
            <w:shd w:val="clear" w:color="auto" w:fill="FFFFFF"/>
          </w:tcPr>
          <w:p w14:paraId="790E3FE0" w14:textId="77777777" w:rsidR="00296D6E" w:rsidRPr="003943AC" w:rsidRDefault="00296D6E" w:rsidP="00A3678D">
            <w:pPr>
              <w:spacing w:after="0" w:line="120" w:lineRule="atLeast"/>
              <w:jc w:val="center"/>
              <w:rPr>
                <w:bCs/>
                <w:lang w:val="en-GB" w:eastAsia="en-US"/>
              </w:rPr>
            </w:pPr>
            <w:r w:rsidRPr="003943AC">
              <w:rPr>
                <w:bCs/>
                <w:lang w:val="en-GB" w:eastAsia="en-US"/>
              </w:rPr>
              <w:t>21</w:t>
            </w:r>
          </w:p>
        </w:tc>
      </w:tr>
    </w:tbl>
    <w:p w14:paraId="4D648A72" w14:textId="77777777" w:rsidR="00F13169" w:rsidRDefault="00F13169" w:rsidP="0056413E">
      <w:pPr>
        <w:spacing w:after="0" w:line="288" w:lineRule="auto"/>
        <w:jc w:val="both"/>
        <w:rPr>
          <w:b/>
          <w:sz w:val="26"/>
          <w:szCs w:val="26"/>
        </w:rPr>
      </w:pPr>
    </w:p>
    <w:p w14:paraId="470D76DE" w14:textId="77777777" w:rsidR="00A86F4B" w:rsidRDefault="00A86F4B">
      <w:pPr>
        <w:rPr>
          <w:b/>
          <w:sz w:val="26"/>
          <w:szCs w:val="26"/>
        </w:rPr>
      </w:pPr>
      <w:r>
        <w:rPr>
          <w:b/>
          <w:sz w:val="26"/>
          <w:szCs w:val="26"/>
        </w:rPr>
        <w:br w:type="page"/>
      </w:r>
    </w:p>
    <w:p w14:paraId="140364B9" w14:textId="501815E9" w:rsidR="001251EA" w:rsidRDefault="001251EA" w:rsidP="00311174">
      <w:pPr>
        <w:spacing w:after="0" w:line="288" w:lineRule="auto"/>
        <w:ind w:firstLine="720"/>
        <w:jc w:val="both"/>
        <w:rPr>
          <w:b/>
          <w:sz w:val="26"/>
          <w:szCs w:val="26"/>
        </w:rPr>
      </w:pPr>
      <w:r w:rsidRPr="00A039CF">
        <w:rPr>
          <w:b/>
          <w:sz w:val="26"/>
          <w:szCs w:val="26"/>
        </w:rPr>
        <w:lastRenderedPageBreak/>
        <w:t xml:space="preserve">Svarīgākie plānošanas cikla uzdevumi </w:t>
      </w:r>
    </w:p>
    <w:p w14:paraId="26127D7E" w14:textId="77777777" w:rsidR="00F906B2" w:rsidRPr="00A039CF" w:rsidRDefault="00F906B2" w:rsidP="00311174">
      <w:pPr>
        <w:spacing w:after="0" w:line="288" w:lineRule="auto"/>
        <w:ind w:firstLine="720"/>
        <w:jc w:val="both"/>
        <w:rPr>
          <w:b/>
          <w:sz w:val="26"/>
          <w:szCs w:val="26"/>
        </w:rPr>
      </w:pPr>
    </w:p>
    <w:p w14:paraId="2CB4B748" w14:textId="50E9EEC9" w:rsidR="00BF54AB" w:rsidRPr="00BF54AB" w:rsidRDefault="00BF54AB" w:rsidP="00A9727A">
      <w:pPr>
        <w:pStyle w:val="ListParagraph"/>
        <w:numPr>
          <w:ilvl w:val="0"/>
          <w:numId w:val="26"/>
        </w:numPr>
        <w:spacing w:after="0" w:line="288" w:lineRule="auto"/>
        <w:ind w:left="0" w:firstLine="720"/>
        <w:jc w:val="both"/>
        <w:rPr>
          <w:sz w:val="26"/>
          <w:szCs w:val="26"/>
          <w:lang w:val="lv-LV"/>
        </w:rPr>
      </w:pPr>
      <w:r w:rsidRPr="00BF54AB">
        <w:rPr>
          <w:sz w:val="26"/>
          <w:szCs w:val="26"/>
          <w:lang w:val="lv-LV"/>
        </w:rPr>
        <w:t>Turpināt jaunu mācību organizāciju un kursu sertifikāciju un to darbības uzraudzību atbilstoši spēkā esošo starptautisko, ES un LR tiesību aktu prasībām;</w:t>
      </w:r>
    </w:p>
    <w:p w14:paraId="27324655" w14:textId="2C663D84" w:rsidR="00F906B2" w:rsidRPr="00F906B2" w:rsidRDefault="00F906B2" w:rsidP="00A9727A">
      <w:pPr>
        <w:pStyle w:val="ListParagraph"/>
        <w:numPr>
          <w:ilvl w:val="0"/>
          <w:numId w:val="26"/>
        </w:numPr>
        <w:spacing w:after="0" w:line="288" w:lineRule="auto"/>
        <w:ind w:left="0" w:firstLine="720"/>
        <w:jc w:val="both"/>
        <w:rPr>
          <w:sz w:val="26"/>
          <w:szCs w:val="26"/>
          <w:lang w:val="lv-LV"/>
        </w:rPr>
      </w:pPr>
      <w:r w:rsidRPr="00F906B2">
        <w:rPr>
          <w:sz w:val="26"/>
          <w:szCs w:val="26"/>
          <w:lang w:val="lv-LV"/>
        </w:rPr>
        <w:t xml:space="preserve">Turpināt izvērtēt un nodrošināt </w:t>
      </w:r>
      <w:proofErr w:type="spellStart"/>
      <w:r w:rsidR="00BF54AB">
        <w:rPr>
          <w:sz w:val="26"/>
          <w:szCs w:val="26"/>
          <w:lang w:val="lv-LV"/>
        </w:rPr>
        <w:t>pamatregulas</w:t>
      </w:r>
      <w:proofErr w:type="spellEnd"/>
      <w:r w:rsidR="00BF54AB">
        <w:rPr>
          <w:sz w:val="26"/>
          <w:szCs w:val="26"/>
          <w:lang w:val="lv-LV"/>
        </w:rPr>
        <w:t xml:space="preserve"> un tās īstenošanas noteikumu </w:t>
      </w:r>
      <w:r w:rsidRPr="00F906B2">
        <w:rPr>
          <w:sz w:val="26"/>
          <w:szCs w:val="26"/>
          <w:lang w:val="lv-LV"/>
        </w:rPr>
        <w:t xml:space="preserve">un  grozījumu ieviešanu </w:t>
      </w:r>
      <w:r w:rsidR="00A63CDE">
        <w:rPr>
          <w:sz w:val="26"/>
          <w:szCs w:val="26"/>
          <w:lang w:val="lv-LV"/>
        </w:rPr>
        <w:t xml:space="preserve">atbildīgo </w:t>
      </w:r>
      <w:r w:rsidRPr="00F906B2">
        <w:rPr>
          <w:sz w:val="26"/>
          <w:szCs w:val="26"/>
          <w:lang w:val="lv-LV"/>
        </w:rPr>
        <w:t>daļ</w:t>
      </w:r>
      <w:r w:rsidR="00A63CDE">
        <w:rPr>
          <w:sz w:val="26"/>
          <w:szCs w:val="26"/>
          <w:lang w:val="lv-LV"/>
        </w:rPr>
        <w:t>u</w:t>
      </w:r>
      <w:r w:rsidRPr="00F906B2">
        <w:rPr>
          <w:sz w:val="26"/>
          <w:szCs w:val="26"/>
          <w:lang w:val="lv-LV"/>
        </w:rPr>
        <w:t xml:space="preserve"> darbībā un civilās aviācijas nozarē, atbilstoši </w:t>
      </w:r>
      <w:r w:rsidR="00BF54AB">
        <w:rPr>
          <w:sz w:val="26"/>
          <w:szCs w:val="26"/>
          <w:lang w:val="lv-LV"/>
        </w:rPr>
        <w:t>katras</w:t>
      </w:r>
      <w:r w:rsidRPr="00F906B2">
        <w:rPr>
          <w:sz w:val="26"/>
          <w:szCs w:val="26"/>
          <w:lang w:val="lv-LV"/>
        </w:rPr>
        <w:t xml:space="preserve"> personāla sertificēšanas daļas uzdevumiem un kompetencei;</w:t>
      </w:r>
    </w:p>
    <w:p w14:paraId="4F55D4BB" w14:textId="77777777" w:rsidR="00F906B2" w:rsidRPr="00F906B2" w:rsidRDefault="00F906B2" w:rsidP="00A9727A">
      <w:pPr>
        <w:pStyle w:val="ListParagraph"/>
        <w:numPr>
          <w:ilvl w:val="0"/>
          <w:numId w:val="26"/>
        </w:numPr>
        <w:spacing w:after="0" w:line="288" w:lineRule="auto"/>
        <w:ind w:left="0" w:firstLine="720"/>
        <w:jc w:val="both"/>
        <w:rPr>
          <w:sz w:val="26"/>
          <w:szCs w:val="26"/>
          <w:lang w:val="lv-LV"/>
        </w:rPr>
      </w:pPr>
      <w:r w:rsidRPr="00F906B2">
        <w:rPr>
          <w:sz w:val="26"/>
          <w:szCs w:val="26"/>
          <w:lang w:val="lv-LV"/>
        </w:rPr>
        <w:t xml:space="preserve"> Nodrošināt gaisa kuģu pilotu sagatavošanu un sertificēšanu “Veiktspējas navigācijas instrumentālo lidojumu  kvalifikācijas tiesību”  saņemšanai pēc instrumentālo lidojumu noteikumiem  ( PBN ) sistēmā;</w:t>
      </w:r>
    </w:p>
    <w:p w14:paraId="7908773D" w14:textId="77777777" w:rsidR="00F906B2" w:rsidRDefault="00F906B2" w:rsidP="00A9727A">
      <w:pPr>
        <w:pStyle w:val="ListParagraph"/>
        <w:numPr>
          <w:ilvl w:val="0"/>
          <w:numId w:val="26"/>
        </w:numPr>
        <w:spacing w:after="0" w:line="288" w:lineRule="auto"/>
        <w:ind w:left="0" w:firstLine="720"/>
        <w:jc w:val="both"/>
        <w:rPr>
          <w:sz w:val="26"/>
          <w:szCs w:val="26"/>
          <w:lang w:val="lv-LV"/>
        </w:rPr>
      </w:pPr>
      <w:r w:rsidRPr="00F906B2">
        <w:rPr>
          <w:sz w:val="26"/>
          <w:szCs w:val="26"/>
          <w:lang w:val="lv-LV"/>
        </w:rPr>
        <w:t>Organizēt un nodrošināt apstiprināto mācību organizāciju instrumentālo lidojumu apmācībā iekļaut “ Veiktspējas navigācijas instrumentālo lidojumu  kvalifikācijas tiesību” ( PBN)  apmācību  līdz 2020. gada 25. augustam;</w:t>
      </w:r>
    </w:p>
    <w:p w14:paraId="1704B5E9" w14:textId="140AF3A1" w:rsidR="00F906B2" w:rsidRPr="00F906B2" w:rsidRDefault="00F906B2" w:rsidP="00A9727A">
      <w:pPr>
        <w:pStyle w:val="ListParagraph"/>
        <w:numPr>
          <w:ilvl w:val="0"/>
          <w:numId w:val="26"/>
        </w:numPr>
        <w:spacing w:after="0" w:line="288" w:lineRule="auto"/>
        <w:ind w:left="0" w:firstLine="720"/>
        <w:jc w:val="both"/>
        <w:rPr>
          <w:sz w:val="26"/>
          <w:szCs w:val="26"/>
          <w:lang w:val="lv-LV"/>
        </w:rPr>
      </w:pPr>
      <w:r w:rsidRPr="00F906B2">
        <w:rPr>
          <w:sz w:val="26"/>
          <w:szCs w:val="26"/>
          <w:lang w:val="lv-LV"/>
        </w:rPr>
        <w:t xml:space="preserve">Organizēt un nodrošināt apstiprināto mācību organizāciju profesionālo pilotu, </w:t>
      </w:r>
      <w:proofErr w:type="spellStart"/>
      <w:r w:rsidRPr="00F906B2">
        <w:rPr>
          <w:sz w:val="26"/>
          <w:szCs w:val="26"/>
          <w:lang w:val="lv-LV"/>
        </w:rPr>
        <w:t>daudzpilotu</w:t>
      </w:r>
      <w:proofErr w:type="spellEnd"/>
      <w:r w:rsidRPr="00F906B2">
        <w:rPr>
          <w:sz w:val="26"/>
          <w:szCs w:val="26"/>
          <w:lang w:val="lv-LV"/>
        </w:rPr>
        <w:t xml:space="preserve"> gaisa kuģa “ tipa” , komplekso gaisa kuģu  apmācības programmās iekļaut </w:t>
      </w:r>
      <w:bookmarkStart w:id="81" w:name="_Hlk22638801"/>
      <w:r w:rsidRPr="00F906B2">
        <w:rPr>
          <w:sz w:val="26"/>
          <w:szCs w:val="26"/>
          <w:lang w:val="lv-LV"/>
        </w:rPr>
        <w:t xml:space="preserve">mācības par neparasta stāvokļa novēršanu un iziešanu no tā (UPRT) </w:t>
      </w:r>
      <w:bookmarkEnd w:id="81"/>
      <w:r w:rsidRPr="00F906B2">
        <w:rPr>
          <w:sz w:val="26"/>
          <w:szCs w:val="26"/>
          <w:lang w:val="lv-LV"/>
        </w:rPr>
        <w:t>sākot ar  2019. gada 20. decembri un saskaņā ar regulā noteiktiem termiņiem;</w:t>
      </w:r>
    </w:p>
    <w:p w14:paraId="1035687C" w14:textId="77777777" w:rsidR="009B4150" w:rsidRPr="009B4150" w:rsidRDefault="00F906B2" w:rsidP="00A9727A">
      <w:pPr>
        <w:pStyle w:val="ListParagraph"/>
        <w:numPr>
          <w:ilvl w:val="0"/>
          <w:numId w:val="26"/>
        </w:numPr>
        <w:spacing w:after="0" w:line="288" w:lineRule="auto"/>
        <w:ind w:left="0" w:firstLine="720"/>
        <w:jc w:val="both"/>
        <w:rPr>
          <w:sz w:val="26"/>
          <w:szCs w:val="26"/>
          <w:lang w:val="lv-LV"/>
        </w:rPr>
      </w:pPr>
      <w:r w:rsidRPr="009B4150">
        <w:rPr>
          <w:sz w:val="26"/>
          <w:szCs w:val="26"/>
          <w:lang w:val="lv-LV"/>
        </w:rPr>
        <w:t>Organizēt un nodrošināt apstiprināto mācību organizāciju profesionālo pilotu apmācības programmās iekļaut mācību priekšmeta “ KSA 1000” apmācības prasības un metodoloģiju, saskaņā ar regulā noteiktiem termiņiem;</w:t>
      </w:r>
    </w:p>
    <w:p w14:paraId="1E9E0972" w14:textId="3EA94BE0" w:rsidR="00F906B2" w:rsidRPr="00EA04AD" w:rsidRDefault="00F906B2" w:rsidP="00A9727A">
      <w:pPr>
        <w:pStyle w:val="ListParagraph"/>
        <w:numPr>
          <w:ilvl w:val="0"/>
          <w:numId w:val="26"/>
        </w:numPr>
        <w:spacing w:after="0" w:line="288" w:lineRule="auto"/>
        <w:ind w:left="0" w:firstLine="720"/>
        <w:jc w:val="both"/>
        <w:rPr>
          <w:sz w:val="26"/>
          <w:szCs w:val="26"/>
          <w:lang w:val="lv-LV"/>
        </w:rPr>
      </w:pPr>
      <w:r w:rsidRPr="009B4150">
        <w:rPr>
          <w:sz w:val="26"/>
          <w:szCs w:val="26"/>
          <w:lang w:val="lv-LV"/>
        </w:rPr>
        <w:t>Sekot un ņemt dalību EASA aktivitātēs inovatīvo  līdzekļu un darbības metožu izstrādē un ieviešanā gaisa kuģa lidojuma apkalpes locekļu sertificēšanā, to kvalifikācijas un lidojumu pieredzes uzturēšanā un darbības uzraudzībā, kā arī mācību organizāciju sertificēšanas, reģistrēšanas un uzraudzības jom</w:t>
      </w:r>
      <w:r w:rsidR="009C6293">
        <w:rPr>
          <w:sz w:val="26"/>
          <w:szCs w:val="26"/>
          <w:lang w:val="lv-LV"/>
        </w:rPr>
        <w:t>ā</w:t>
      </w:r>
      <w:r w:rsidRPr="009B4150">
        <w:rPr>
          <w:sz w:val="26"/>
          <w:szCs w:val="26"/>
          <w:lang w:val="lv-LV"/>
        </w:rPr>
        <w:t xml:space="preserve"> (piemēram: gaisa kuģa lidojuma apkalpes locekļu apliecību un sertifikātu elektronisko formu noformēšana, reģistrēšana un uzglabāšana). </w:t>
      </w:r>
      <w:r w:rsidRPr="00EA04AD">
        <w:rPr>
          <w:sz w:val="26"/>
          <w:szCs w:val="26"/>
          <w:lang w:val="lv-LV"/>
        </w:rPr>
        <w:t>Elektronisko “Lidojumu grāmatiņu” un lidojumu pieredzes uzskaites nodrošināšana datorizētās sistēmās. Uzraudzības metožu izstrāde un ieviešana ar datu apstrādi un uzglabāšanu datorizētās sistēmās</w:t>
      </w:r>
      <w:r w:rsidR="009C6293">
        <w:rPr>
          <w:sz w:val="26"/>
          <w:szCs w:val="26"/>
          <w:lang w:val="lv-LV"/>
        </w:rPr>
        <w:t>;</w:t>
      </w:r>
    </w:p>
    <w:p w14:paraId="0D1D1F6A" w14:textId="4B96AD1E" w:rsidR="00F906B2" w:rsidRPr="00EA04AD" w:rsidRDefault="00F906B2" w:rsidP="00A9727A">
      <w:pPr>
        <w:pStyle w:val="ListParagraph"/>
        <w:numPr>
          <w:ilvl w:val="0"/>
          <w:numId w:val="26"/>
        </w:numPr>
        <w:spacing w:after="0" w:line="288" w:lineRule="auto"/>
        <w:ind w:left="0" w:firstLine="720"/>
        <w:jc w:val="both"/>
        <w:rPr>
          <w:sz w:val="26"/>
          <w:szCs w:val="26"/>
          <w:lang w:val="lv-LV"/>
        </w:rPr>
      </w:pPr>
      <w:r w:rsidRPr="00EA04AD">
        <w:rPr>
          <w:sz w:val="26"/>
          <w:szCs w:val="26"/>
          <w:lang w:val="lv-LV"/>
        </w:rPr>
        <w:t>Regulāri veikt izmaiņas sertifikācijas un darbības uzraudzības procedūrās, atbilstoši ES un LR tiesību aktu grozījumiem;</w:t>
      </w:r>
    </w:p>
    <w:p w14:paraId="14CD0B8A" w14:textId="77777777" w:rsidR="00F906B2" w:rsidRPr="00EA04AD" w:rsidRDefault="00F906B2" w:rsidP="00A9727A">
      <w:pPr>
        <w:pStyle w:val="ListParagraph"/>
        <w:numPr>
          <w:ilvl w:val="0"/>
          <w:numId w:val="26"/>
        </w:numPr>
        <w:spacing w:after="0" w:line="288" w:lineRule="auto"/>
        <w:ind w:left="0" w:firstLine="720"/>
        <w:jc w:val="both"/>
        <w:rPr>
          <w:sz w:val="26"/>
          <w:szCs w:val="26"/>
          <w:lang w:val="lv-LV"/>
        </w:rPr>
      </w:pPr>
      <w:r w:rsidRPr="00EA04AD">
        <w:rPr>
          <w:sz w:val="26"/>
          <w:szCs w:val="26"/>
          <w:lang w:val="lv-LV"/>
        </w:rPr>
        <w:t xml:space="preserve">Nacionālo civilās aviācijas normatīvo dokumentu prasību </w:t>
      </w:r>
      <w:bookmarkStart w:id="82" w:name="_Hlk22640644"/>
      <w:r w:rsidRPr="00EA04AD">
        <w:rPr>
          <w:sz w:val="26"/>
          <w:szCs w:val="26"/>
          <w:lang w:val="lv-LV"/>
        </w:rPr>
        <w:t>FCL</w:t>
      </w:r>
      <w:bookmarkEnd w:id="82"/>
      <w:r w:rsidRPr="00EA04AD">
        <w:rPr>
          <w:sz w:val="26"/>
          <w:szCs w:val="26"/>
          <w:lang w:val="lv-LV"/>
        </w:rPr>
        <w:t xml:space="preserve"> jomā (tādu kā:  mācību organizāciju </w:t>
      </w:r>
      <w:proofErr w:type="spellStart"/>
      <w:r w:rsidRPr="00EA04AD">
        <w:rPr>
          <w:sz w:val="26"/>
          <w:szCs w:val="26"/>
          <w:lang w:val="lv-LV"/>
        </w:rPr>
        <w:t>ultravieglo</w:t>
      </w:r>
      <w:proofErr w:type="spellEnd"/>
      <w:r w:rsidRPr="00EA04AD">
        <w:rPr>
          <w:sz w:val="26"/>
          <w:szCs w:val="26"/>
          <w:lang w:val="lv-LV"/>
        </w:rPr>
        <w:t xml:space="preserve">, </w:t>
      </w:r>
      <w:proofErr w:type="spellStart"/>
      <w:r w:rsidRPr="00EA04AD">
        <w:rPr>
          <w:sz w:val="26"/>
          <w:szCs w:val="26"/>
          <w:lang w:val="lv-LV"/>
        </w:rPr>
        <w:t>pašbūvēto</w:t>
      </w:r>
      <w:proofErr w:type="spellEnd"/>
      <w:r w:rsidRPr="00EA04AD">
        <w:rPr>
          <w:sz w:val="26"/>
          <w:szCs w:val="26"/>
          <w:lang w:val="lv-LV"/>
        </w:rPr>
        <w:t xml:space="preserve">, eksperimentālo gaisa kuģu kvalifikācijas iegūšanai), kuras nenosaka </w:t>
      </w:r>
      <w:proofErr w:type="spellStart"/>
      <w:r w:rsidRPr="00EA04AD">
        <w:rPr>
          <w:sz w:val="26"/>
          <w:szCs w:val="26"/>
          <w:lang w:val="lv-LV"/>
        </w:rPr>
        <w:t>pamatregula</w:t>
      </w:r>
      <w:proofErr w:type="spellEnd"/>
      <w:r w:rsidRPr="00EA04AD">
        <w:rPr>
          <w:sz w:val="26"/>
          <w:szCs w:val="26"/>
          <w:lang w:val="lv-LV"/>
        </w:rPr>
        <w:t xml:space="preserve"> un īstenošanas noteikumu izstrāde un pieņemšanas nodrošināšana (2019 - 2020. gadā);</w:t>
      </w:r>
    </w:p>
    <w:p w14:paraId="0DEC739C" w14:textId="3A802348" w:rsidR="00F906B2" w:rsidRPr="00EA04AD" w:rsidRDefault="00F906B2" w:rsidP="00A9727A">
      <w:pPr>
        <w:pStyle w:val="ListParagraph"/>
        <w:numPr>
          <w:ilvl w:val="0"/>
          <w:numId w:val="26"/>
        </w:numPr>
        <w:spacing w:after="0" w:line="288" w:lineRule="auto"/>
        <w:ind w:left="0" w:firstLine="720"/>
        <w:jc w:val="both"/>
        <w:rPr>
          <w:sz w:val="26"/>
          <w:szCs w:val="26"/>
          <w:lang w:val="lv-LV"/>
        </w:rPr>
      </w:pPr>
      <w:r w:rsidRPr="00EA04AD">
        <w:rPr>
          <w:sz w:val="26"/>
          <w:szCs w:val="26"/>
          <w:lang w:val="lv-LV"/>
        </w:rPr>
        <w:t xml:space="preserve">Nodrošināt reģistrētu Latvijā aviosabiedrību attīstību, jaunu gaisa kuģu ieviešanu un attiecīga daudzuma pilotu sagatavošanu, to sertificēšanu un nepieciešamo apliecību un kvalifikāciju izdošanu, kas saistīti ar </w:t>
      </w:r>
      <w:r w:rsidR="007A391A">
        <w:rPr>
          <w:sz w:val="26"/>
          <w:szCs w:val="26"/>
          <w:lang w:val="lv-LV"/>
        </w:rPr>
        <w:t xml:space="preserve">A/S </w:t>
      </w:r>
      <w:proofErr w:type="spellStart"/>
      <w:r w:rsidRPr="00EA04AD">
        <w:rPr>
          <w:sz w:val="26"/>
          <w:szCs w:val="26"/>
          <w:lang w:val="lv-LV"/>
        </w:rPr>
        <w:t>Air</w:t>
      </w:r>
      <w:proofErr w:type="spellEnd"/>
      <w:r w:rsidRPr="00EA04AD">
        <w:rPr>
          <w:sz w:val="26"/>
          <w:szCs w:val="26"/>
          <w:lang w:val="lv-LV"/>
        </w:rPr>
        <w:t xml:space="preserve"> </w:t>
      </w:r>
      <w:proofErr w:type="spellStart"/>
      <w:r w:rsidRPr="00EA04AD">
        <w:rPr>
          <w:sz w:val="26"/>
          <w:szCs w:val="26"/>
          <w:lang w:val="lv-LV"/>
        </w:rPr>
        <w:t>Baltic</w:t>
      </w:r>
      <w:proofErr w:type="spellEnd"/>
      <w:r w:rsidRPr="00EA04AD">
        <w:rPr>
          <w:sz w:val="26"/>
          <w:szCs w:val="26"/>
          <w:lang w:val="lv-LV"/>
        </w:rPr>
        <w:t xml:space="preserve"> gaisa kuģu parka nomaiņa no 2020.gada – 2022. gadam un citu aviosabiedrību aktivitātēm;</w:t>
      </w:r>
    </w:p>
    <w:p w14:paraId="23C47AEE" w14:textId="59CA7F02" w:rsidR="008909C5" w:rsidRDefault="00F906B2" w:rsidP="00A9727A">
      <w:pPr>
        <w:pStyle w:val="ListParagraph"/>
        <w:numPr>
          <w:ilvl w:val="0"/>
          <w:numId w:val="26"/>
        </w:numPr>
        <w:spacing w:after="0" w:line="288" w:lineRule="auto"/>
        <w:ind w:left="0" w:firstLine="720"/>
        <w:jc w:val="both"/>
        <w:rPr>
          <w:sz w:val="26"/>
          <w:szCs w:val="26"/>
        </w:rPr>
      </w:pPr>
      <w:r w:rsidRPr="00EA04AD">
        <w:rPr>
          <w:sz w:val="26"/>
          <w:szCs w:val="26"/>
          <w:lang w:val="lv-LV"/>
        </w:rPr>
        <w:lastRenderedPageBreak/>
        <w:t xml:space="preserve">Nodrošināt lidojumu simulācijas trenažieru iekārtu (FSTD) kvalifikācijas sertifikātu pretendentu sertificēšanu un trenažieru darbības uzraudzību. </w:t>
      </w:r>
      <w:proofErr w:type="spellStart"/>
      <w:r w:rsidRPr="008909C5">
        <w:rPr>
          <w:sz w:val="26"/>
          <w:szCs w:val="26"/>
        </w:rPr>
        <w:t>Kā</w:t>
      </w:r>
      <w:proofErr w:type="spellEnd"/>
      <w:r w:rsidRPr="008909C5">
        <w:rPr>
          <w:sz w:val="26"/>
          <w:szCs w:val="26"/>
        </w:rPr>
        <w:t xml:space="preserve"> </w:t>
      </w:r>
      <w:proofErr w:type="spellStart"/>
      <w:r w:rsidRPr="008909C5">
        <w:rPr>
          <w:sz w:val="26"/>
          <w:szCs w:val="26"/>
        </w:rPr>
        <w:t>viena</w:t>
      </w:r>
      <w:proofErr w:type="spellEnd"/>
      <w:r w:rsidRPr="008909C5">
        <w:rPr>
          <w:sz w:val="26"/>
          <w:szCs w:val="26"/>
        </w:rPr>
        <w:t xml:space="preserve"> no </w:t>
      </w:r>
      <w:proofErr w:type="spellStart"/>
      <w:r w:rsidRPr="008909C5">
        <w:rPr>
          <w:sz w:val="26"/>
          <w:szCs w:val="26"/>
        </w:rPr>
        <w:t>aktualitātēm</w:t>
      </w:r>
      <w:proofErr w:type="spellEnd"/>
      <w:r w:rsidRPr="008909C5">
        <w:rPr>
          <w:sz w:val="26"/>
          <w:szCs w:val="26"/>
        </w:rPr>
        <w:t xml:space="preserve"> FSTD </w:t>
      </w:r>
      <w:proofErr w:type="spellStart"/>
      <w:r w:rsidRPr="008909C5">
        <w:rPr>
          <w:sz w:val="26"/>
          <w:szCs w:val="26"/>
        </w:rPr>
        <w:t>gaisa</w:t>
      </w:r>
      <w:proofErr w:type="spellEnd"/>
      <w:r w:rsidRPr="008909C5">
        <w:rPr>
          <w:sz w:val="26"/>
          <w:szCs w:val="26"/>
        </w:rPr>
        <w:t xml:space="preserve"> </w:t>
      </w:r>
      <w:proofErr w:type="spellStart"/>
      <w:r w:rsidRPr="008909C5">
        <w:rPr>
          <w:sz w:val="26"/>
          <w:szCs w:val="26"/>
        </w:rPr>
        <w:t>kuģa</w:t>
      </w:r>
      <w:proofErr w:type="spellEnd"/>
      <w:r w:rsidRPr="008909C5">
        <w:rPr>
          <w:sz w:val="26"/>
          <w:szCs w:val="26"/>
        </w:rPr>
        <w:t xml:space="preserve"> A220 </w:t>
      </w:r>
      <w:proofErr w:type="spellStart"/>
      <w:r w:rsidRPr="008909C5">
        <w:rPr>
          <w:sz w:val="26"/>
          <w:szCs w:val="26"/>
        </w:rPr>
        <w:t>sertificēšana</w:t>
      </w:r>
      <w:proofErr w:type="spellEnd"/>
      <w:r w:rsidRPr="008909C5">
        <w:rPr>
          <w:sz w:val="26"/>
          <w:szCs w:val="26"/>
        </w:rPr>
        <w:t xml:space="preserve"> 2019. gada-2020. </w:t>
      </w:r>
      <w:proofErr w:type="spellStart"/>
      <w:r w:rsidR="008909C5">
        <w:rPr>
          <w:sz w:val="26"/>
          <w:szCs w:val="26"/>
        </w:rPr>
        <w:t>g</w:t>
      </w:r>
      <w:r w:rsidR="008909C5" w:rsidRPr="008909C5">
        <w:rPr>
          <w:sz w:val="26"/>
          <w:szCs w:val="26"/>
        </w:rPr>
        <w:t>adam</w:t>
      </w:r>
      <w:proofErr w:type="spellEnd"/>
      <w:r w:rsidR="008909C5">
        <w:rPr>
          <w:sz w:val="26"/>
          <w:szCs w:val="26"/>
        </w:rPr>
        <w:t>;</w:t>
      </w:r>
    </w:p>
    <w:p w14:paraId="1D9A71B0" w14:textId="495A9560" w:rsidR="008909C5" w:rsidRDefault="00F906B2" w:rsidP="00A9727A">
      <w:pPr>
        <w:pStyle w:val="ListParagraph"/>
        <w:numPr>
          <w:ilvl w:val="0"/>
          <w:numId w:val="26"/>
        </w:numPr>
        <w:spacing w:after="0" w:line="288" w:lineRule="auto"/>
        <w:ind w:left="0" w:firstLine="720"/>
        <w:jc w:val="both"/>
        <w:rPr>
          <w:sz w:val="26"/>
          <w:szCs w:val="26"/>
        </w:rPr>
      </w:pPr>
      <w:proofErr w:type="spellStart"/>
      <w:r w:rsidRPr="008909C5">
        <w:rPr>
          <w:sz w:val="26"/>
          <w:szCs w:val="26"/>
        </w:rPr>
        <w:t>Turpināt</w:t>
      </w:r>
      <w:proofErr w:type="spellEnd"/>
      <w:r w:rsidRPr="008909C5">
        <w:rPr>
          <w:sz w:val="26"/>
          <w:szCs w:val="26"/>
        </w:rPr>
        <w:t xml:space="preserve"> </w:t>
      </w:r>
      <w:proofErr w:type="spellStart"/>
      <w:r w:rsidRPr="008909C5">
        <w:rPr>
          <w:sz w:val="26"/>
          <w:szCs w:val="26"/>
        </w:rPr>
        <w:t>veikt</w:t>
      </w:r>
      <w:proofErr w:type="spellEnd"/>
      <w:r w:rsidRPr="008909C5">
        <w:rPr>
          <w:sz w:val="26"/>
          <w:szCs w:val="26"/>
        </w:rPr>
        <w:t xml:space="preserve"> </w:t>
      </w:r>
      <w:proofErr w:type="spellStart"/>
      <w:r w:rsidRPr="008909C5">
        <w:rPr>
          <w:sz w:val="26"/>
          <w:szCs w:val="26"/>
        </w:rPr>
        <w:t>amatierpilotu</w:t>
      </w:r>
      <w:proofErr w:type="spellEnd"/>
      <w:r w:rsidRPr="008909C5">
        <w:rPr>
          <w:sz w:val="26"/>
          <w:szCs w:val="26"/>
        </w:rPr>
        <w:t xml:space="preserve">, </w:t>
      </w:r>
      <w:proofErr w:type="spellStart"/>
      <w:r w:rsidRPr="008909C5">
        <w:rPr>
          <w:sz w:val="26"/>
          <w:szCs w:val="26"/>
        </w:rPr>
        <w:t>privātpilotu</w:t>
      </w:r>
      <w:proofErr w:type="spellEnd"/>
      <w:r w:rsidRPr="008909C5">
        <w:rPr>
          <w:sz w:val="26"/>
          <w:szCs w:val="26"/>
        </w:rPr>
        <w:t>,</w:t>
      </w:r>
      <w:r w:rsidR="008909C5">
        <w:rPr>
          <w:sz w:val="26"/>
          <w:szCs w:val="26"/>
        </w:rPr>
        <w:t xml:space="preserve"> </w:t>
      </w:r>
      <w:proofErr w:type="spellStart"/>
      <w:r w:rsidRPr="008909C5">
        <w:rPr>
          <w:sz w:val="26"/>
          <w:szCs w:val="26"/>
        </w:rPr>
        <w:t>komercpilotu</w:t>
      </w:r>
      <w:proofErr w:type="spellEnd"/>
      <w:r w:rsidRPr="008909C5">
        <w:rPr>
          <w:sz w:val="26"/>
          <w:szCs w:val="26"/>
        </w:rPr>
        <w:t xml:space="preserve">, </w:t>
      </w:r>
      <w:proofErr w:type="spellStart"/>
      <w:r w:rsidRPr="008909C5">
        <w:rPr>
          <w:sz w:val="26"/>
          <w:szCs w:val="26"/>
        </w:rPr>
        <w:t>aviolīniju</w:t>
      </w:r>
      <w:proofErr w:type="spellEnd"/>
      <w:r w:rsidRPr="008909C5">
        <w:rPr>
          <w:sz w:val="26"/>
          <w:szCs w:val="26"/>
        </w:rPr>
        <w:t xml:space="preserve"> </w:t>
      </w:r>
      <w:proofErr w:type="spellStart"/>
      <w:r w:rsidRPr="008909C5">
        <w:rPr>
          <w:sz w:val="26"/>
          <w:szCs w:val="26"/>
        </w:rPr>
        <w:t>transporta</w:t>
      </w:r>
      <w:proofErr w:type="spellEnd"/>
      <w:r w:rsidRPr="008909C5">
        <w:rPr>
          <w:sz w:val="26"/>
          <w:szCs w:val="26"/>
        </w:rPr>
        <w:t xml:space="preserve"> </w:t>
      </w:r>
      <w:proofErr w:type="spellStart"/>
      <w:r w:rsidRPr="008909C5">
        <w:rPr>
          <w:sz w:val="26"/>
          <w:szCs w:val="26"/>
        </w:rPr>
        <w:t>pilotu</w:t>
      </w:r>
      <w:proofErr w:type="spellEnd"/>
      <w:r w:rsidRPr="008909C5">
        <w:rPr>
          <w:sz w:val="26"/>
          <w:szCs w:val="26"/>
        </w:rPr>
        <w:t xml:space="preserve"> un </w:t>
      </w:r>
      <w:proofErr w:type="spellStart"/>
      <w:r w:rsidRPr="008909C5">
        <w:rPr>
          <w:sz w:val="26"/>
          <w:szCs w:val="26"/>
        </w:rPr>
        <w:t>citu</w:t>
      </w:r>
      <w:proofErr w:type="spellEnd"/>
      <w:r w:rsidRPr="008909C5">
        <w:rPr>
          <w:sz w:val="26"/>
          <w:szCs w:val="26"/>
        </w:rPr>
        <w:t xml:space="preserve"> </w:t>
      </w:r>
      <w:proofErr w:type="spellStart"/>
      <w:r w:rsidRPr="008909C5">
        <w:rPr>
          <w:sz w:val="26"/>
          <w:szCs w:val="26"/>
        </w:rPr>
        <w:t>lidojumu</w:t>
      </w:r>
      <w:proofErr w:type="spellEnd"/>
      <w:r w:rsidRPr="008909C5">
        <w:rPr>
          <w:sz w:val="26"/>
          <w:szCs w:val="26"/>
        </w:rPr>
        <w:t xml:space="preserve"> </w:t>
      </w:r>
      <w:proofErr w:type="spellStart"/>
      <w:r w:rsidRPr="008909C5">
        <w:rPr>
          <w:sz w:val="26"/>
          <w:szCs w:val="26"/>
        </w:rPr>
        <w:t>apkalpes</w:t>
      </w:r>
      <w:proofErr w:type="spellEnd"/>
      <w:r w:rsidRPr="008909C5">
        <w:rPr>
          <w:sz w:val="26"/>
          <w:szCs w:val="26"/>
        </w:rPr>
        <w:t xml:space="preserve"> </w:t>
      </w:r>
      <w:proofErr w:type="spellStart"/>
      <w:r w:rsidRPr="008909C5">
        <w:rPr>
          <w:sz w:val="26"/>
          <w:szCs w:val="26"/>
        </w:rPr>
        <w:t>locekļu</w:t>
      </w:r>
      <w:proofErr w:type="spellEnd"/>
      <w:r w:rsidRPr="008909C5">
        <w:rPr>
          <w:sz w:val="26"/>
          <w:szCs w:val="26"/>
        </w:rPr>
        <w:t xml:space="preserve"> </w:t>
      </w:r>
      <w:proofErr w:type="spellStart"/>
      <w:r w:rsidRPr="008909C5">
        <w:rPr>
          <w:sz w:val="26"/>
          <w:szCs w:val="26"/>
        </w:rPr>
        <w:t>teorētisko</w:t>
      </w:r>
      <w:proofErr w:type="spellEnd"/>
      <w:r w:rsidRPr="008909C5">
        <w:rPr>
          <w:sz w:val="26"/>
          <w:szCs w:val="26"/>
        </w:rPr>
        <w:t xml:space="preserve"> </w:t>
      </w:r>
      <w:proofErr w:type="spellStart"/>
      <w:r w:rsidRPr="008909C5">
        <w:rPr>
          <w:sz w:val="26"/>
          <w:szCs w:val="26"/>
        </w:rPr>
        <w:t>zināšanu</w:t>
      </w:r>
      <w:proofErr w:type="spellEnd"/>
      <w:r w:rsidRPr="008909C5">
        <w:rPr>
          <w:sz w:val="26"/>
          <w:szCs w:val="26"/>
        </w:rPr>
        <w:t xml:space="preserve"> </w:t>
      </w:r>
      <w:proofErr w:type="spellStart"/>
      <w:r w:rsidRPr="008909C5">
        <w:rPr>
          <w:sz w:val="26"/>
          <w:szCs w:val="26"/>
        </w:rPr>
        <w:t>pārbaudes</w:t>
      </w:r>
      <w:proofErr w:type="spellEnd"/>
      <w:r w:rsidRPr="008909C5">
        <w:rPr>
          <w:sz w:val="26"/>
          <w:szCs w:val="26"/>
        </w:rPr>
        <w:t xml:space="preserve">, </w:t>
      </w:r>
      <w:proofErr w:type="spellStart"/>
      <w:r w:rsidRPr="008909C5">
        <w:rPr>
          <w:sz w:val="26"/>
          <w:szCs w:val="26"/>
        </w:rPr>
        <w:t>organizēt</w:t>
      </w:r>
      <w:proofErr w:type="spellEnd"/>
      <w:r w:rsidRPr="008909C5">
        <w:rPr>
          <w:sz w:val="26"/>
          <w:szCs w:val="26"/>
        </w:rPr>
        <w:t xml:space="preserve"> un </w:t>
      </w:r>
      <w:proofErr w:type="spellStart"/>
      <w:r w:rsidRPr="008909C5">
        <w:rPr>
          <w:sz w:val="26"/>
          <w:szCs w:val="26"/>
        </w:rPr>
        <w:t>nodrošināt</w:t>
      </w:r>
      <w:proofErr w:type="spellEnd"/>
      <w:r w:rsidRPr="008909C5">
        <w:rPr>
          <w:sz w:val="26"/>
          <w:szCs w:val="26"/>
        </w:rPr>
        <w:t xml:space="preserve"> </w:t>
      </w:r>
      <w:proofErr w:type="spellStart"/>
      <w:r w:rsidRPr="008909C5">
        <w:rPr>
          <w:sz w:val="26"/>
          <w:szCs w:val="26"/>
        </w:rPr>
        <w:t>prasmju</w:t>
      </w:r>
      <w:proofErr w:type="spellEnd"/>
      <w:r w:rsidRPr="008909C5">
        <w:rPr>
          <w:sz w:val="26"/>
          <w:szCs w:val="26"/>
        </w:rPr>
        <w:t xml:space="preserve"> </w:t>
      </w:r>
      <w:proofErr w:type="spellStart"/>
      <w:r w:rsidRPr="008909C5">
        <w:rPr>
          <w:sz w:val="26"/>
          <w:szCs w:val="26"/>
        </w:rPr>
        <w:t>pārbaudes</w:t>
      </w:r>
      <w:proofErr w:type="spellEnd"/>
      <w:r w:rsidRPr="008909C5">
        <w:rPr>
          <w:sz w:val="26"/>
          <w:szCs w:val="26"/>
        </w:rPr>
        <w:t xml:space="preserve"> </w:t>
      </w:r>
      <w:proofErr w:type="spellStart"/>
      <w:r w:rsidRPr="008909C5">
        <w:rPr>
          <w:sz w:val="26"/>
          <w:szCs w:val="26"/>
        </w:rPr>
        <w:t>gaisa</w:t>
      </w:r>
      <w:proofErr w:type="spellEnd"/>
      <w:r w:rsidRPr="008909C5">
        <w:rPr>
          <w:sz w:val="26"/>
          <w:szCs w:val="26"/>
        </w:rPr>
        <w:t xml:space="preserve"> </w:t>
      </w:r>
      <w:proofErr w:type="spellStart"/>
      <w:r w:rsidRPr="008909C5">
        <w:rPr>
          <w:sz w:val="26"/>
          <w:szCs w:val="26"/>
        </w:rPr>
        <w:t>kuģos</w:t>
      </w:r>
      <w:proofErr w:type="spellEnd"/>
      <w:r w:rsidRPr="008909C5">
        <w:rPr>
          <w:sz w:val="26"/>
          <w:szCs w:val="26"/>
        </w:rPr>
        <w:t xml:space="preserve"> un </w:t>
      </w:r>
      <w:proofErr w:type="spellStart"/>
      <w:r w:rsidRPr="008909C5">
        <w:rPr>
          <w:sz w:val="26"/>
          <w:szCs w:val="26"/>
        </w:rPr>
        <w:t>trenažieros</w:t>
      </w:r>
      <w:proofErr w:type="spellEnd"/>
      <w:r w:rsidR="008909C5" w:rsidRPr="008909C5">
        <w:rPr>
          <w:sz w:val="26"/>
          <w:szCs w:val="26"/>
        </w:rPr>
        <w:t>;</w:t>
      </w:r>
    </w:p>
    <w:p w14:paraId="5FDBFE74" w14:textId="77777777" w:rsidR="008909C5" w:rsidRDefault="00F906B2" w:rsidP="00A9727A">
      <w:pPr>
        <w:pStyle w:val="ListParagraph"/>
        <w:numPr>
          <w:ilvl w:val="0"/>
          <w:numId w:val="26"/>
        </w:numPr>
        <w:spacing w:after="0" w:line="288" w:lineRule="auto"/>
        <w:ind w:left="0" w:firstLine="720"/>
        <w:jc w:val="both"/>
        <w:rPr>
          <w:sz w:val="26"/>
          <w:szCs w:val="26"/>
        </w:rPr>
      </w:pPr>
      <w:proofErr w:type="spellStart"/>
      <w:r w:rsidRPr="008909C5">
        <w:rPr>
          <w:sz w:val="26"/>
          <w:szCs w:val="26"/>
        </w:rPr>
        <w:t>Turpināt</w:t>
      </w:r>
      <w:proofErr w:type="spellEnd"/>
      <w:r w:rsidRPr="008909C5">
        <w:rPr>
          <w:sz w:val="26"/>
          <w:szCs w:val="26"/>
        </w:rPr>
        <w:t xml:space="preserve"> </w:t>
      </w:r>
      <w:proofErr w:type="spellStart"/>
      <w:r w:rsidRPr="008909C5">
        <w:rPr>
          <w:sz w:val="26"/>
          <w:szCs w:val="26"/>
        </w:rPr>
        <w:t>veikt</w:t>
      </w:r>
      <w:proofErr w:type="spellEnd"/>
      <w:r w:rsidRPr="008909C5">
        <w:rPr>
          <w:sz w:val="26"/>
          <w:szCs w:val="26"/>
        </w:rPr>
        <w:t xml:space="preserve"> </w:t>
      </w:r>
      <w:proofErr w:type="spellStart"/>
      <w:r w:rsidRPr="008909C5">
        <w:rPr>
          <w:sz w:val="26"/>
          <w:szCs w:val="26"/>
        </w:rPr>
        <w:t>instruktoru</w:t>
      </w:r>
      <w:proofErr w:type="spellEnd"/>
      <w:r w:rsidRPr="008909C5">
        <w:rPr>
          <w:sz w:val="26"/>
          <w:szCs w:val="26"/>
        </w:rPr>
        <w:t xml:space="preserve"> un </w:t>
      </w:r>
      <w:proofErr w:type="spellStart"/>
      <w:r w:rsidRPr="008909C5">
        <w:rPr>
          <w:sz w:val="26"/>
          <w:szCs w:val="26"/>
        </w:rPr>
        <w:t>eksaminētāju</w:t>
      </w:r>
      <w:proofErr w:type="spellEnd"/>
      <w:r w:rsidRPr="008909C5">
        <w:rPr>
          <w:sz w:val="26"/>
          <w:szCs w:val="26"/>
        </w:rPr>
        <w:t xml:space="preserve"> </w:t>
      </w:r>
      <w:proofErr w:type="spellStart"/>
      <w:r w:rsidRPr="008909C5">
        <w:rPr>
          <w:sz w:val="26"/>
          <w:szCs w:val="26"/>
        </w:rPr>
        <w:t>teorētiskās</w:t>
      </w:r>
      <w:proofErr w:type="spellEnd"/>
      <w:r w:rsidRPr="008909C5">
        <w:rPr>
          <w:sz w:val="26"/>
          <w:szCs w:val="26"/>
        </w:rPr>
        <w:t xml:space="preserve"> un </w:t>
      </w:r>
      <w:proofErr w:type="spellStart"/>
      <w:r w:rsidRPr="008909C5">
        <w:rPr>
          <w:sz w:val="26"/>
          <w:szCs w:val="26"/>
        </w:rPr>
        <w:t>praktiskās</w:t>
      </w:r>
      <w:proofErr w:type="spellEnd"/>
      <w:r w:rsidRPr="008909C5">
        <w:rPr>
          <w:sz w:val="26"/>
          <w:szCs w:val="26"/>
        </w:rPr>
        <w:t xml:space="preserve"> </w:t>
      </w:r>
      <w:proofErr w:type="spellStart"/>
      <w:r w:rsidRPr="008909C5">
        <w:rPr>
          <w:sz w:val="26"/>
          <w:szCs w:val="26"/>
        </w:rPr>
        <w:t>sagatavošanas</w:t>
      </w:r>
      <w:proofErr w:type="spellEnd"/>
      <w:r w:rsidRPr="008909C5">
        <w:rPr>
          <w:sz w:val="26"/>
          <w:szCs w:val="26"/>
        </w:rPr>
        <w:t xml:space="preserve"> </w:t>
      </w:r>
      <w:proofErr w:type="spellStart"/>
      <w:r w:rsidRPr="008909C5">
        <w:rPr>
          <w:sz w:val="26"/>
          <w:szCs w:val="26"/>
        </w:rPr>
        <w:t>kursu</w:t>
      </w:r>
      <w:proofErr w:type="spellEnd"/>
      <w:r w:rsidRPr="008909C5">
        <w:rPr>
          <w:sz w:val="26"/>
          <w:szCs w:val="26"/>
        </w:rPr>
        <w:t xml:space="preserve"> </w:t>
      </w:r>
      <w:proofErr w:type="spellStart"/>
      <w:r w:rsidRPr="008909C5">
        <w:rPr>
          <w:sz w:val="26"/>
          <w:szCs w:val="26"/>
        </w:rPr>
        <w:t>organizēšanu</w:t>
      </w:r>
      <w:proofErr w:type="spellEnd"/>
      <w:r w:rsidRPr="008909C5">
        <w:rPr>
          <w:sz w:val="26"/>
          <w:szCs w:val="26"/>
        </w:rPr>
        <w:t xml:space="preserve">, </w:t>
      </w:r>
      <w:proofErr w:type="spellStart"/>
      <w:r w:rsidRPr="008909C5">
        <w:rPr>
          <w:sz w:val="26"/>
          <w:szCs w:val="26"/>
        </w:rPr>
        <w:t>nodrošināt</w:t>
      </w:r>
      <w:proofErr w:type="spellEnd"/>
      <w:r w:rsidRPr="008909C5">
        <w:rPr>
          <w:sz w:val="26"/>
          <w:szCs w:val="26"/>
        </w:rPr>
        <w:t xml:space="preserve"> </w:t>
      </w:r>
      <w:proofErr w:type="spellStart"/>
      <w:r w:rsidRPr="008909C5">
        <w:rPr>
          <w:sz w:val="26"/>
          <w:szCs w:val="26"/>
        </w:rPr>
        <w:t>instruktoru</w:t>
      </w:r>
      <w:proofErr w:type="spellEnd"/>
      <w:r w:rsidRPr="008909C5">
        <w:rPr>
          <w:sz w:val="26"/>
          <w:szCs w:val="26"/>
        </w:rPr>
        <w:t xml:space="preserve"> un </w:t>
      </w:r>
      <w:proofErr w:type="spellStart"/>
      <w:r w:rsidRPr="008909C5">
        <w:rPr>
          <w:sz w:val="26"/>
          <w:szCs w:val="26"/>
        </w:rPr>
        <w:t>eksaminētāju</w:t>
      </w:r>
      <w:proofErr w:type="spellEnd"/>
      <w:r w:rsidRPr="008909C5">
        <w:rPr>
          <w:sz w:val="26"/>
          <w:szCs w:val="26"/>
        </w:rPr>
        <w:t xml:space="preserve"> </w:t>
      </w:r>
      <w:proofErr w:type="spellStart"/>
      <w:r w:rsidRPr="008909C5">
        <w:rPr>
          <w:sz w:val="26"/>
          <w:szCs w:val="26"/>
        </w:rPr>
        <w:t>sertificēšanu</w:t>
      </w:r>
      <w:proofErr w:type="spellEnd"/>
      <w:r w:rsidRPr="008909C5">
        <w:rPr>
          <w:sz w:val="26"/>
          <w:szCs w:val="26"/>
        </w:rPr>
        <w:t xml:space="preserve"> un to </w:t>
      </w:r>
      <w:proofErr w:type="spellStart"/>
      <w:r w:rsidRPr="008909C5">
        <w:rPr>
          <w:sz w:val="26"/>
          <w:szCs w:val="26"/>
        </w:rPr>
        <w:t>darbības</w:t>
      </w:r>
      <w:proofErr w:type="spellEnd"/>
      <w:r w:rsidRPr="008909C5">
        <w:rPr>
          <w:sz w:val="26"/>
          <w:szCs w:val="26"/>
        </w:rPr>
        <w:t xml:space="preserve"> </w:t>
      </w:r>
      <w:proofErr w:type="spellStart"/>
      <w:r w:rsidRPr="008909C5">
        <w:rPr>
          <w:sz w:val="26"/>
          <w:szCs w:val="26"/>
        </w:rPr>
        <w:t>uzraudzību</w:t>
      </w:r>
      <w:proofErr w:type="spellEnd"/>
      <w:r w:rsidRPr="008909C5">
        <w:rPr>
          <w:sz w:val="26"/>
          <w:szCs w:val="26"/>
        </w:rPr>
        <w:t xml:space="preserve">, </w:t>
      </w:r>
      <w:proofErr w:type="spellStart"/>
      <w:r w:rsidRPr="008909C5">
        <w:rPr>
          <w:sz w:val="26"/>
          <w:szCs w:val="26"/>
        </w:rPr>
        <w:t>ikgadēju</w:t>
      </w:r>
      <w:proofErr w:type="spellEnd"/>
      <w:r w:rsidRPr="008909C5">
        <w:rPr>
          <w:sz w:val="26"/>
          <w:szCs w:val="26"/>
        </w:rPr>
        <w:t xml:space="preserve"> </w:t>
      </w:r>
      <w:proofErr w:type="spellStart"/>
      <w:r w:rsidRPr="008909C5">
        <w:rPr>
          <w:sz w:val="26"/>
          <w:szCs w:val="26"/>
        </w:rPr>
        <w:t>kvalifikācijas</w:t>
      </w:r>
      <w:proofErr w:type="spellEnd"/>
      <w:r w:rsidRPr="008909C5">
        <w:rPr>
          <w:sz w:val="26"/>
          <w:szCs w:val="26"/>
        </w:rPr>
        <w:t xml:space="preserve"> </w:t>
      </w:r>
      <w:proofErr w:type="spellStart"/>
      <w:r w:rsidRPr="008909C5">
        <w:rPr>
          <w:sz w:val="26"/>
          <w:szCs w:val="26"/>
        </w:rPr>
        <w:t>celšanas</w:t>
      </w:r>
      <w:proofErr w:type="spellEnd"/>
      <w:r w:rsidRPr="008909C5">
        <w:rPr>
          <w:sz w:val="26"/>
          <w:szCs w:val="26"/>
        </w:rPr>
        <w:t xml:space="preserve"> </w:t>
      </w:r>
      <w:proofErr w:type="spellStart"/>
      <w:r w:rsidRPr="008909C5">
        <w:rPr>
          <w:sz w:val="26"/>
          <w:szCs w:val="26"/>
        </w:rPr>
        <w:t>kursu</w:t>
      </w:r>
      <w:proofErr w:type="spellEnd"/>
      <w:r w:rsidRPr="008909C5">
        <w:rPr>
          <w:sz w:val="26"/>
          <w:szCs w:val="26"/>
        </w:rPr>
        <w:t xml:space="preserve"> </w:t>
      </w:r>
      <w:proofErr w:type="spellStart"/>
      <w:r w:rsidRPr="008909C5">
        <w:rPr>
          <w:sz w:val="26"/>
          <w:szCs w:val="26"/>
        </w:rPr>
        <w:t>organizēšanu</w:t>
      </w:r>
      <w:proofErr w:type="spellEnd"/>
      <w:r w:rsidR="008909C5" w:rsidRPr="008909C5">
        <w:rPr>
          <w:sz w:val="26"/>
          <w:szCs w:val="26"/>
        </w:rPr>
        <w:t>;</w:t>
      </w:r>
    </w:p>
    <w:p w14:paraId="140364BA" w14:textId="67418A31" w:rsidR="001251EA" w:rsidRDefault="00F906B2" w:rsidP="00A9727A">
      <w:pPr>
        <w:pStyle w:val="ListParagraph"/>
        <w:numPr>
          <w:ilvl w:val="0"/>
          <w:numId w:val="26"/>
        </w:numPr>
        <w:spacing w:after="0" w:line="288" w:lineRule="auto"/>
        <w:ind w:left="0" w:firstLine="720"/>
        <w:jc w:val="both"/>
        <w:rPr>
          <w:sz w:val="26"/>
          <w:szCs w:val="26"/>
        </w:rPr>
      </w:pPr>
      <w:proofErr w:type="spellStart"/>
      <w:r w:rsidRPr="008909C5">
        <w:rPr>
          <w:sz w:val="26"/>
          <w:szCs w:val="26"/>
        </w:rPr>
        <w:t>Turpināt</w:t>
      </w:r>
      <w:proofErr w:type="spellEnd"/>
      <w:r w:rsidRPr="008909C5">
        <w:rPr>
          <w:sz w:val="26"/>
          <w:szCs w:val="26"/>
        </w:rPr>
        <w:t xml:space="preserve"> </w:t>
      </w:r>
      <w:proofErr w:type="spellStart"/>
      <w:r w:rsidRPr="008909C5">
        <w:rPr>
          <w:sz w:val="26"/>
          <w:szCs w:val="26"/>
        </w:rPr>
        <w:t>veikt</w:t>
      </w:r>
      <w:proofErr w:type="spellEnd"/>
      <w:r w:rsidRPr="008909C5">
        <w:rPr>
          <w:sz w:val="26"/>
          <w:szCs w:val="26"/>
        </w:rPr>
        <w:t xml:space="preserve"> </w:t>
      </w:r>
      <w:proofErr w:type="spellStart"/>
      <w:r w:rsidRPr="008909C5">
        <w:rPr>
          <w:sz w:val="26"/>
          <w:szCs w:val="26"/>
        </w:rPr>
        <w:t>aviācijas</w:t>
      </w:r>
      <w:proofErr w:type="spellEnd"/>
      <w:r w:rsidRPr="008909C5">
        <w:rPr>
          <w:sz w:val="26"/>
          <w:szCs w:val="26"/>
        </w:rPr>
        <w:t xml:space="preserve"> </w:t>
      </w:r>
      <w:proofErr w:type="spellStart"/>
      <w:r w:rsidRPr="008909C5">
        <w:rPr>
          <w:sz w:val="26"/>
          <w:szCs w:val="26"/>
        </w:rPr>
        <w:t>personāla</w:t>
      </w:r>
      <w:proofErr w:type="spellEnd"/>
      <w:r w:rsidRPr="008909C5">
        <w:rPr>
          <w:sz w:val="26"/>
          <w:szCs w:val="26"/>
        </w:rPr>
        <w:t xml:space="preserve"> </w:t>
      </w:r>
      <w:proofErr w:type="spellStart"/>
      <w:r w:rsidRPr="008909C5">
        <w:rPr>
          <w:sz w:val="26"/>
          <w:szCs w:val="26"/>
        </w:rPr>
        <w:t>apliecību</w:t>
      </w:r>
      <w:proofErr w:type="spellEnd"/>
      <w:r w:rsidRPr="008909C5">
        <w:rPr>
          <w:sz w:val="26"/>
          <w:szCs w:val="26"/>
        </w:rPr>
        <w:t xml:space="preserve"> </w:t>
      </w:r>
      <w:proofErr w:type="spellStart"/>
      <w:r w:rsidRPr="008909C5">
        <w:rPr>
          <w:sz w:val="26"/>
          <w:szCs w:val="26"/>
        </w:rPr>
        <w:t>izsniegšanu</w:t>
      </w:r>
      <w:proofErr w:type="spellEnd"/>
      <w:r w:rsidRPr="008909C5">
        <w:rPr>
          <w:sz w:val="26"/>
          <w:szCs w:val="26"/>
        </w:rPr>
        <w:t xml:space="preserve"> un </w:t>
      </w:r>
      <w:proofErr w:type="spellStart"/>
      <w:r w:rsidRPr="008909C5">
        <w:rPr>
          <w:sz w:val="26"/>
          <w:szCs w:val="26"/>
        </w:rPr>
        <w:t>ārvalstu</w:t>
      </w:r>
      <w:proofErr w:type="spellEnd"/>
      <w:r w:rsidRPr="008909C5">
        <w:rPr>
          <w:sz w:val="26"/>
          <w:szCs w:val="26"/>
        </w:rPr>
        <w:t xml:space="preserve"> </w:t>
      </w:r>
      <w:proofErr w:type="spellStart"/>
      <w:r w:rsidRPr="008909C5">
        <w:rPr>
          <w:sz w:val="26"/>
          <w:szCs w:val="26"/>
        </w:rPr>
        <w:t>speciālistu</w:t>
      </w:r>
      <w:proofErr w:type="spellEnd"/>
      <w:r w:rsidRPr="008909C5">
        <w:rPr>
          <w:sz w:val="26"/>
          <w:szCs w:val="26"/>
        </w:rPr>
        <w:t xml:space="preserve"> </w:t>
      </w:r>
      <w:proofErr w:type="spellStart"/>
      <w:r w:rsidRPr="008909C5">
        <w:rPr>
          <w:sz w:val="26"/>
          <w:szCs w:val="26"/>
        </w:rPr>
        <w:t>apliecību</w:t>
      </w:r>
      <w:proofErr w:type="spellEnd"/>
      <w:r w:rsidRPr="008909C5">
        <w:rPr>
          <w:sz w:val="26"/>
          <w:szCs w:val="26"/>
        </w:rPr>
        <w:t xml:space="preserve"> </w:t>
      </w:r>
      <w:proofErr w:type="spellStart"/>
      <w:r w:rsidRPr="008909C5">
        <w:rPr>
          <w:sz w:val="26"/>
          <w:szCs w:val="26"/>
        </w:rPr>
        <w:t>validāciju</w:t>
      </w:r>
      <w:proofErr w:type="spellEnd"/>
      <w:r w:rsidR="008909C5">
        <w:rPr>
          <w:sz w:val="26"/>
          <w:szCs w:val="26"/>
        </w:rPr>
        <w:t xml:space="preserve"> un </w:t>
      </w:r>
      <w:proofErr w:type="spellStart"/>
      <w:r w:rsidR="008909C5">
        <w:rPr>
          <w:sz w:val="26"/>
          <w:szCs w:val="26"/>
        </w:rPr>
        <w:t>p</w:t>
      </w:r>
      <w:r w:rsidRPr="008909C5">
        <w:rPr>
          <w:sz w:val="26"/>
          <w:szCs w:val="26"/>
        </w:rPr>
        <w:t>ilotu</w:t>
      </w:r>
      <w:proofErr w:type="spellEnd"/>
      <w:r w:rsidRPr="008909C5">
        <w:rPr>
          <w:sz w:val="26"/>
          <w:szCs w:val="26"/>
        </w:rPr>
        <w:t xml:space="preserve"> </w:t>
      </w:r>
      <w:proofErr w:type="spellStart"/>
      <w:r w:rsidRPr="008909C5">
        <w:rPr>
          <w:sz w:val="26"/>
          <w:szCs w:val="26"/>
        </w:rPr>
        <w:t>kvalifikācijas</w:t>
      </w:r>
      <w:proofErr w:type="spellEnd"/>
      <w:r w:rsidRPr="008909C5">
        <w:rPr>
          <w:sz w:val="26"/>
          <w:szCs w:val="26"/>
        </w:rPr>
        <w:t xml:space="preserve"> </w:t>
      </w:r>
      <w:proofErr w:type="spellStart"/>
      <w:r w:rsidRPr="008909C5">
        <w:rPr>
          <w:sz w:val="26"/>
          <w:szCs w:val="26"/>
        </w:rPr>
        <w:t>novērtēšan</w:t>
      </w:r>
      <w:r w:rsidR="008909C5">
        <w:rPr>
          <w:sz w:val="26"/>
          <w:szCs w:val="26"/>
        </w:rPr>
        <w:t>u</w:t>
      </w:r>
      <w:proofErr w:type="spellEnd"/>
      <w:r w:rsidRPr="008909C5">
        <w:rPr>
          <w:sz w:val="26"/>
          <w:szCs w:val="26"/>
        </w:rPr>
        <w:t xml:space="preserve"> un </w:t>
      </w:r>
      <w:proofErr w:type="spellStart"/>
      <w:r w:rsidRPr="008909C5">
        <w:rPr>
          <w:sz w:val="26"/>
          <w:szCs w:val="26"/>
        </w:rPr>
        <w:t>attiecīgi</w:t>
      </w:r>
      <w:proofErr w:type="spellEnd"/>
      <w:r w:rsidRPr="008909C5">
        <w:rPr>
          <w:sz w:val="26"/>
          <w:szCs w:val="26"/>
        </w:rPr>
        <w:t xml:space="preserve">, </w:t>
      </w:r>
      <w:proofErr w:type="spellStart"/>
      <w:r w:rsidRPr="008909C5">
        <w:rPr>
          <w:sz w:val="26"/>
          <w:szCs w:val="26"/>
        </w:rPr>
        <w:t>veic</w:t>
      </w:r>
      <w:r w:rsidR="008909C5">
        <w:rPr>
          <w:sz w:val="26"/>
          <w:szCs w:val="26"/>
        </w:rPr>
        <w:t>ot</w:t>
      </w:r>
      <w:proofErr w:type="spellEnd"/>
      <w:r w:rsidRPr="008909C5">
        <w:rPr>
          <w:sz w:val="26"/>
          <w:szCs w:val="26"/>
        </w:rPr>
        <w:t xml:space="preserve"> </w:t>
      </w:r>
      <w:proofErr w:type="spellStart"/>
      <w:r w:rsidRPr="008909C5">
        <w:rPr>
          <w:sz w:val="26"/>
          <w:szCs w:val="26"/>
        </w:rPr>
        <w:t>ierakst</w:t>
      </w:r>
      <w:r w:rsidR="008909C5">
        <w:rPr>
          <w:sz w:val="26"/>
          <w:szCs w:val="26"/>
        </w:rPr>
        <w:t>us</w:t>
      </w:r>
      <w:proofErr w:type="spellEnd"/>
      <w:r w:rsidRPr="008909C5">
        <w:rPr>
          <w:sz w:val="26"/>
          <w:szCs w:val="26"/>
        </w:rPr>
        <w:t xml:space="preserve"> </w:t>
      </w:r>
      <w:proofErr w:type="spellStart"/>
      <w:r w:rsidRPr="008909C5">
        <w:rPr>
          <w:sz w:val="26"/>
          <w:szCs w:val="26"/>
        </w:rPr>
        <w:t>pilotu</w:t>
      </w:r>
      <w:proofErr w:type="spellEnd"/>
      <w:r w:rsidRPr="008909C5">
        <w:rPr>
          <w:sz w:val="26"/>
          <w:szCs w:val="26"/>
        </w:rPr>
        <w:t xml:space="preserve"> </w:t>
      </w:r>
      <w:proofErr w:type="spellStart"/>
      <w:r w:rsidRPr="008909C5">
        <w:rPr>
          <w:sz w:val="26"/>
          <w:szCs w:val="26"/>
        </w:rPr>
        <w:t>apliecībās</w:t>
      </w:r>
      <w:proofErr w:type="spellEnd"/>
      <w:r w:rsidRPr="008909C5">
        <w:rPr>
          <w:sz w:val="26"/>
          <w:szCs w:val="26"/>
        </w:rPr>
        <w:t xml:space="preserve">, </w:t>
      </w:r>
      <w:proofErr w:type="spellStart"/>
      <w:r w:rsidRPr="008909C5">
        <w:rPr>
          <w:sz w:val="26"/>
          <w:szCs w:val="26"/>
        </w:rPr>
        <w:t>ieviest</w:t>
      </w:r>
      <w:proofErr w:type="spellEnd"/>
      <w:r w:rsidRPr="008909C5">
        <w:rPr>
          <w:sz w:val="26"/>
          <w:szCs w:val="26"/>
        </w:rPr>
        <w:t xml:space="preserve"> </w:t>
      </w:r>
      <w:proofErr w:type="spellStart"/>
      <w:r w:rsidRPr="008909C5">
        <w:rPr>
          <w:sz w:val="26"/>
          <w:szCs w:val="26"/>
        </w:rPr>
        <w:t>jaunas</w:t>
      </w:r>
      <w:proofErr w:type="spellEnd"/>
      <w:r w:rsidRPr="008909C5">
        <w:rPr>
          <w:sz w:val="26"/>
          <w:szCs w:val="26"/>
        </w:rPr>
        <w:t xml:space="preserve"> </w:t>
      </w:r>
      <w:proofErr w:type="spellStart"/>
      <w:r w:rsidRPr="008909C5">
        <w:rPr>
          <w:sz w:val="26"/>
          <w:szCs w:val="26"/>
        </w:rPr>
        <w:t>kvalifikācijas</w:t>
      </w:r>
      <w:proofErr w:type="spellEnd"/>
      <w:r w:rsidRPr="008909C5">
        <w:rPr>
          <w:sz w:val="26"/>
          <w:szCs w:val="26"/>
        </w:rPr>
        <w:t>,</w:t>
      </w:r>
      <w:r w:rsidR="008909C5" w:rsidRPr="008909C5">
        <w:t xml:space="preserve"> </w:t>
      </w:r>
      <w:proofErr w:type="spellStart"/>
      <w:r w:rsidR="008909C5" w:rsidRPr="008909C5">
        <w:rPr>
          <w:sz w:val="26"/>
          <w:szCs w:val="26"/>
        </w:rPr>
        <w:t>saskaņā</w:t>
      </w:r>
      <w:proofErr w:type="spellEnd"/>
      <w:r w:rsidR="008909C5" w:rsidRPr="008909C5">
        <w:rPr>
          <w:sz w:val="26"/>
          <w:szCs w:val="26"/>
        </w:rPr>
        <w:t xml:space="preserve"> </w:t>
      </w:r>
      <w:proofErr w:type="spellStart"/>
      <w:r w:rsidR="008909C5" w:rsidRPr="008909C5">
        <w:rPr>
          <w:sz w:val="26"/>
          <w:szCs w:val="26"/>
        </w:rPr>
        <w:t>ar</w:t>
      </w:r>
      <w:proofErr w:type="spellEnd"/>
      <w:r w:rsidR="008909C5" w:rsidRPr="008909C5">
        <w:rPr>
          <w:sz w:val="26"/>
          <w:szCs w:val="26"/>
        </w:rPr>
        <w:t xml:space="preserve"> </w:t>
      </w:r>
      <w:proofErr w:type="spellStart"/>
      <w:r w:rsidR="008909C5" w:rsidRPr="008909C5">
        <w:rPr>
          <w:sz w:val="26"/>
          <w:szCs w:val="26"/>
        </w:rPr>
        <w:t>īstenošanas</w:t>
      </w:r>
      <w:proofErr w:type="spellEnd"/>
      <w:r w:rsidR="008909C5" w:rsidRPr="008909C5">
        <w:rPr>
          <w:sz w:val="26"/>
          <w:szCs w:val="26"/>
        </w:rPr>
        <w:t xml:space="preserve"> </w:t>
      </w:r>
      <w:proofErr w:type="spellStart"/>
      <w:r w:rsidR="008909C5" w:rsidRPr="008909C5">
        <w:rPr>
          <w:sz w:val="26"/>
          <w:szCs w:val="26"/>
        </w:rPr>
        <w:t>noteikumiem</w:t>
      </w:r>
      <w:proofErr w:type="spellEnd"/>
      <w:r w:rsidR="008909C5" w:rsidRPr="008909C5">
        <w:rPr>
          <w:sz w:val="26"/>
          <w:szCs w:val="26"/>
        </w:rPr>
        <w:t xml:space="preserve"> un to </w:t>
      </w:r>
      <w:proofErr w:type="spellStart"/>
      <w:r w:rsidR="008909C5" w:rsidRPr="008909C5">
        <w:rPr>
          <w:sz w:val="26"/>
          <w:szCs w:val="26"/>
        </w:rPr>
        <w:t>grozījumiem</w:t>
      </w:r>
      <w:proofErr w:type="spellEnd"/>
      <w:r w:rsidR="009B4150">
        <w:rPr>
          <w:sz w:val="26"/>
          <w:szCs w:val="26"/>
        </w:rPr>
        <w:t>;</w:t>
      </w:r>
    </w:p>
    <w:p w14:paraId="5B5D4569" w14:textId="77777777" w:rsidR="009B4150" w:rsidRDefault="00BF54AB" w:rsidP="00A9727A">
      <w:pPr>
        <w:pStyle w:val="ListParagraph"/>
        <w:numPr>
          <w:ilvl w:val="0"/>
          <w:numId w:val="26"/>
        </w:numPr>
        <w:spacing w:after="0" w:line="288" w:lineRule="auto"/>
        <w:ind w:left="0" w:firstLine="720"/>
        <w:jc w:val="both"/>
        <w:rPr>
          <w:sz w:val="26"/>
          <w:szCs w:val="26"/>
        </w:rPr>
      </w:pPr>
      <w:proofErr w:type="spellStart"/>
      <w:r w:rsidRPr="009B4150">
        <w:rPr>
          <w:sz w:val="26"/>
          <w:szCs w:val="26"/>
        </w:rPr>
        <w:t>Turpināt</w:t>
      </w:r>
      <w:proofErr w:type="spellEnd"/>
      <w:r w:rsidRPr="009B4150">
        <w:rPr>
          <w:sz w:val="26"/>
          <w:szCs w:val="26"/>
        </w:rPr>
        <w:t xml:space="preserve"> </w:t>
      </w:r>
      <w:proofErr w:type="spellStart"/>
      <w:r w:rsidRPr="009B4150">
        <w:rPr>
          <w:sz w:val="26"/>
          <w:szCs w:val="26"/>
        </w:rPr>
        <w:t>veikt</w:t>
      </w:r>
      <w:proofErr w:type="spellEnd"/>
      <w:r w:rsidRPr="009B4150">
        <w:rPr>
          <w:sz w:val="26"/>
          <w:szCs w:val="26"/>
        </w:rPr>
        <w:t xml:space="preserve"> </w:t>
      </w:r>
      <w:proofErr w:type="spellStart"/>
      <w:r w:rsidRPr="009B4150">
        <w:rPr>
          <w:sz w:val="26"/>
          <w:szCs w:val="26"/>
        </w:rPr>
        <w:t>gaisa</w:t>
      </w:r>
      <w:proofErr w:type="spellEnd"/>
      <w:r w:rsidRPr="009B4150">
        <w:rPr>
          <w:sz w:val="26"/>
          <w:szCs w:val="26"/>
        </w:rPr>
        <w:t xml:space="preserve"> </w:t>
      </w:r>
      <w:proofErr w:type="spellStart"/>
      <w:r w:rsidRPr="009B4150">
        <w:rPr>
          <w:sz w:val="26"/>
          <w:szCs w:val="26"/>
        </w:rPr>
        <w:t>kuģu</w:t>
      </w:r>
      <w:proofErr w:type="spellEnd"/>
      <w:r w:rsidRPr="009B4150">
        <w:rPr>
          <w:sz w:val="26"/>
          <w:szCs w:val="26"/>
        </w:rPr>
        <w:t xml:space="preserve"> </w:t>
      </w:r>
      <w:proofErr w:type="spellStart"/>
      <w:r w:rsidRPr="009B4150">
        <w:rPr>
          <w:sz w:val="26"/>
          <w:szCs w:val="26"/>
        </w:rPr>
        <w:t>tehniskās</w:t>
      </w:r>
      <w:proofErr w:type="spellEnd"/>
      <w:r w:rsidRPr="009B4150">
        <w:rPr>
          <w:sz w:val="26"/>
          <w:szCs w:val="26"/>
        </w:rPr>
        <w:t xml:space="preserve"> </w:t>
      </w:r>
      <w:proofErr w:type="spellStart"/>
      <w:r w:rsidRPr="009B4150">
        <w:rPr>
          <w:sz w:val="26"/>
          <w:szCs w:val="26"/>
        </w:rPr>
        <w:t>apkopes</w:t>
      </w:r>
      <w:proofErr w:type="spellEnd"/>
      <w:r w:rsidRPr="009B4150">
        <w:rPr>
          <w:sz w:val="26"/>
          <w:szCs w:val="26"/>
        </w:rPr>
        <w:t xml:space="preserve"> </w:t>
      </w:r>
      <w:proofErr w:type="spellStart"/>
      <w:r w:rsidRPr="009B4150">
        <w:rPr>
          <w:sz w:val="26"/>
          <w:szCs w:val="26"/>
        </w:rPr>
        <w:t>personāla</w:t>
      </w:r>
      <w:proofErr w:type="spellEnd"/>
      <w:r w:rsidRPr="009B4150">
        <w:rPr>
          <w:sz w:val="26"/>
          <w:szCs w:val="26"/>
        </w:rPr>
        <w:t xml:space="preserve"> </w:t>
      </w:r>
      <w:proofErr w:type="spellStart"/>
      <w:r w:rsidRPr="009B4150">
        <w:rPr>
          <w:sz w:val="26"/>
          <w:szCs w:val="26"/>
        </w:rPr>
        <w:t>apliecību</w:t>
      </w:r>
      <w:proofErr w:type="spellEnd"/>
      <w:r w:rsidRPr="009B4150">
        <w:rPr>
          <w:sz w:val="26"/>
          <w:szCs w:val="26"/>
        </w:rPr>
        <w:t xml:space="preserve"> </w:t>
      </w:r>
      <w:proofErr w:type="spellStart"/>
      <w:r w:rsidRPr="009B4150">
        <w:rPr>
          <w:sz w:val="26"/>
          <w:szCs w:val="26"/>
        </w:rPr>
        <w:t>izsniegšanu</w:t>
      </w:r>
      <w:proofErr w:type="spellEnd"/>
      <w:r w:rsidRPr="009B4150">
        <w:rPr>
          <w:sz w:val="26"/>
          <w:szCs w:val="26"/>
        </w:rPr>
        <w:t xml:space="preserve">, </w:t>
      </w:r>
      <w:proofErr w:type="spellStart"/>
      <w:r w:rsidRPr="009B4150">
        <w:rPr>
          <w:sz w:val="26"/>
          <w:szCs w:val="26"/>
        </w:rPr>
        <w:t>gaisa</w:t>
      </w:r>
      <w:proofErr w:type="spellEnd"/>
      <w:r w:rsidRPr="009B4150">
        <w:rPr>
          <w:sz w:val="26"/>
          <w:szCs w:val="26"/>
        </w:rPr>
        <w:t xml:space="preserve"> </w:t>
      </w:r>
      <w:proofErr w:type="spellStart"/>
      <w:r w:rsidRPr="009B4150">
        <w:rPr>
          <w:sz w:val="26"/>
          <w:szCs w:val="26"/>
        </w:rPr>
        <w:t>satiksmes</w:t>
      </w:r>
      <w:proofErr w:type="spellEnd"/>
      <w:r w:rsidRPr="009B4150">
        <w:rPr>
          <w:sz w:val="26"/>
          <w:szCs w:val="26"/>
        </w:rPr>
        <w:t xml:space="preserve"> </w:t>
      </w:r>
      <w:proofErr w:type="spellStart"/>
      <w:r w:rsidRPr="009B4150">
        <w:rPr>
          <w:sz w:val="26"/>
          <w:szCs w:val="26"/>
        </w:rPr>
        <w:t>vadības</w:t>
      </w:r>
      <w:proofErr w:type="spellEnd"/>
      <w:r w:rsidRPr="009B4150">
        <w:rPr>
          <w:sz w:val="26"/>
          <w:szCs w:val="26"/>
        </w:rPr>
        <w:t xml:space="preserve"> </w:t>
      </w:r>
      <w:proofErr w:type="spellStart"/>
      <w:r w:rsidRPr="009B4150">
        <w:rPr>
          <w:sz w:val="26"/>
          <w:szCs w:val="26"/>
        </w:rPr>
        <w:t>dispečeru</w:t>
      </w:r>
      <w:proofErr w:type="spellEnd"/>
      <w:r w:rsidRPr="009B4150">
        <w:rPr>
          <w:sz w:val="26"/>
          <w:szCs w:val="26"/>
        </w:rPr>
        <w:t xml:space="preserve"> </w:t>
      </w:r>
      <w:proofErr w:type="spellStart"/>
      <w:r w:rsidRPr="009B4150">
        <w:rPr>
          <w:sz w:val="26"/>
          <w:szCs w:val="26"/>
        </w:rPr>
        <w:t>apliecību</w:t>
      </w:r>
      <w:proofErr w:type="spellEnd"/>
      <w:r w:rsidRPr="009B4150">
        <w:rPr>
          <w:sz w:val="26"/>
          <w:szCs w:val="26"/>
        </w:rPr>
        <w:t xml:space="preserve"> </w:t>
      </w:r>
      <w:proofErr w:type="spellStart"/>
      <w:r w:rsidRPr="009B4150">
        <w:rPr>
          <w:sz w:val="26"/>
          <w:szCs w:val="26"/>
        </w:rPr>
        <w:t>izsniegšanu</w:t>
      </w:r>
      <w:proofErr w:type="spellEnd"/>
      <w:r w:rsidRPr="009B4150">
        <w:rPr>
          <w:sz w:val="26"/>
          <w:szCs w:val="26"/>
        </w:rPr>
        <w:t xml:space="preserve"> un </w:t>
      </w:r>
      <w:proofErr w:type="spellStart"/>
      <w:r w:rsidRPr="009B4150">
        <w:rPr>
          <w:sz w:val="26"/>
          <w:szCs w:val="26"/>
        </w:rPr>
        <w:t>apmācību</w:t>
      </w:r>
      <w:proofErr w:type="spellEnd"/>
      <w:r w:rsidRPr="009B4150">
        <w:rPr>
          <w:sz w:val="26"/>
          <w:szCs w:val="26"/>
        </w:rPr>
        <w:t xml:space="preserve"> </w:t>
      </w:r>
      <w:proofErr w:type="spellStart"/>
      <w:r w:rsidRPr="009B4150">
        <w:rPr>
          <w:sz w:val="26"/>
          <w:szCs w:val="26"/>
        </w:rPr>
        <w:t>organizāciju</w:t>
      </w:r>
      <w:proofErr w:type="spellEnd"/>
      <w:r w:rsidRPr="009B4150">
        <w:rPr>
          <w:sz w:val="26"/>
          <w:szCs w:val="26"/>
        </w:rPr>
        <w:t xml:space="preserve"> </w:t>
      </w:r>
      <w:proofErr w:type="spellStart"/>
      <w:r w:rsidRPr="009B4150">
        <w:rPr>
          <w:sz w:val="26"/>
          <w:szCs w:val="26"/>
        </w:rPr>
        <w:t>sertifikāciju</w:t>
      </w:r>
      <w:proofErr w:type="spellEnd"/>
      <w:r w:rsidRPr="009B4150">
        <w:rPr>
          <w:sz w:val="26"/>
          <w:szCs w:val="26"/>
        </w:rPr>
        <w:t xml:space="preserve"> un </w:t>
      </w:r>
      <w:proofErr w:type="spellStart"/>
      <w:r w:rsidRPr="009B4150">
        <w:rPr>
          <w:sz w:val="26"/>
          <w:szCs w:val="26"/>
        </w:rPr>
        <w:t>uzraudzību</w:t>
      </w:r>
      <w:proofErr w:type="spellEnd"/>
      <w:r w:rsidR="009B4150" w:rsidRPr="009B4150">
        <w:rPr>
          <w:sz w:val="26"/>
          <w:szCs w:val="26"/>
        </w:rPr>
        <w:t>;</w:t>
      </w:r>
    </w:p>
    <w:p w14:paraId="47B916E1" w14:textId="6BF61A56" w:rsidR="009B4150" w:rsidRPr="009B4150" w:rsidRDefault="009B4150" w:rsidP="00A9727A">
      <w:pPr>
        <w:pStyle w:val="ListParagraph"/>
        <w:numPr>
          <w:ilvl w:val="0"/>
          <w:numId w:val="26"/>
        </w:numPr>
        <w:spacing w:after="0" w:line="288" w:lineRule="auto"/>
        <w:ind w:left="0" w:firstLine="720"/>
        <w:jc w:val="both"/>
        <w:rPr>
          <w:sz w:val="26"/>
          <w:szCs w:val="26"/>
        </w:rPr>
      </w:pPr>
      <w:proofErr w:type="spellStart"/>
      <w:r w:rsidRPr="009B4150">
        <w:rPr>
          <w:sz w:val="26"/>
          <w:szCs w:val="26"/>
        </w:rPr>
        <w:t>Savstarpējo</w:t>
      </w:r>
      <w:proofErr w:type="spellEnd"/>
      <w:r w:rsidRPr="009B4150">
        <w:rPr>
          <w:sz w:val="26"/>
          <w:szCs w:val="26"/>
        </w:rPr>
        <w:t xml:space="preserve"> </w:t>
      </w:r>
      <w:proofErr w:type="spellStart"/>
      <w:r w:rsidRPr="009B4150">
        <w:rPr>
          <w:sz w:val="26"/>
          <w:szCs w:val="26"/>
        </w:rPr>
        <w:t>sadarbības</w:t>
      </w:r>
      <w:proofErr w:type="spellEnd"/>
      <w:r w:rsidRPr="009B4150">
        <w:rPr>
          <w:sz w:val="26"/>
          <w:szCs w:val="26"/>
        </w:rPr>
        <w:t xml:space="preserve"> </w:t>
      </w:r>
      <w:proofErr w:type="spellStart"/>
      <w:r w:rsidRPr="009B4150">
        <w:rPr>
          <w:sz w:val="26"/>
          <w:szCs w:val="26"/>
        </w:rPr>
        <w:t>nolīgumu</w:t>
      </w:r>
      <w:proofErr w:type="spellEnd"/>
      <w:r w:rsidRPr="009B4150">
        <w:rPr>
          <w:sz w:val="26"/>
          <w:szCs w:val="26"/>
        </w:rPr>
        <w:t xml:space="preserve"> (BASA) </w:t>
      </w:r>
      <w:proofErr w:type="spellStart"/>
      <w:r w:rsidRPr="009B4150">
        <w:rPr>
          <w:sz w:val="26"/>
          <w:szCs w:val="26"/>
        </w:rPr>
        <w:t>starp</w:t>
      </w:r>
      <w:proofErr w:type="spellEnd"/>
      <w:r w:rsidRPr="009B4150">
        <w:rPr>
          <w:sz w:val="26"/>
          <w:szCs w:val="26"/>
        </w:rPr>
        <w:t xml:space="preserve"> ES un </w:t>
      </w:r>
      <w:proofErr w:type="spellStart"/>
      <w:r w:rsidRPr="009B4150">
        <w:rPr>
          <w:sz w:val="26"/>
          <w:szCs w:val="26"/>
        </w:rPr>
        <w:t>trešo</w:t>
      </w:r>
      <w:proofErr w:type="spellEnd"/>
      <w:r w:rsidRPr="009B4150">
        <w:rPr>
          <w:sz w:val="26"/>
          <w:szCs w:val="26"/>
        </w:rPr>
        <w:t xml:space="preserve"> </w:t>
      </w:r>
      <w:proofErr w:type="spellStart"/>
      <w:r w:rsidRPr="009B4150">
        <w:rPr>
          <w:sz w:val="26"/>
          <w:szCs w:val="26"/>
        </w:rPr>
        <w:t>valsti</w:t>
      </w:r>
      <w:proofErr w:type="spellEnd"/>
      <w:r w:rsidRPr="009B4150">
        <w:rPr>
          <w:sz w:val="26"/>
          <w:szCs w:val="26"/>
        </w:rPr>
        <w:t xml:space="preserve"> FCL </w:t>
      </w:r>
      <w:proofErr w:type="spellStart"/>
      <w:r w:rsidRPr="009B4150">
        <w:rPr>
          <w:sz w:val="26"/>
          <w:szCs w:val="26"/>
        </w:rPr>
        <w:t>jomā</w:t>
      </w:r>
      <w:proofErr w:type="spellEnd"/>
      <w:r w:rsidRPr="009B4150">
        <w:rPr>
          <w:sz w:val="26"/>
          <w:szCs w:val="26"/>
        </w:rPr>
        <w:t xml:space="preserve"> </w:t>
      </w:r>
      <w:proofErr w:type="spellStart"/>
      <w:r w:rsidRPr="009B4150">
        <w:rPr>
          <w:sz w:val="26"/>
          <w:szCs w:val="26"/>
        </w:rPr>
        <w:t>ieviešana</w:t>
      </w:r>
      <w:proofErr w:type="spellEnd"/>
      <w:r w:rsidRPr="009B4150">
        <w:rPr>
          <w:sz w:val="26"/>
          <w:szCs w:val="26"/>
        </w:rPr>
        <w:t xml:space="preserve"> un </w:t>
      </w:r>
      <w:proofErr w:type="spellStart"/>
      <w:r w:rsidRPr="009B4150">
        <w:rPr>
          <w:sz w:val="26"/>
          <w:szCs w:val="26"/>
        </w:rPr>
        <w:t>piemērošana</w:t>
      </w:r>
      <w:proofErr w:type="spellEnd"/>
      <w:r w:rsidRPr="009B4150">
        <w:rPr>
          <w:sz w:val="26"/>
          <w:szCs w:val="26"/>
        </w:rPr>
        <w:t>. (</w:t>
      </w:r>
      <w:proofErr w:type="spellStart"/>
      <w:r w:rsidRPr="009B4150">
        <w:rPr>
          <w:sz w:val="26"/>
          <w:szCs w:val="26"/>
        </w:rPr>
        <w:t>atbilstoši</w:t>
      </w:r>
      <w:proofErr w:type="spellEnd"/>
      <w:r w:rsidRPr="009B4150">
        <w:rPr>
          <w:sz w:val="26"/>
          <w:szCs w:val="26"/>
        </w:rPr>
        <w:t xml:space="preserve"> </w:t>
      </w:r>
      <w:proofErr w:type="spellStart"/>
      <w:r w:rsidRPr="009B4150">
        <w:rPr>
          <w:sz w:val="26"/>
          <w:szCs w:val="26"/>
        </w:rPr>
        <w:t>noslēgtā</w:t>
      </w:r>
      <w:proofErr w:type="spellEnd"/>
      <w:r w:rsidRPr="009B4150">
        <w:rPr>
          <w:sz w:val="26"/>
          <w:szCs w:val="26"/>
        </w:rPr>
        <w:t xml:space="preserve"> </w:t>
      </w:r>
      <w:proofErr w:type="spellStart"/>
      <w:r w:rsidRPr="009B4150">
        <w:rPr>
          <w:sz w:val="26"/>
          <w:szCs w:val="26"/>
        </w:rPr>
        <w:t>nolīguma</w:t>
      </w:r>
      <w:proofErr w:type="spellEnd"/>
      <w:r w:rsidRPr="009B4150">
        <w:rPr>
          <w:sz w:val="26"/>
          <w:szCs w:val="26"/>
        </w:rPr>
        <w:t xml:space="preserve"> </w:t>
      </w:r>
      <w:proofErr w:type="spellStart"/>
      <w:r w:rsidRPr="009B4150">
        <w:rPr>
          <w:sz w:val="26"/>
          <w:szCs w:val="26"/>
        </w:rPr>
        <w:t>izpildes</w:t>
      </w:r>
      <w:proofErr w:type="spellEnd"/>
      <w:r w:rsidRPr="009B4150">
        <w:rPr>
          <w:sz w:val="26"/>
          <w:szCs w:val="26"/>
        </w:rPr>
        <w:t xml:space="preserve"> </w:t>
      </w:r>
      <w:proofErr w:type="spellStart"/>
      <w:r w:rsidRPr="009B4150">
        <w:rPr>
          <w:sz w:val="26"/>
          <w:szCs w:val="26"/>
        </w:rPr>
        <w:t>nodrošināšanai</w:t>
      </w:r>
      <w:proofErr w:type="spellEnd"/>
      <w:r w:rsidRPr="009B4150">
        <w:rPr>
          <w:sz w:val="26"/>
          <w:szCs w:val="26"/>
        </w:rPr>
        <w:t xml:space="preserve">: </w:t>
      </w:r>
      <w:proofErr w:type="spellStart"/>
      <w:r w:rsidRPr="009B4150">
        <w:rPr>
          <w:sz w:val="26"/>
          <w:szCs w:val="26"/>
        </w:rPr>
        <w:t>daļas</w:t>
      </w:r>
      <w:proofErr w:type="spellEnd"/>
      <w:r w:rsidRPr="009B4150">
        <w:rPr>
          <w:sz w:val="26"/>
          <w:szCs w:val="26"/>
        </w:rPr>
        <w:t xml:space="preserve"> </w:t>
      </w:r>
      <w:proofErr w:type="spellStart"/>
      <w:r w:rsidRPr="009B4150">
        <w:rPr>
          <w:sz w:val="26"/>
          <w:szCs w:val="26"/>
        </w:rPr>
        <w:t>darbības</w:t>
      </w:r>
      <w:proofErr w:type="spellEnd"/>
      <w:r w:rsidRPr="009B4150">
        <w:rPr>
          <w:sz w:val="26"/>
          <w:szCs w:val="26"/>
        </w:rPr>
        <w:t xml:space="preserve"> </w:t>
      </w:r>
      <w:proofErr w:type="spellStart"/>
      <w:r w:rsidRPr="009B4150">
        <w:rPr>
          <w:sz w:val="26"/>
          <w:szCs w:val="26"/>
        </w:rPr>
        <w:t>procedūru</w:t>
      </w:r>
      <w:proofErr w:type="spellEnd"/>
      <w:r w:rsidRPr="009B4150">
        <w:rPr>
          <w:sz w:val="26"/>
          <w:szCs w:val="26"/>
        </w:rPr>
        <w:t xml:space="preserve"> </w:t>
      </w:r>
      <w:proofErr w:type="spellStart"/>
      <w:r w:rsidRPr="009B4150">
        <w:rPr>
          <w:sz w:val="26"/>
          <w:szCs w:val="26"/>
        </w:rPr>
        <w:t>izstrāde</w:t>
      </w:r>
      <w:proofErr w:type="spellEnd"/>
      <w:r w:rsidRPr="009B4150">
        <w:rPr>
          <w:sz w:val="26"/>
          <w:szCs w:val="26"/>
        </w:rPr>
        <w:t xml:space="preserve"> un </w:t>
      </w:r>
      <w:proofErr w:type="spellStart"/>
      <w:r w:rsidRPr="009B4150">
        <w:rPr>
          <w:sz w:val="26"/>
          <w:szCs w:val="26"/>
        </w:rPr>
        <w:t>daļas</w:t>
      </w:r>
      <w:proofErr w:type="spellEnd"/>
      <w:r w:rsidRPr="009B4150">
        <w:rPr>
          <w:sz w:val="26"/>
          <w:szCs w:val="26"/>
        </w:rPr>
        <w:t xml:space="preserve"> </w:t>
      </w:r>
      <w:proofErr w:type="spellStart"/>
      <w:r w:rsidRPr="009B4150">
        <w:rPr>
          <w:sz w:val="26"/>
          <w:szCs w:val="26"/>
        </w:rPr>
        <w:t>darbinieku</w:t>
      </w:r>
      <w:proofErr w:type="spellEnd"/>
      <w:r w:rsidRPr="009B4150">
        <w:rPr>
          <w:sz w:val="26"/>
          <w:szCs w:val="26"/>
        </w:rPr>
        <w:t xml:space="preserve"> </w:t>
      </w:r>
      <w:proofErr w:type="spellStart"/>
      <w:r w:rsidRPr="009B4150">
        <w:rPr>
          <w:sz w:val="26"/>
          <w:szCs w:val="26"/>
        </w:rPr>
        <w:t>apmācība</w:t>
      </w:r>
      <w:proofErr w:type="spellEnd"/>
      <w:r w:rsidRPr="009B4150">
        <w:rPr>
          <w:sz w:val="26"/>
          <w:szCs w:val="26"/>
        </w:rPr>
        <w:t xml:space="preserve">). </w:t>
      </w:r>
    </w:p>
    <w:p w14:paraId="623F8928" w14:textId="77777777" w:rsidR="009B4150" w:rsidRDefault="009B4150" w:rsidP="009B4150">
      <w:pPr>
        <w:pStyle w:val="ListParagraph"/>
        <w:spacing w:after="0" w:line="288" w:lineRule="auto"/>
        <w:ind w:left="1440"/>
        <w:jc w:val="both"/>
        <w:rPr>
          <w:sz w:val="26"/>
          <w:szCs w:val="26"/>
        </w:rPr>
      </w:pPr>
    </w:p>
    <w:p w14:paraId="1403656F" w14:textId="5786524B" w:rsidR="00820C05" w:rsidRPr="00BC1C3E" w:rsidRDefault="00DD4ED7" w:rsidP="00E925B8">
      <w:pPr>
        <w:pStyle w:val="Heading2"/>
        <w:tabs>
          <w:tab w:val="clear" w:pos="7097"/>
          <w:tab w:val="num" w:pos="6521"/>
        </w:tabs>
        <w:ind w:left="709"/>
        <w:rPr>
          <w:rFonts w:cs="Times New Roman"/>
          <w:szCs w:val="26"/>
        </w:rPr>
      </w:pPr>
      <w:bookmarkStart w:id="83" w:name="_Toc475701621"/>
      <w:bookmarkStart w:id="84" w:name="_Toc22737016"/>
      <w:proofErr w:type="spellStart"/>
      <w:r w:rsidRPr="00BC1C3E">
        <w:rPr>
          <w:rFonts w:cs="Times New Roman"/>
          <w:szCs w:val="26"/>
        </w:rPr>
        <w:t>Aviācijas</w:t>
      </w:r>
      <w:proofErr w:type="spellEnd"/>
      <w:r w:rsidRPr="00BC1C3E">
        <w:rPr>
          <w:rFonts w:cs="Times New Roman"/>
          <w:szCs w:val="26"/>
        </w:rPr>
        <w:t xml:space="preserve"> </w:t>
      </w:r>
      <w:proofErr w:type="spellStart"/>
      <w:r w:rsidRPr="00BC1C3E">
        <w:rPr>
          <w:rFonts w:cs="Times New Roman"/>
          <w:szCs w:val="26"/>
        </w:rPr>
        <w:t>medicīnas</w:t>
      </w:r>
      <w:proofErr w:type="spellEnd"/>
      <w:r w:rsidRPr="00BC1C3E">
        <w:rPr>
          <w:rFonts w:cs="Times New Roman"/>
          <w:szCs w:val="26"/>
        </w:rPr>
        <w:t xml:space="preserve"> </w:t>
      </w:r>
      <w:proofErr w:type="spellStart"/>
      <w:r w:rsidRPr="00BC1C3E">
        <w:rPr>
          <w:rFonts w:cs="Times New Roman"/>
          <w:szCs w:val="26"/>
        </w:rPr>
        <w:t>centru</w:t>
      </w:r>
      <w:proofErr w:type="spellEnd"/>
      <w:r w:rsidRPr="00BC1C3E">
        <w:rPr>
          <w:rFonts w:cs="Times New Roman"/>
          <w:szCs w:val="26"/>
        </w:rPr>
        <w:t xml:space="preserve"> un </w:t>
      </w:r>
      <w:proofErr w:type="spellStart"/>
      <w:r w:rsidRPr="00BC1C3E">
        <w:rPr>
          <w:rFonts w:cs="Times New Roman"/>
          <w:szCs w:val="26"/>
        </w:rPr>
        <w:t>aviācijas</w:t>
      </w:r>
      <w:proofErr w:type="spellEnd"/>
      <w:r w:rsidRPr="00BC1C3E">
        <w:rPr>
          <w:rFonts w:cs="Times New Roman"/>
          <w:szCs w:val="26"/>
        </w:rPr>
        <w:t xml:space="preserve"> </w:t>
      </w:r>
      <w:proofErr w:type="spellStart"/>
      <w:r w:rsidRPr="00BC1C3E">
        <w:rPr>
          <w:rFonts w:cs="Times New Roman"/>
          <w:szCs w:val="26"/>
        </w:rPr>
        <w:t>medicīnas</w:t>
      </w:r>
      <w:proofErr w:type="spellEnd"/>
      <w:r w:rsidRPr="00BC1C3E">
        <w:rPr>
          <w:rFonts w:cs="Times New Roman"/>
          <w:szCs w:val="26"/>
        </w:rPr>
        <w:t xml:space="preserve"> </w:t>
      </w:r>
      <w:proofErr w:type="spellStart"/>
      <w:r w:rsidRPr="00BC1C3E">
        <w:rPr>
          <w:rFonts w:cs="Times New Roman"/>
          <w:szCs w:val="26"/>
        </w:rPr>
        <w:t>eksaminētāju</w:t>
      </w:r>
      <w:proofErr w:type="spellEnd"/>
      <w:r w:rsidRPr="00BC1C3E">
        <w:rPr>
          <w:rFonts w:cs="Times New Roman"/>
          <w:szCs w:val="26"/>
        </w:rPr>
        <w:t xml:space="preserve"> </w:t>
      </w:r>
      <w:proofErr w:type="spellStart"/>
      <w:r w:rsidRPr="00BC1C3E">
        <w:rPr>
          <w:rFonts w:cs="Times New Roman"/>
          <w:szCs w:val="26"/>
        </w:rPr>
        <w:t>apstiprināšana</w:t>
      </w:r>
      <w:proofErr w:type="spellEnd"/>
      <w:r w:rsidRPr="00BC1C3E">
        <w:rPr>
          <w:rFonts w:cs="Times New Roman"/>
          <w:szCs w:val="26"/>
        </w:rPr>
        <w:t xml:space="preserve"> un </w:t>
      </w:r>
      <w:proofErr w:type="spellStart"/>
      <w:r w:rsidRPr="00BC1C3E">
        <w:rPr>
          <w:rFonts w:cs="Times New Roman"/>
          <w:szCs w:val="26"/>
        </w:rPr>
        <w:t>uzraudzība</w:t>
      </w:r>
      <w:proofErr w:type="spellEnd"/>
      <w:r w:rsidRPr="00BC1C3E">
        <w:rPr>
          <w:rFonts w:cs="Times New Roman"/>
          <w:szCs w:val="26"/>
        </w:rPr>
        <w:t>.</w:t>
      </w:r>
      <w:r w:rsidR="007218C4" w:rsidRPr="00BC1C3E">
        <w:rPr>
          <w:rFonts w:cs="Times New Roman"/>
          <w:szCs w:val="26"/>
        </w:rPr>
        <w:t xml:space="preserve"> </w:t>
      </w:r>
      <w:proofErr w:type="spellStart"/>
      <w:r w:rsidRPr="00BC1C3E">
        <w:rPr>
          <w:rFonts w:cs="Times New Roman"/>
          <w:szCs w:val="26"/>
        </w:rPr>
        <w:t>Aviācijas</w:t>
      </w:r>
      <w:proofErr w:type="spellEnd"/>
      <w:r w:rsidRPr="00BC1C3E">
        <w:rPr>
          <w:rFonts w:cs="Times New Roman"/>
          <w:szCs w:val="26"/>
        </w:rPr>
        <w:t xml:space="preserve"> </w:t>
      </w:r>
      <w:proofErr w:type="spellStart"/>
      <w:r w:rsidRPr="00BC1C3E">
        <w:rPr>
          <w:rFonts w:cs="Times New Roman"/>
          <w:szCs w:val="26"/>
        </w:rPr>
        <w:t>personāla</w:t>
      </w:r>
      <w:proofErr w:type="spellEnd"/>
      <w:r w:rsidRPr="00BC1C3E">
        <w:rPr>
          <w:rFonts w:cs="Times New Roman"/>
          <w:szCs w:val="26"/>
        </w:rPr>
        <w:t xml:space="preserve"> </w:t>
      </w:r>
      <w:proofErr w:type="spellStart"/>
      <w:r w:rsidRPr="00BC1C3E">
        <w:rPr>
          <w:rFonts w:cs="Times New Roman"/>
          <w:szCs w:val="26"/>
        </w:rPr>
        <w:t>veselības</w:t>
      </w:r>
      <w:proofErr w:type="spellEnd"/>
      <w:r w:rsidRPr="00BC1C3E">
        <w:rPr>
          <w:rFonts w:cs="Times New Roman"/>
          <w:szCs w:val="26"/>
        </w:rPr>
        <w:t xml:space="preserve"> </w:t>
      </w:r>
      <w:proofErr w:type="spellStart"/>
      <w:r w:rsidRPr="00BC1C3E">
        <w:rPr>
          <w:rFonts w:cs="Times New Roman"/>
          <w:szCs w:val="26"/>
        </w:rPr>
        <w:t>pārbaude</w:t>
      </w:r>
      <w:r w:rsidR="00D96F4D" w:rsidRPr="00BC1C3E">
        <w:rPr>
          <w:rFonts w:cs="Times New Roman"/>
          <w:szCs w:val="26"/>
        </w:rPr>
        <w:t>s</w:t>
      </w:r>
      <w:proofErr w:type="spellEnd"/>
      <w:r w:rsidRPr="00BC1C3E">
        <w:rPr>
          <w:rFonts w:cs="Times New Roman"/>
          <w:szCs w:val="26"/>
        </w:rPr>
        <w:t xml:space="preserve"> un </w:t>
      </w:r>
      <w:proofErr w:type="spellStart"/>
      <w:r w:rsidRPr="00BC1C3E">
        <w:rPr>
          <w:rFonts w:cs="Times New Roman"/>
          <w:szCs w:val="26"/>
        </w:rPr>
        <w:t>a</w:t>
      </w:r>
      <w:r w:rsidR="00DF0CD3" w:rsidRPr="00BC1C3E">
        <w:rPr>
          <w:rFonts w:cs="Times New Roman"/>
          <w:szCs w:val="26"/>
        </w:rPr>
        <w:t>pliecības</w:t>
      </w:r>
      <w:proofErr w:type="spellEnd"/>
      <w:r w:rsidR="00DF0CD3" w:rsidRPr="00BC1C3E">
        <w:rPr>
          <w:rFonts w:cs="Times New Roman"/>
          <w:szCs w:val="26"/>
        </w:rPr>
        <w:t xml:space="preserve"> </w:t>
      </w:r>
      <w:proofErr w:type="spellStart"/>
      <w:r w:rsidR="00DF0CD3" w:rsidRPr="00BC1C3E">
        <w:rPr>
          <w:rFonts w:cs="Times New Roman"/>
          <w:szCs w:val="26"/>
        </w:rPr>
        <w:t>izsniegšana</w:t>
      </w:r>
      <w:bookmarkEnd w:id="83"/>
      <w:bookmarkEnd w:id="84"/>
      <w:proofErr w:type="spellEnd"/>
    </w:p>
    <w:p w14:paraId="14036570" w14:textId="77777777" w:rsidR="00DD4ED7" w:rsidRPr="007536B4" w:rsidRDefault="00DD4ED7" w:rsidP="00311174">
      <w:pPr>
        <w:spacing w:after="0" w:line="288" w:lineRule="auto"/>
        <w:ind w:firstLine="720"/>
        <w:jc w:val="both"/>
        <w:rPr>
          <w:b/>
          <w:i/>
          <w:color w:val="000000" w:themeColor="text1"/>
          <w:sz w:val="26"/>
          <w:szCs w:val="26"/>
        </w:rPr>
      </w:pPr>
    </w:p>
    <w:p w14:paraId="0504522B" w14:textId="737C9643" w:rsidR="00C13A83" w:rsidRDefault="00C13A83" w:rsidP="00717728">
      <w:pPr>
        <w:pStyle w:val="BodyText3"/>
        <w:spacing w:after="0" w:line="288" w:lineRule="auto"/>
        <w:ind w:firstLine="720"/>
        <w:rPr>
          <w:bCs/>
          <w:szCs w:val="26"/>
        </w:rPr>
      </w:pPr>
      <w:r w:rsidRPr="00C13A83">
        <w:rPr>
          <w:bCs/>
          <w:szCs w:val="26"/>
        </w:rPr>
        <w:t xml:space="preserve">2019. gada 30. janvārī stājās spēkā </w:t>
      </w:r>
      <w:r w:rsidRPr="00D80929">
        <w:rPr>
          <w:color w:val="000000" w:themeColor="text1"/>
          <w:szCs w:val="26"/>
        </w:rPr>
        <w:t>Komisijas</w:t>
      </w:r>
      <w:r w:rsidRPr="00C13A83">
        <w:rPr>
          <w:bCs/>
          <w:szCs w:val="26"/>
        </w:rPr>
        <w:t xml:space="preserve"> 2018. gada 19. decembris </w:t>
      </w:r>
      <w:r>
        <w:rPr>
          <w:bCs/>
          <w:szCs w:val="26"/>
        </w:rPr>
        <w:t>regula</w:t>
      </w:r>
      <w:r w:rsidRPr="00C13A83">
        <w:rPr>
          <w:bCs/>
          <w:szCs w:val="26"/>
        </w:rPr>
        <w:t xml:space="preserve"> 2019/27, ar kuru groza Regulu (ES) Nr. 1178/2011, ar ko nosaka tehniskās prasības un administratīvās procedūras attiecībā uz civilās aviācijas gaisa kuģa apkalpi atbilstīgi Eiropas Parlamenta un Padomes Regulai (ES) 2018/1139.</w:t>
      </w:r>
      <w:r w:rsidR="00F85566">
        <w:rPr>
          <w:bCs/>
          <w:szCs w:val="26"/>
        </w:rPr>
        <w:t xml:space="preserve"> </w:t>
      </w:r>
      <w:r w:rsidRPr="00C13A83">
        <w:rPr>
          <w:bCs/>
          <w:szCs w:val="26"/>
        </w:rPr>
        <w:t>Līdz ar to, viens no būtiskākajiem aviācijas medicīnas jautājumu jomas uzdevumiem ir ieviest praksē un kontrolēt jauno prasību izpildi attiecībā uz veselības pārbaužu veikšanu, veselības stāvokļa atbilstības novērtēšanu un veselības apliecībām, kā arī nosacījumi aviācijas medicīnas ekspertu un aviācijas medicīnas centru sertificēšanai un uzraudzībai.</w:t>
      </w:r>
      <w:r w:rsidR="00BA1941">
        <w:rPr>
          <w:bCs/>
          <w:szCs w:val="26"/>
        </w:rPr>
        <w:t xml:space="preserve">    </w:t>
      </w:r>
    </w:p>
    <w:p w14:paraId="0A5A42CE" w14:textId="313E6F59" w:rsidR="00C13A83" w:rsidRDefault="00C13A83" w:rsidP="00C13A83">
      <w:pPr>
        <w:spacing w:after="0" w:line="288" w:lineRule="auto"/>
        <w:ind w:firstLine="720"/>
        <w:jc w:val="both"/>
        <w:rPr>
          <w:bCs/>
          <w:color w:val="000000" w:themeColor="text1"/>
          <w:sz w:val="26"/>
          <w:szCs w:val="26"/>
        </w:rPr>
      </w:pPr>
      <w:r w:rsidRPr="00C13A83">
        <w:rPr>
          <w:bCs/>
          <w:color w:val="000000" w:themeColor="text1"/>
          <w:sz w:val="26"/>
          <w:szCs w:val="26"/>
        </w:rPr>
        <w:t>Kārtība gaisa satiksmes vadības dispečeru</w:t>
      </w:r>
      <w:r w:rsidRPr="00C13A83">
        <w:rPr>
          <w:color w:val="000000" w:themeColor="text1"/>
          <w:sz w:val="26"/>
          <w:szCs w:val="26"/>
        </w:rPr>
        <w:t xml:space="preserve"> veselības pārbaužu veikšanai, uzraudzībai un veselības apliecību izsniegšanai ir noteikta Komisijas 2015. gada  20. februāra Regulā </w:t>
      </w:r>
      <w:r w:rsidRPr="00C13A83">
        <w:rPr>
          <w:color w:val="000000" w:themeColor="text1"/>
          <w:sz w:val="26"/>
        </w:rPr>
        <w:t xml:space="preserve"> (ES) 2015/340, ar ko nosaka tehniskās prasības </w:t>
      </w:r>
      <w:r w:rsidRPr="00C13A83">
        <w:rPr>
          <w:sz w:val="26"/>
        </w:rPr>
        <w:t xml:space="preserve">un administratīvās procedūras saistībā ar gaisa satiksmes vadības dispečeru licencēm un sertifikātiem atbilstīgi Eiropas Parlamenta un </w:t>
      </w:r>
      <w:r w:rsidRPr="00C13A83">
        <w:rPr>
          <w:sz w:val="26"/>
        </w:rPr>
        <w:lastRenderedPageBreak/>
        <w:t>Padomes Regulai (EK) Nr. 216/2008, groza Komisijas Īstenošanas regulu (ES) Nr. 923/2012 un atceļ Komisijas Regulu (ES) Nr. 805/2011</w:t>
      </w:r>
      <w:r w:rsidR="00507E26">
        <w:rPr>
          <w:bCs/>
          <w:color w:val="000000" w:themeColor="text1"/>
          <w:sz w:val="26"/>
          <w:szCs w:val="26"/>
        </w:rPr>
        <w:t>.</w:t>
      </w:r>
    </w:p>
    <w:p w14:paraId="18EA05C5" w14:textId="77777777" w:rsidR="00444D70" w:rsidRDefault="00507E26" w:rsidP="00444D70">
      <w:pPr>
        <w:spacing w:after="0" w:line="288" w:lineRule="auto"/>
        <w:ind w:firstLine="720"/>
        <w:jc w:val="both"/>
        <w:rPr>
          <w:bCs/>
          <w:color w:val="000000" w:themeColor="text1"/>
          <w:sz w:val="26"/>
          <w:szCs w:val="26"/>
        </w:rPr>
      </w:pPr>
      <w:r>
        <w:rPr>
          <w:bCs/>
          <w:color w:val="000000" w:themeColor="text1"/>
          <w:sz w:val="26"/>
          <w:szCs w:val="26"/>
        </w:rPr>
        <w:t xml:space="preserve">Ņemot vērā EASA 2019. gada audita rezultātus </w:t>
      </w:r>
      <w:proofErr w:type="spellStart"/>
      <w:r>
        <w:rPr>
          <w:bCs/>
          <w:color w:val="000000" w:themeColor="text1"/>
          <w:sz w:val="26"/>
          <w:szCs w:val="26"/>
        </w:rPr>
        <w:t>medicinās</w:t>
      </w:r>
      <w:proofErr w:type="spellEnd"/>
      <w:r>
        <w:rPr>
          <w:bCs/>
          <w:color w:val="000000" w:themeColor="text1"/>
          <w:sz w:val="26"/>
          <w:szCs w:val="26"/>
        </w:rPr>
        <w:t xml:space="preserve"> jomā</w:t>
      </w:r>
      <w:r w:rsidR="009774AC">
        <w:rPr>
          <w:bCs/>
          <w:color w:val="000000" w:themeColor="text1"/>
          <w:sz w:val="26"/>
          <w:szCs w:val="26"/>
        </w:rPr>
        <w:t>,</w:t>
      </w:r>
      <w:r>
        <w:rPr>
          <w:bCs/>
          <w:color w:val="000000" w:themeColor="text1"/>
          <w:sz w:val="26"/>
          <w:szCs w:val="26"/>
        </w:rPr>
        <w:t xml:space="preserve"> Latvijā</w:t>
      </w:r>
      <w:r w:rsidR="00F85566">
        <w:rPr>
          <w:bCs/>
          <w:color w:val="000000" w:themeColor="text1"/>
          <w:sz w:val="26"/>
          <w:szCs w:val="26"/>
        </w:rPr>
        <w:t>, ir jāsecina, ka</w:t>
      </w:r>
      <w:r>
        <w:rPr>
          <w:bCs/>
          <w:color w:val="000000" w:themeColor="text1"/>
          <w:sz w:val="26"/>
          <w:szCs w:val="26"/>
        </w:rPr>
        <w:t xml:space="preserve"> šī joma ir sakārtota un atbilstoši uzraudzīta no CAA puses.</w:t>
      </w:r>
      <w:r w:rsidR="009774AC">
        <w:rPr>
          <w:bCs/>
          <w:color w:val="000000" w:themeColor="text1"/>
          <w:sz w:val="26"/>
          <w:szCs w:val="26"/>
        </w:rPr>
        <w:t xml:space="preserve"> Protams jāņem vērā to, ka aviācijā strādājošo skaits ar katru gadu pieaug, līdz ar ko arī pieaug pieprasījums pēc aviācijas ārstiem un CAA darba apjoms tāpēc viens no aktuālākajiem jautājumiem gan Eiropas mērogā,  gan CAA nodrošināt </w:t>
      </w:r>
      <w:r w:rsidR="009774AC" w:rsidRPr="009774AC">
        <w:rPr>
          <w:bCs/>
          <w:color w:val="000000" w:themeColor="text1"/>
          <w:sz w:val="26"/>
          <w:szCs w:val="26"/>
        </w:rPr>
        <w:t>elektroniskās dokumentācijas aprites sistēmas ieviešanu</w:t>
      </w:r>
      <w:r w:rsidR="009774AC">
        <w:rPr>
          <w:bCs/>
          <w:color w:val="000000" w:themeColor="text1"/>
          <w:sz w:val="26"/>
          <w:szCs w:val="26"/>
        </w:rPr>
        <w:t>.</w:t>
      </w:r>
    </w:p>
    <w:p w14:paraId="14036573" w14:textId="31014613" w:rsidR="00EE2B78" w:rsidRDefault="00444D70" w:rsidP="00444D70">
      <w:pPr>
        <w:spacing w:after="0" w:line="288" w:lineRule="auto"/>
        <w:ind w:firstLine="720"/>
        <w:jc w:val="both"/>
        <w:rPr>
          <w:color w:val="000000" w:themeColor="text1"/>
          <w:sz w:val="26"/>
          <w:szCs w:val="26"/>
        </w:rPr>
      </w:pPr>
      <w:r>
        <w:rPr>
          <w:color w:val="000000" w:themeColor="text1"/>
          <w:sz w:val="26"/>
          <w:szCs w:val="26"/>
        </w:rPr>
        <w:t>6</w:t>
      </w:r>
      <w:r w:rsidR="00820C05" w:rsidRPr="007536B4">
        <w:rPr>
          <w:color w:val="000000" w:themeColor="text1"/>
          <w:sz w:val="26"/>
          <w:szCs w:val="26"/>
        </w:rPr>
        <w:t>. tabula</w:t>
      </w:r>
      <w:r w:rsidR="00AB2211">
        <w:rPr>
          <w:color w:val="000000" w:themeColor="text1"/>
          <w:sz w:val="26"/>
          <w:szCs w:val="26"/>
        </w:rPr>
        <w:t xml:space="preserve"> </w:t>
      </w:r>
      <w:r w:rsidR="00820C05" w:rsidRPr="007536B4">
        <w:rPr>
          <w:color w:val="000000" w:themeColor="text1"/>
          <w:sz w:val="26"/>
          <w:szCs w:val="26"/>
        </w:rPr>
        <w:t>Inform</w:t>
      </w:r>
      <w:r w:rsidR="00820C05" w:rsidRPr="007536B4">
        <w:rPr>
          <w:rFonts w:eastAsia="TimesNewRoman"/>
          <w:color w:val="000000" w:themeColor="text1"/>
          <w:sz w:val="26"/>
          <w:szCs w:val="26"/>
        </w:rPr>
        <w:t>ā</w:t>
      </w:r>
      <w:r w:rsidR="00820C05" w:rsidRPr="007536B4">
        <w:rPr>
          <w:color w:val="000000" w:themeColor="text1"/>
          <w:sz w:val="26"/>
          <w:szCs w:val="26"/>
        </w:rPr>
        <w:t>cija par avi</w:t>
      </w:r>
      <w:r w:rsidR="00820C05" w:rsidRPr="007536B4">
        <w:rPr>
          <w:rFonts w:eastAsia="TimesNewRoman"/>
          <w:color w:val="000000" w:themeColor="text1"/>
          <w:sz w:val="26"/>
          <w:szCs w:val="26"/>
        </w:rPr>
        <w:t>ā</w:t>
      </w:r>
      <w:r w:rsidR="00820C05" w:rsidRPr="007536B4">
        <w:rPr>
          <w:color w:val="000000" w:themeColor="text1"/>
          <w:sz w:val="26"/>
          <w:szCs w:val="26"/>
        </w:rPr>
        <w:t>cijas person</w:t>
      </w:r>
      <w:r w:rsidR="00820C05" w:rsidRPr="007536B4">
        <w:rPr>
          <w:rFonts w:eastAsia="TimesNewRoman"/>
          <w:color w:val="000000" w:themeColor="text1"/>
          <w:sz w:val="26"/>
          <w:szCs w:val="26"/>
        </w:rPr>
        <w:t>ā</w:t>
      </w:r>
      <w:r w:rsidR="00820C05" w:rsidRPr="007536B4">
        <w:rPr>
          <w:color w:val="000000" w:themeColor="text1"/>
          <w:sz w:val="26"/>
          <w:szCs w:val="26"/>
        </w:rPr>
        <w:t>lam izsniegtajām vesel</w:t>
      </w:r>
      <w:r w:rsidR="00820C05" w:rsidRPr="007536B4">
        <w:rPr>
          <w:rFonts w:eastAsia="TimesNewRoman"/>
          <w:color w:val="000000" w:themeColor="text1"/>
          <w:sz w:val="26"/>
          <w:szCs w:val="26"/>
        </w:rPr>
        <w:t>ī</w:t>
      </w:r>
      <w:r w:rsidR="00820C05" w:rsidRPr="007536B4">
        <w:rPr>
          <w:color w:val="000000" w:themeColor="text1"/>
          <w:sz w:val="26"/>
          <w:szCs w:val="26"/>
        </w:rPr>
        <w:t>bas apliec</w:t>
      </w:r>
      <w:r w:rsidR="00820C05" w:rsidRPr="007536B4">
        <w:rPr>
          <w:rFonts w:eastAsia="TimesNewRoman"/>
          <w:color w:val="000000" w:themeColor="text1"/>
          <w:sz w:val="26"/>
          <w:szCs w:val="26"/>
        </w:rPr>
        <w:t>ī</w:t>
      </w:r>
      <w:r w:rsidR="00820C05" w:rsidRPr="007536B4">
        <w:rPr>
          <w:color w:val="000000" w:themeColor="text1"/>
          <w:sz w:val="26"/>
          <w:szCs w:val="26"/>
        </w:rPr>
        <w:t>b</w:t>
      </w:r>
      <w:r w:rsidR="00820C05" w:rsidRPr="007536B4">
        <w:rPr>
          <w:rFonts w:eastAsia="TimesNewRoman"/>
          <w:color w:val="000000" w:themeColor="text1"/>
          <w:sz w:val="26"/>
          <w:szCs w:val="26"/>
        </w:rPr>
        <w:t>ā</w:t>
      </w:r>
      <w:r w:rsidR="00820C05" w:rsidRPr="007536B4">
        <w:rPr>
          <w:color w:val="000000" w:themeColor="text1"/>
          <w:sz w:val="26"/>
          <w:szCs w:val="26"/>
        </w:rPr>
        <w:t>m un medicīnas slēdzieniem</w:t>
      </w:r>
    </w:p>
    <w:tbl>
      <w:tblPr>
        <w:tblW w:w="9072" w:type="dxa"/>
        <w:tblInd w:w="557" w:type="dxa"/>
        <w:tblCellMar>
          <w:left w:w="0" w:type="dxa"/>
          <w:right w:w="0" w:type="dxa"/>
        </w:tblCellMar>
        <w:tblLook w:val="04A0" w:firstRow="1" w:lastRow="0" w:firstColumn="1" w:lastColumn="0" w:noHBand="0" w:noVBand="1"/>
      </w:tblPr>
      <w:tblGrid>
        <w:gridCol w:w="4253"/>
        <w:gridCol w:w="850"/>
        <w:gridCol w:w="993"/>
        <w:gridCol w:w="992"/>
        <w:gridCol w:w="992"/>
        <w:gridCol w:w="992"/>
      </w:tblGrid>
      <w:tr w:rsidR="00A42578" w:rsidRPr="00A42578" w14:paraId="3F438410" w14:textId="77777777" w:rsidTr="000871D4">
        <w:trPr>
          <w:trHeight w:val="565"/>
        </w:trPr>
        <w:tc>
          <w:tcPr>
            <w:tcW w:w="4253" w:type="dxa"/>
            <w:tcBorders>
              <w:top w:val="single" w:sz="8" w:space="0" w:color="auto"/>
              <w:left w:val="single" w:sz="8" w:space="0" w:color="auto"/>
              <w:bottom w:val="single" w:sz="12" w:space="0" w:color="FFFFFF"/>
              <w:right w:val="single" w:sz="8" w:space="0" w:color="auto"/>
            </w:tcBorders>
            <w:shd w:val="clear" w:color="auto" w:fill="943634" w:themeFill="accent2" w:themeFillShade="BF"/>
            <w:tcMar>
              <w:top w:w="0" w:type="dxa"/>
              <w:left w:w="108" w:type="dxa"/>
              <w:bottom w:w="0" w:type="dxa"/>
              <w:right w:w="108" w:type="dxa"/>
            </w:tcMar>
            <w:vAlign w:val="center"/>
            <w:hideMark/>
          </w:tcPr>
          <w:p w14:paraId="06C3FD3A"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Aviācijas personāla kategorijas</w:t>
            </w:r>
          </w:p>
        </w:tc>
        <w:tc>
          <w:tcPr>
            <w:tcW w:w="850" w:type="dxa"/>
            <w:tcBorders>
              <w:top w:val="single" w:sz="8" w:space="0" w:color="auto"/>
              <w:left w:val="nil"/>
              <w:bottom w:val="single" w:sz="12" w:space="0" w:color="FFFFFF"/>
              <w:right w:val="single" w:sz="8" w:space="0" w:color="auto"/>
            </w:tcBorders>
            <w:shd w:val="clear" w:color="auto" w:fill="943634" w:themeFill="accent2" w:themeFillShade="BF"/>
            <w:tcMar>
              <w:top w:w="0" w:type="dxa"/>
              <w:left w:w="108" w:type="dxa"/>
              <w:bottom w:w="0" w:type="dxa"/>
              <w:right w:w="108" w:type="dxa"/>
            </w:tcMar>
            <w:vAlign w:val="center"/>
            <w:hideMark/>
          </w:tcPr>
          <w:p w14:paraId="27D64D40"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2014</w:t>
            </w:r>
          </w:p>
        </w:tc>
        <w:tc>
          <w:tcPr>
            <w:tcW w:w="993" w:type="dxa"/>
            <w:tcBorders>
              <w:top w:val="single" w:sz="8" w:space="0" w:color="auto"/>
              <w:left w:val="nil"/>
              <w:bottom w:val="single" w:sz="12" w:space="0" w:color="FFFFFF"/>
              <w:right w:val="single" w:sz="8" w:space="0" w:color="auto"/>
            </w:tcBorders>
            <w:shd w:val="clear" w:color="auto" w:fill="943634" w:themeFill="accent2" w:themeFillShade="BF"/>
            <w:tcMar>
              <w:top w:w="0" w:type="dxa"/>
              <w:left w:w="108" w:type="dxa"/>
              <w:bottom w:w="0" w:type="dxa"/>
              <w:right w:w="108" w:type="dxa"/>
            </w:tcMar>
            <w:vAlign w:val="center"/>
            <w:hideMark/>
          </w:tcPr>
          <w:p w14:paraId="635E460C"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2015</w:t>
            </w:r>
          </w:p>
        </w:tc>
        <w:tc>
          <w:tcPr>
            <w:tcW w:w="992" w:type="dxa"/>
            <w:tcBorders>
              <w:top w:val="single" w:sz="8" w:space="0" w:color="auto"/>
              <w:left w:val="nil"/>
              <w:bottom w:val="single" w:sz="12" w:space="0" w:color="FFFFFF"/>
              <w:right w:val="single" w:sz="8" w:space="0" w:color="auto"/>
            </w:tcBorders>
            <w:shd w:val="clear" w:color="auto" w:fill="943634" w:themeFill="accent2" w:themeFillShade="BF"/>
            <w:tcMar>
              <w:top w:w="0" w:type="dxa"/>
              <w:left w:w="108" w:type="dxa"/>
              <w:bottom w:w="0" w:type="dxa"/>
              <w:right w:w="108" w:type="dxa"/>
            </w:tcMar>
            <w:vAlign w:val="center"/>
            <w:hideMark/>
          </w:tcPr>
          <w:p w14:paraId="32B2243C"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2016</w:t>
            </w:r>
          </w:p>
        </w:tc>
        <w:tc>
          <w:tcPr>
            <w:tcW w:w="992" w:type="dxa"/>
            <w:tcBorders>
              <w:top w:val="single" w:sz="8" w:space="0" w:color="auto"/>
              <w:left w:val="nil"/>
              <w:bottom w:val="single" w:sz="12" w:space="0" w:color="FFFFFF"/>
              <w:right w:val="single" w:sz="8" w:space="0" w:color="auto"/>
            </w:tcBorders>
            <w:shd w:val="clear" w:color="auto" w:fill="943634" w:themeFill="accent2" w:themeFillShade="BF"/>
            <w:vAlign w:val="center"/>
          </w:tcPr>
          <w:p w14:paraId="7724DE85"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2017</w:t>
            </w:r>
          </w:p>
        </w:tc>
        <w:tc>
          <w:tcPr>
            <w:tcW w:w="992" w:type="dxa"/>
            <w:tcBorders>
              <w:top w:val="single" w:sz="8" w:space="0" w:color="auto"/>
              <w:left w:val="nil"/>
              <w:bottom w:val="single" w:sz="12" w:space="0" w:color="FFFFFF"/>
              <w:right w:val="single" w:sz="8" w:space="0" w:color="auto"/>
            </w:tcBorders>
            <w:shd w:val="clear" w:color="auto" w:fill="943634" w:themeFill="accent2" w:themeFillShade="BF"/>
            <w:vAlign w:val="center"/>
          </w:tcPr>
          <w:p w14:paraId="5C799484" w14:textId="77777777" w:rsidR="00A42578" w:rsidRPr="00A42578" w:rsidRDefault="00A42578" w:rsidP="00A42578">
            <w:pPr>
              <w:spacing w:after="0" w:line="288" w:lineRule="auto"/>
              <w:jc w:val="center"/>
              <w:rPr>
                <w:rFonts w:eastAsia="Calibri"/>
                <w:b/>
                <w:bCs/>
                <w:color w:val="FFFFFF" w:themeColor="background1"/>
                <w:sz w:val="22"/>
                <w:szCs w:val="22"/>
              </w:rPr>
            </w:pPr>
            <w:r w:rsidRPr="00A42578">
              <w:rPr>
                <w:rFonts w:eastAsia="Calibri"/>
                <w:b/>
                <w:bCs/>
                <w:color w:val="FFFFFF" w:themeColor="background1"/>
                <w:sz w:val="22"/>
                <w:szCs w:val="22"/>
              </w:rPr>
              <w:t>2018</w:t>
            </w:r>
          </w:p>
        </w:tc>
      </w:tr>
      <w:tr w:rsidR="00A42578" w:rsidRPr="00A42578" w14:paraId="341E1C75" w14:textId="77777777" w:rsidTr="00A42578">
        <w:trPr>
          <w:trHeight w:val="315"/>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2E3A2C"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 xml:space="preserve"> I klases apliecības pretendentu veselības pārbaudes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7A7417"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450</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C4627B"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486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02F782"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608</w:t>
            </w:r>
          </w:p>
        </w:tc>
        <w:tc>
          <w:tcPr>
            <w:tcW w:w="992" w:type="dxa"/>
            <w:tcBorders>
              <w:top w:val="nil"/>
              <w:left w:val="nil"/>
              <w:bottom w:val="single" w:sz="8" w:space="0" w:color="auto"/>
              <w:right w:val="single" w:sz="8" w:space="0" w:color="auto"/>
            </w:tcBorders>
            <w:shd w:val="clear" w:color="auto" w:fill="auto"/>
            <w:vAlign w:val="center"/>
          </w:tcPr>
          <w:p w14:paraId="69DDDC23"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581</w:t>
            </w:r>
          </w:p>
        </w:tc>
        <w:tc>
          <w:tcPr>
            <w:tcW w:w="992" w:type="dxa"/>
            <w:tcBorders>
              <w:top w:val="nil"/>
              <w:left w:val="nil"/>
              <w:bottom w:val="single" w:sz="8" w:space="0" w:color="auto"/>
              <w:right w:val="single" w:sz="8" w:space="0" w:color="auto"/>
            </w:tcBorders>
            <w:shd w:val="clear" w:color="auto" w:fill="auto"/>
            <w:vAlign w:val="center"/>
          </w:tcPr>
          <w:p w14:paraId="7F532778"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669</w:t>
            </w:r>
          </w:p>
        </w:tc>
      </w:tr>
      <w:tr w:rsidR="00A42578" w:rsidRPr="00A42578" w14:paraId="73047D02" w14:textId="77777777" w:rsidTr="00A42578">
        <w:trPr>
          <w:trHeight w:val="315"/>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3683B5"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II klases apliecības pretendentu veselības pārbaudes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676A02"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88</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5A8B80"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78</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65D87"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83</w:t>
            </w:r>
          </w:p>
        </w:tc>
        <w:tc>
          <w:tcPr>
            <w:tcW w:w="992" w:type="dxa"/>
            <w:tcBorders>
              <w:top w:val="nil"/>
              <w:left w:val="nil"/>
              <w:bottom w:val="single" w:sz="8" w:space="0" w:color="auto"/>
              <w:right w:val="single" w:sz="8" w:space="0" w:color="auto"/>
            </w:tcBorders>
            <w:shd w:val="clear" w:color="auto" w:fill="auto"/>
            <w:vAlign w:val="center"/>
          </w:tcPr>
          <w:p w14:paraId="6F5EB7D1"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61</w:t>
            </w:r>
          </w:p>
        </w:tc>
        <w:tc>
          <w:tcPr>
            <w:tcW w:w="992" w:type="dxa"/>
            <w:tcBorders>
              <w:top w:val="nil"/>
              <w:left w:val="nil"/>
              <w:bottom w:val="single" w:sz="8" w:space="0" w:color="auto"/>
              <w:right w:val="single" w:sz="8" w:space="0" w:color="auto"/>
            </w:tcBorders>
            <w:shd w:val="clear" w:color="auto" w:fill="auto"/>
            <w:vAlign w:val="center"/>
          </w:tcPr>
          <w:p w14:paraId="1FBEBA79"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90</w:t>
            </w:r>
          </w:p>
        </w:tc>
      </w:tr>
      <w:tr w:rsidR="00A42578" w:rsidRPr="00A42578" w14:paraId="2626FA2E" w14:textId="77777777" w:rsidTr="00A42578">
        <w:trPr>
          <w:trHeight w:val="469"/>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3CB9C1"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Gaisa kuģa salona apkalpes locekļa veselības apliecības pretendentu veselības pārbaudes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AED6B0"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274</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6EF2E8"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255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69875F"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354</w:t>
            </w:r>
          </w:p>
        </w:tc>
        <w:tc>
          <w:tcPr>
            <w:tcW w:w="992" w:type="dxa"/>
            <w:tcBorders>
              <w:top w:val="nil"/>
              <w:left w:val="nil"/>
              <w:bottom w:val="single" w:sz="8" w:space="0" w:color="auto"/>
              <w:right w:val="single" w:sz="8" w:space="0" w:color="auto"/>
            </w:tcBorders>
            <w:shd w:val="clear" w:color="auto" w:fill="auto"/>
            <w:vAlign w:val="center"/>
          </w:tcPr>
          <w:p w14:paraId="0A7B203B"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360</w:t>
            </w:r>
          </w:p>
        </w:tc>
        <w:tc>
          <w:tcPr>
            <w:tcW w:w="992" w:type="dxa"/>
            <w:tcBorders>
              <w:top w:val="nil"/>
              <w:left w:val="nil"/>
              <w:bottom w:val="single" w:sz="8" w:space="0" w:color="auto"/>
              <w:right w:val="single" w:sz="8" w:space="0" w:color="auto"/>
            </w:tcBorders>
            <w:shd w:val="clear" w:color="auto" w:fill="auto"/>
            <w:vAlign w:val="center"/>
          </w:tcPr>
          <w:p w14:paraId="30902D4F"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380</w:t>
            </w:r>
          </w:p>
        </w:tc>
      </w:tr>
      <w:tr w:rsidR="00A42578" w:rsidRPr="00A42578" w14:paraId="4A88127D" w14:textId="77777777" w:rsidTr="00A42578">
        <w:trPr>
          <w:trHeight w:val="981"/>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587F51"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 xml:space="preserve"> III klases (gaisa satiksmes vadības dispečera un gaisa satiksmes informatīvā dienesta operatora) veselības apliecības pretendentu veselības pārbaudes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1920A4"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65</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601BA"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56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7D27B9"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64</w:t>
            </w:r>
          </w:p>
        </w:tc>
        <w:tc>
          <w:tcPr>
            <w:tcW w:w="992" w:type="dxa"/>
            <w:tcBorders>
              <w:top w:val="nil"/>
              <w:left w:val="nil"/>
              <w:bottom w:val="single" w:sz="8" w:space="0" w:color="auto"/>
              <w:right w:val="single" w:sz="8" w:space="0" w:color="auto"/>
            </w:tcBorders>
            <w:shd w:val="clear" w:color="auto" w:fill="auto"/>
            <w:vAlign w:val="center"/>
          </w:tcPr>
          <w:p w14:paraId="66698DF1"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57</w:t>
            </w:r>
          </w:p>
        </w:tc>
        <w:tc>
          <w:tcPr>
            <w:tcW w:w="992" w:type="dxa"/>
            <w:tcBorders>
              <w:top w:val="nil"/>
              <w:left w:val="nil"/>
              <w:bottom w:val="single" w:sz="8" w:space="0" w:color="auto"/>
              <w:right w:val="single" w:sz="8" w:space="0" w:color="auto"/>
            </w:tcBorders>
            <w:shd w:val="clear" w:color="auto" w:fill="auto"/>
            <w:vAlign w:val="center"/>
          </w:tcPr>
          <w:p w14:paraId="7A77370E"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70</w:t>
            </w:r>
          </w:p>
        </w:tc>
      </w:tr>
      <w:tr w:rsidR="00A42578" w:rsidRPr="00A42578" w14:paraId="65F93779" w14:textId="77777777" w:rsidTr="00A42578">
        <w:trPr>
          <w:trHeight w:val="386"/>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3A2FBB"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Sekundārās veselības pārbaudes</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460F79"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N/A</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CC5611"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0EC476"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9</w:t>
            </w:r>
          </w:p>
        </w:tc>
        <w:tc>
          <w:tcPr>
            <w:tcW w:w="992" w:type="dxa"/>
            <w:tcBorders>
              <w:top w:val="nil"/>
              <w:left w:val="nil"/>
              <w:bottom w:val="single" w:sz="8" w:space="0" w:color="auto"/>
              <w:right w:val="single" w:sz="8" w:space="0" w:color="auto"/>
            </w:tcBorders>
            <w:shd w:val="clear" w:color="auto" w:fill="auto"/>
            <w:vAlign w:val="center"/>
          </w:tcPr>
          <w:p w14:paraId="1D93A721"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8</w:t>
            </w:r>
          </w:p>
        </w:tc>
        <w:tc>
          <w:tcPr>
            <w:tcW w:w="992" w:type="dxa"/>
            <w:tcBorders>
              <w:top w:val="nil"/>
              <w:left w:val="nil"/>
              <w:bottom w:val="single" w:sz="8" w:space="0" w:color="auto"/>
              <w:right w:val="single" w:sz="8" w:space="0" w:color="auto"/>
            </w:tcBorders>
            <w:shd w:val="clear" w:color="auto" w:fill="auto"/>
            <w:vAlign w:val="center"/>
          </w:tcPr>
          <w:p w14:paraId="447F62AC"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6</w:t>
            </w:r>
          </w:p>
        </w:tc>
      </w:tr>
      <w:tr w:rsidR="00A42578" w:rsidRPr="00A42578" w14:paraId="7400606E" w14:textId="77777777" w:rsidTr="00A42578">
        <w:trPr>
          <w:trHeight w:val="410"/>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D218BE"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Kopā:</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0BE733" w14:textId="77777777" w:rsidR="00A42578" w:rsidRPr="00A42578" w:rsidRDefault="00A42578" w:rsidP="00A42578">
            <w:pPr>
              <w:spacing w:after="0" w:line="288" w:lineRule="auto"/>
              <w:jc w:val="center"/>
              <w:rPr>
                <w:rFonts w:eastAsia="Calibri"/>
                <w:bCs/>
                <w:color w:val="000000"/>
                <w:sz w:val="22"/>
                <w:szCs w:val="22"/>
              </w:rPr>
            </w:pPr>
            <w:r w:rsidRPr="00A42578">
              <w:rPr>
                <w:rFonts w:eastAsia="Calibri"/>
                <w:bCs/>
                <w:color w:val="000000"/>
                <w:sz w:val="22"/>
                <w:szCs w:val="22"/>
              </w:rPr>
              <w:t>877</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B14F85" w14:textId="77777777" w:rsidR="00A42578" w:rsidRPr="00A42578" w:rsidRDefault="00A42578" w:rsidP="00A42578">
            <w:pPr>
              <w:spacing w:after="0" w:line="288" w:lineRule="auto"/>
              <w:jc w:val="center"/>
              <w:rPr>
                <w:rFonts w:eastAsia="Calibri"/>
                <w:bCs/>
                <w:color w:val="000000"/>
                <w:sz w:val="22"/>
                <w:szCs w:val="22"/>
              </w:rPr>
            </w:pPr>
            <w:r w:rsidRPr="00A42578">
              <w:rPr>
                <w:rFonts w:eastAsia="Calibri"/>
                <w:bCs/>
                <w:color w:val="000000"/>
                <w:sz w:val="22"/>
                <w:szCs w:val="22"/>
              </w:rPr>
              <w:t>889</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445970" w14:textId="77777777" w:rsidR="00A42578" w:rsidRPr="00A42578" w:rsidRDefault="00A42578" w:rsidP="00A42578">
            <w:pPr>
              <w:spacing w:after="0" w:line="288" w:lineRule="auto"/>
              <w:jc w:val="center"/>
              <w:rPr>
                <w:rFonts w:eastAsia="Calibri"/>
                <w:bCs/>
                <w:color w:val="000000"/>
                <w:sz w:val="22"/>
                <w:szCs w:val="22"/>
              </w:rPr>
            </w:pPr>
            <w:r w:rsidRPr="00A42578">
              <w:rPr>
                <w:rFonts w:eastAsia="Calibri"/>
                <w:bCs/>
                <w:color w:val="000000"/>
                <w:sz w:val="22"/>
                <w:szCs w:val="22"/>
              </w:rPr>
              <w:t>1118</w:t>
            </w:r>
          </w:p>
        </w:tc>
        <w:tc>
          <w:tcPr>
            <w:tcW w:w="992" w:type="dxa"/>
            <w:tcBorders>
              <w:top w:val="nil"/>
              <w:left w:val="nil"/>
              <w:bottom w:val="single" w:sz="8" w:space="0" w:color="auto"/>
              <w:right w:val="single" w:sz="8" w:space="0" w:color="auto"/>
            </w:tcBorders>
            <w:shd w:val="clear" w:color="auto" w:fill="auto"/>
            <w:vAlign w:val="center"/>
          </w:tcPr>
          <w:p w14:paraId="4427F967" w14:textId="77777777" w:rsidR="00A42578" w:rsidRPr="00A42578" w:rsidRDefault="00A42578" w:rsidP="00A42578">
            <w:pPr>
              <w:spacing w:after="0" w:line="288" w:lineRule="auto"/>
              <w:jc w:val="center"/>
              <w:rPr>
                <w:rFonts w:eastAsia="Calibri"/>
                <w:bCs/>
                <w:color w:val="000000"/>
                <w:sz w:val="22"/>
                <w:szCs w:val="22"/>
              </w:rPr>
            </w:pPr>
            <w:r w:rsidRPr="00A42578">
              <w:rPr>
                <w:rFonts w:eastAsia="Calibri"/>
                <w:bCs/>
                <w:color w:val="000000"/>
                <w:sz w:val="22"/>
                <w:szCs w:val="22"/>
              </w:rPr>
              <w:t>1067</w:t>
            </w:r>
          </w:p>
        </w:tc>
        <w:tc>
          <w:tcPr>
            <w:tcW w:w="992" w:type="dxa"/>
            <w:tcBorders>
              <w:top w:val="nil"/>
              <w:left w:val="nil"/>
              <w:bottom w:val="single" w:sz="8" w:space="0" w:color="auto"/>
              <w:right w:val="single" w:sz="8" w:space="0" w:color="auto"/>
            </w:tcBorders>
            <w:shd w:val="clear" w:color="auto" w:fill="auto"/>
            <w:vAlign w:val="center"/>
          </w:tcPr>
          <w:p w14:paraId="4C97BB7C" w14:textId="77777777" w:rsidR="00A42578" w:rsidRPr="00A42578" w:rsidRDefault="00A42578" w:rsidP="00A42578">
            <w:pPr>
              <w:spacing w:after="0" w:line="288" w:lineRule="auto"/>
              <w:jc w:val="center"/>
              <w:rPr>
                <w:rFonts w:eastAsia="Calibri"/>
                <w:bCs/>
                <w:color w:val="000000"/>
                <w:sz w:val="22"/>
                <w:szCs w:val="22"/>
              </w:rPr>
            </w:pPr>
            <w:r w:rsidRPr="00A42578">
              <w:rPr>
                <w:rFonts w:eastAsia="Calibri"/>
                <w:bCs/>
                <w:color w:val="000000"/>
                <w:sz w:val="22"/>
                <w:szCs w:val="22"/>
              </w:rPr>
              <w:t>1215</w:t>
            </w:r>
          </w:p>
        </w:tc>
      </w:tr>
      <w:tr w:rsidR="00A42578" w:rsidRPr="00A42578" w14:paraId="3F85E56A" w14:textId="77777777" w:rsidTr="00A42578">
        <w:trPr>
          <w:trHeight w:val="129"/>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D805ABD"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Izvērtēti ārvalstīs veikto veselības pārbaužu rezultāti</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5EB63"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N/A</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C40FED"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95</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A3E491"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103</w:t>
            </w:r>
          </w:p>
        </w:tc>
        <w:tc>
          <w:tcPr>
            <w:tcW w:w="992" w:type="dxa"/>
            <w:tcBorders>
              <w:top w:val="nil"/>
              <w:left w:val="nil"/>
              <w:bottom w:val="single" w:sz="8" w:space="0" w:color="auto"/>
              <w:right w:val="single" w:sz="8" w:space="0" w:color="auto"/>
            </w:tcBorders>
            <w:shd w:val="clear" w:color="auto" w:fill="auto"/>
            <w:vAlign w:val="center"/>
          </w:tcPr>
          <w:p w14:paraId="178476FB"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132</w:t>
            </w:r>
          </w:p>
        </w:tc>
        <w:tc>
          <w:tcPr>
            <w:tcW w:w="992" w:type="dxa"/>
            <w:tcBorders>
              <w:top w:val="nil"/>
              <w:left w:val="nil"/>
              <w:bottom w:val="single" w:sz="8" w:space="0" w:color="auto"/>
              <w:right w:val="single" w:sz="8" w:space="0" w:color="auto"/>
            </w:tcBorders>
            <w:shd w:val="clear" w:color="auto" w:fill="auto"/>
            <w:vAlign w:val="center"/>
          </w:tcPr>
          <w:p w14:paraId="4FD528AA"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133</w:t>
            </w:r>
          </w:p>
        </w:tc>
      </w:tr>
      <w:tr w:rsidR="00A42578" w:rsidRPr="00A42578" w14:paraId="18A75D2F" w14:textId="77777777" w:rsidTr="00A42578">
        <w:trPr>
          <w:trHeight w:val="1242"/>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BEDD51"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Sagatavota un nosūtīta uz ārvalstīm informācija par aviācijas personāla medicīnisko pārbaužu rezultātiem un izsniegtajām veselības apliecībām</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3D1CAE"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N/A</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821828"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87</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E55AF2"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135</w:t>
            </w:r>
          </w:p>
        </w:tc>
        <w:tc>
          <w:tcPr>
            <w:tcW w:w="992" w:type="dxa"/>
            <w:tcBorders>
              <w:top w:val="nil"/>
              <w:left w:val="nil"/>
              <w:bottom w:val="single" w:sz="8" w:space="0" w:color="auto"/>
              <w:right w:val="single" w:sz="8" w:space="0" w:color="auto"/>
            </w:tcBorders>
            <w:shd w:val="clear" w:color="auto" w:fill="auto"/>
            <w:vAlign w:val="center"/>
          </w:tcPr>
          <w:p w14:paraId="20DEDA66"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119</w:t>
            </w:r>
          </w:p>
        </w:tc>
        <w:tc>
          <w:tcPr>
            <w:tcW w:w="992" w:type="dxa"/>
            <w:tcBorders>
              <w:top w:val="nil"/>
              <w:left w:val="nil"/>
              <w:bottom w:val="single" w:sz="8" w:space="0" w:color="auto"/>
              <w:right w:val="single" w:sz="8" w:space="0" w:color="auto"/>
            </w:tcBorders>
            <w:shd w:val="clear" w:color="auto" w:fill="auto"/>
            <w:vAlign w:val="center"/>
          </w:tcPr>
          <w:p w14:paraId="206D356D"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157</w:t>
            </w:r>
          </w:p>
        </w:tc>
      </w:tr>
      <w:tr w:rsidR="00A42578" w:rsidRPr="00A42578" w14:paraId="58A25D5B" w14:textId="77777777" w:rsidTr="00A42578">
        <w:trPr>
          <w:trHeight w:val="529"/>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AE8B98" w14:textId="77777777" w:rsidR="00A42578" w:rsidRPr="00A42578" w:rsidRDefault="00A42578" w:rsidP="00A42578">
            <w:pPr>
              <w:spacing w:after="0" w:line="288" w:lineRule="auto"/>
              <w:jc w:val="both"/>
              <w:rPr>
                <w:rFonts w:eastAsia="Calibri"/>
                <w:bCs/>
                <w:color w:val="000000"/>
                <w:sz w:val="22"/>
                <w:szCs w:val="22"/>
              </w:rPr>
            </w:pPr>
            <w:r w:rsidRPr="00A42578">
              <w:rPr>
                <w:rFonts w:eastAsia="Calibri"/>
                <w:bCs/>
                <w:color w:val="000000"/>
                <w:sz w:val="22"/>
                <w:szCs w:val="22"/>
              </w:rPr>
              <w:t>Apturētas / atteikts izsniegt veselības apliecības  pretendentiem</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2E36EA"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N/A</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FD69AD"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CBF44E"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19</w:t>
            </w:r>
          </w:p>
        </w:tc>
        <w:tc>
          <w:tcPr>
            <w:tcW w:w="992" w:type="dxa"/>
            <w:tcBorders>
              <w:top w:val="nil"/>
              <w:left w:val="nil"/>
              <w:bottom w:val="single" w:sz="8" w:space="0" w:color="auto"/>
              <w:right w:val="single" w:sz="8" w:space="0" w:color="auto"/>
            </w:tcBorders>
            <w:shd w:val="clear" w:color="auto" w:fill="auto"/>
            <w:vAlign w:val="center"/>
          </w:tcPr>
          <w:p w14:paraId="546821BC"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52</w:t>
            </w:r>
          </w:p>
        </w:tc>
        <w:tc>
          <w:tcPr>
            <w:tcW w:w="992" w:type="dxa"/>
            <w:tcBorders>
              <w:top w:val="nil"/>
              <w:left w:val="nil"/>
              <w:bottom w:val="single" w:sz="8" w:space="0" w:color="auto"/>
              <w:right w:val="single" w:sz="8" w:space="0" w:color="auto"/>
            </w:tcBorders>
            <w:shd w:val="clear" w:color="auto" w:fill="auto"/>
            <w:vAlign w:val="center"/>
          </w:tcPr>
          <w:p w14:paraId="39E31B7D" w14:textId="77777777" w:rsidR="00A42578" w:rsidRPr="00A42578" w:rsidRDefault="00A42578" w:rsidP="00A42578">
            <w:pPr>
              <w:spacing w:after="0" w:line="288" w:lineRule="auto"/>
              <w:jc w:val="center"/>
              <w:rPr>
                <w:rFonts w:eastAsia="Calibri"/>
                <w:color w:val="000000"/>
                <w:sz w:val="22"/>
                <w:szCs w:val="22"/>
              </w:rPr>
            </w:pPr>
            <w:r w:rsidRPr="00A42578">
              <w:rPr>
                <w:rFonts w:eastAsia="Calibri"/>
                <w:color w:val="000000"/>
                <w:sz w:val="22"/>
                <w:szCs w:val="22"/>
              </w:rPr>
              <w:t>58</w:t>
            </w:r>
          </w:p>
        </w:tc>
      </w:tr>
      <w:tr w:rsidR="00A42578" w:rsidRPr="00A42578" w14:paraId="229001BC" w14:textId="77777777" w:rsidTr="00A42578">
        <w:trPr>
          <w:trHeight w:val="406"/>
        </w:trPr>
        <w:tc>
          <w:tcPr>
            <w:tcW w:w="425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E448D1" w14:textId="77777777" w:rsidR="00A42578" w:rsidRPr="00A42578" w:rsidRDefault="00A42578" w:rsidP="00A42578">
            <w:pPr>
              <w:spacing w:after="0" w:line="288" w:lineRule="auto"/>
              <w:jc w:val="right"/>
              <w:rPr>
                <w:rFonts w:eastAsia="Calibri"/>
                <w:b/>
                <w:i/>
                <w:iCs/>
                <w:color w:val="000000"/>
                <w:sz w:val="22"/>
                <w:szCs w:val="22"/>
              </w:rPr>
            </w:pPr>
            <w:r w:rsidRPr="00A42578">
              <w:rPr>
                <w:rFonts w:eastAsia="Calibri"/>
                <w:b/>
                <w:i/>
                <w:iCs/>
                <w:color w:val="000000"/>
                <w:sz w:val="22"/>
                <w:szCs w:val="22"/>
              </w:rPr>
              <w:t>Kopā:</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CA752F" w14:textId="77777777" w:rsidR="00A42578" w:rsidRPr="00A42578" w:rsidRDefault="00A42578" w:rsidP="00A42578">
            <w:pPr>
              <w:spacing w:after="0" w:line="288" w:lineRule="auto"/>
              <w:jc w:val="center"/>
              <w:rPr>
                <w:rFonts w:eastAsia="Calibri"/>
                <w:b/>
                <w:color w:val="000000"/>
                <w:sz w:val="22"/>
                <w:szCs w:val="22"/>
              </w:rPr>
            </w:pPr>
            <w:r w:rsidRPr="00A42578">
              <w:rPr>
                <w:rFonts w:eastAsia="Calibri"/>
                <w:b/>
                <w:color w:val="000000"/>
                <w:sz w:val="22"/>
                <w:szCs w:val="22"/>
              </w:rPr>
              <w:t>N/A</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FE5E32" w14:textId="77777777" w:rsidR="00A42578" w:rsidRPr="00A42578" w:rsidRDefault="00A42578" w:rsidP="00A42578">
            <w:pPr>
              <w:spacing w:after="0" w:line="288" w:lineRule="auto"/>
              <w:jc w:val="center"/>
              <w:rPr>
                <w:rFonts w:eastAsia="Calibri"/>
                <w:b/>
                <w:color w:val="000000"/>
                <w:sz w:val="22"/>
                <w:szCs w:val="22"/>
              </w:rPr>
            </w:pPr>
            <w:r w:rsidRPr="00A42578">
              <w:rPr>
                <w:rFonts w:eastAsia="Calibri"/>
                <w:b/>
                <w:color w:val="000000"/>
                <w:sz w:val="22"/>
                <w:szCs w:val="22"/>
              </w:rPr>
              <w:t>1082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708101" w14:textId="77777777" w:rsidR="00A42578" w:rsidRPr="00A42578" w:rsidRDefault="00A42578" w:rsidP="00A42578">
            <w:pPr>
              <w:spacing w:after="0" w:line="288" w:lineRule="auto"/>
              <w:jc w:val="center"/>
              <w:rPr>
                <w:rFonts w:eastAsia="Calibri"/>
                <w:b/>
                <w:color w:val="000000"/>
                <w:sz w:val="22"/>
                <w:szCs w:val="22"/>
              </w:rPr>
            </w:pPr>
            <w:r w:rsidRPr="00A42578">
              <w:rPr>
                <w:rFonts w:eastAsia="Calibri"/>
                <w:b/>
                <w:color w:val="000000"/>
                <w:sz w:val="22"/>
                <w:szCs w:val="22"/>
              </w:rPr>
              <w:t>1375</w:t>
            </w:r>
          </w:p>
        </w:tc>
        <w:tc>
          <w:tcPr>
            <w:tcW w:w="992" w:type="dxa"/>
            <w:tcBorders>
              <w:top w:val="nil"/>
              <w:left w:val="nil"/>
              <w:bottom w:val="single" w:sz="8" w:space="0" w:color="auto"/>
              <w:right w:val="single" w:sz="8" w:space="0" w:color="auto"/>
            </w:tcBorders>
            <w:shd w:val="clear" w:color="auto" w:fill="auto"/>
            <w:vAlign w:val="center"/>
          </w:tcPr>
          <w:p w14:paraId="0C11B8DE" w14:textId="77777777" w:rsidR="00A42578" w:rsidRPr="00A42578" w:rsidRDefault="00A42578" w:rsidP="00A42578">
            <w:pPr>
              <w:spacing w:after="0" w:line="288" w:lineRule="auto"/>
              <w:jc w:val="center"/>
              <w:rPr>
                <w:rFonts w:eastAsia="Calibri"/>
                <w:b/>
                <w:color w:val="000000"/>
                <w:sz w:val="22"/>
                <w:szCs w:val="22"/>
              </w:rPr>
            </w:pPr>
            <w:r w:rsidRPr="00A42578">
              <w:rPr>
                <w:rFonts w:eastAsia="Calibri"/>
                <w:b/>
                <w:color w:val="000000"/>
                <w:sz w:val="22"/>
                <w:szCs w:val="22"/>
              </w:rPr>
              <w:t>1370</w:t>
            </w:r>
          </w:p>
        </w:tc>
        <w:tc>
          <w:tcPr>
            <w:tcW w:w="992" w:type="dxa"/>
            <w:tcBorders>
              <w:top w:val="nil"/>
              <w:left w:val="nil"/>
              <w:bottom w:val="single" w:sz="8" w:space="0" w:color="auto"/>
              <w:right w:val="single" w:sz="8" w:space="0" w:color="auto"/>
            </w:tcBorders>
            <w:shd w:val="clear" w:color="auto" w:fill="auto"/>
            <w:vAlign w:val="center"/>
          </w:tcPr>
          <w:p w14:paraId="1EEDC44A" w14:textId="77777777" w:rsidR="00A42578" w:rsidRPr="00A42578" w:rsidRDefault="00A42578" w:rsidP="00A42578">
            <w:pPr>
              <w:spacing w:after="0" w:line="288" w:lineRule="auto"/>
              <w:jc w:val="center"/>
              <w:rPr>
                <w:rFonts w:eastAsia="Calibri"/>
                <w:b/>
                <w:color w:val="000000"/>
                <w:sz w:val="22"/>
                <w:szCs w:val="22"/>
              </w:rPr>
            </w:pPr>
            <w:r w:rsidRPr="00A42578">
              <w:rPr>
                <w:rFonts w:eastAsia="Calibri"/>
                <w:b/>
                <w:color w:val="000000"/>
                <w:sz w:val="22"/>
                <w:szCs w:val="22"/>
              </w:rPr>
              <w:t>1563</w:t>
            </w:r>
          </w:p>
        </w:tc>
      </w:tr>
    </w:tbl>
    <w:p w14:paraId="14036574" w14:textId="77777777" w:rsidR="00137835" w:rsidRPr="007536B4" w:rsidRDefault="00137835" w:rsidP="00311174">
      <w:pPr>
        <w:spacing w:after="0" w:line="288" w:lineRule="auto"/>
        <w:ind w:firstLine="720"/>
        <w:jc w:val="both"/>
        <w:rPr>
          <w:color w:val="000000" w:themeColor="text1"/>
          <w:sz w:val="26"/>
          <w:szCs w:val="26"/>
        </w:rPr>
      </w:pPr>
    </w:p>
    <w:p w14:paraId="140365C4" w14:textId="77777777" w:rsidR="00DD4ED7" w:rsidRPr="0033649E" w:rsidRDefault="00DD4ED7" w:rsidP="00311174">
      <w:pPr>
        <w:pStyle w:val="BodyText3"/>
        <w:spacing w:after="0" w:line="288" w:lineRule="auto"/>
        <w:ind w:firstLine="720"/>
        <w:rPr>
          <w:b/>
          <w:color w:val="000000" w:themeColor="text1"/>
          <w:szCs w:val="26"/>
        </w:rPr>
      </w:pPr>
      <w:r w:rsidRPr="0033649E">
        <w:rPr>
          <w:b/>
          <w:color w:val="000000" w:themeColor="text1"/>
          <w:szCs w:val="26"/>
        </w:rPr>
        <w:t>Svarīgākie plānošanas cikla uzdevumi</w:t>
      </w:r>
      <w:r w:rsidR="005A63F1" w:rsidRPr="0033649E">
        <w:rPr>
          <w:b/>
          <w:color w:val="000000" w:themeColor="text1"/>
          <w:szCs w:val="26"/>
        </w:rPr>
        <w:t>:</w:t>
      </w:r>
    </w:p>
    <w:p w14:paraId="140365C5" w14:textId="77777777" w:rsidR="00A402A4" w:rsidRPr="00A402A4" w:rsidRDefault="00A402A4" w:rsidP="00311174">
      <w:pPr>
        <w:pStyle w:val="BodyText3"/>
        <w:spacing w:after="0" w:line="288" w:lineRule="auto"/>
        <w:ind w:firstLine="720"/>
        <w:rPr>
          <w:b/>
          <w:i/>
          <w:color w:val="000000" w:themeColor="text1"/>
          <w:szCs w:val="26"/>
        </w:rPr>
      </w:pPr>
    </w:p>
    <w:p w14:paraId="0DF56C8C" w14:textId="77777777" w:rsidR="0049468C" w:rsidRPr="0049468C" w:rsidRDefault="0049468C" w:rsidP="00A9727A">
      <w:pPr>
        <w:pStyle w:val="BodyText3"/>
        <w:numPr>
          <w:ilvl w:val="0"/>
          <w:numId w:val="8"/>
        </w:numPr>
        <w:spacing w:after="0" w:line="288" w:lineRule="auto"/>
        <w:ind w:left="0" w:firstLine="720"/>
        <w:rPr>
          <w:color w:val="000000" w:themeColor="text1"/>
          <w:szCs w:val="26"/>
        </w:rPr>
      </w:pPr>
      <w:r w:rsidRPr="0049468C">
        <w:rPr>
          <w:color w:val="000000" w:themeColor="text1"/>
          <w:szCs w:val="26"/>
        </w:rPr>
        <w:t>turpināt aviācijas personāla veselības pārbaužu veikšanas kārtības un to rezultātu izvērtēšanu un uzraudzību, medicīnisko atzinumu un veselības apliecību izsniegšanu, apturēšanu un atsaukšanu noteiktajos gadījumos;</w:t>
      </w:r>
    </w:p>
    <w:p w14:paraId="140365C7" w14:textId="6DD4266C" w:rsidR="00F640A3" w:rsidRPr="00A402A4" w:rsidRDefault="0049468C" w:rsidP="00A9727A">
      <w:pPr>
        <w:pStyle w:val="BodyText3"/>
        <w:numPr>
          <w:ilvl w:val="0"/>
          <w:numId w:val="8"/>
        </w:numPr>
        <w:spacing w:after="0" w:line="288" w:lineRule="auto"/>
        <w:ind w:left="0" w:firstLine="720"/>
        <w:rPr>
          <w:color w:val="000000" w:themeColor="text1"/>
          <w:szCs w:val="26"/>
        </w:rPr>
      </w:pPr>
      <w:r>
        <w:rPr>
          <w:color w:val="000000" w:themeColor="text1"/>
          <w:szCs w:val="26"/>
        </w:rPr>
        <w:lastRenderedPageBreak/>
        <w:t>turpināt</w:t>
      </w:r>
      <w:r w:rsidRPr="0049468C">
        <w:rPr>
          <w:color w:val="000000" w:themeColor="text1"/>
          <w:szCs w:val="26"/>
        </w:rPr>
        <w:t xml:space="preserve"> aviācijas medicīnas </w:t>
      </w:r>
      <w:bookmarkStart w:id="85" w:name="_Hlk22641221"/>
      <w:r w:rsidRPr="0049468C">
        <w:rPr>
          <w:color w:val="000000" w:themeColor="text1"/>
          <w:szCs w:val="26"/>
        </w:rPr>
        <w:t>elektroniskās dokumentācijas aprites sistēmas ieviešanu</w:t>
      </w:r>
      <w:bookmarkEnd w:id="85"/>
      <w:r>
        <w:rPr>
          <w:color w:val="000000" w:themeColor="text1"/>
          <w:szCs w:val="26"/>
        </w:rPr>
        <w:t xml:space="preserve"> t.i. </w:t>
      </w:r>
      <w:r w:rsidR="00F640A3" w:rsidRPr="00A402A4">
        <w:rPr>
          <w:color w:val="000000" w:themeColor="text1"/>
          <w:szCs w:val="26"/>
        </w:rPr>
        <w:t xml:space="preserve">datorizētas sistēmas </w:t>
      </w:r>
      <w:bookmarkStart w:id="86" w:name="_Hlk22640341"/>
      <w:r w:rsidR="00F640A3" w:rsidRPr="00A402A4">
        <w:rPr>
          <w:color w:val="000000" w:themeColor="text1"/>
          <w:szCs w:val="26"/>
        </w:rPr>
        <w:t>EMPIC</w:t>
      </w:r>
      <w:bookmarkEnd w:id="86"/>
      <w:r w:rsidR="00F640A3" w:rsidRPr="00A402A4">
        <w:rPr>
          <w:color w:val="000000" w:themeColor="text1"/>
          <w:szCs w:val="26"/>
        </w:rPr>
        <w:t xml:space="preserve"> ieviešan</w:t>
      </w:r>
      <w:r w:rsidR="00172D84">
        <w:rPr>
          <w:color w:val="000000" w:themeColor="text1"/>
          <w:szCs w:val="26"/>
        </w:rPr>
        <w:t>u</w:t>
      </w:r>
      <w:r w:rsidR="00F640A3" w:rsidRPr="00A402A4">
        <w:rPr>
          <w:color w:val="000000" w:themeColor="text1"/>
          <w:szCs w:val="26"/>
        </w:rPr>
        <w:t xml:space="preserve"> personāla sertificēšanas darba organizācijas un kontroles jomā</w:t>
      </w:r>
      <w:r w:rsidR="00602FF1">
        <w:rPr>
          <w:color w:val="000000" w:themeColor="text1"/>
          <w:szCs w:val="26"/>
        </w:rPr>
        <w:t>;</w:t>
      </w:r>
    </w:p>
    <w:p w14:paraId="140365C8" w14:textId="1FACC49C" w:rsidR="00F640A3" w:rsidRPr="00A402A4" w:rsidRDefault="00F640A3" w:rsidP="00A9727A">
      <w:pPr>
        <w:pStyle w:val="BodyText3"/>
        <w:numPr>
          <w:ilvl w:val="0"/>
          <w:numId w:val="8"/>
        </w:numPr>
        <w:spacing w:after="0" w:line="288" w:lineRule="auto"/>
        <w:ind w:left="0" w:firstLine="720"/>
        <w:rPr>
          <w:color w:val="000000" w:themeColor="text1"/>
          <w:szCs w:val="26"/>
        </w:rPr>
      </w:pPr>
      <w:r w:rsidRPr="00A402A4">
        <w:rPr>
          <w:color w:val="000000" w:themeColor="text1"/>
          <w:szCs w:val="26"/>
        </w:rPr>
        <w:t>turpināt veikt aviācijas medicīnas centru un aviācijas medicīnas ekspertu apstiprināšanu un uzraudzību</w:t>
      </w:r>
      <w:r w:rsidR="00602FF1">
        <w:rPr>
          <w:color w:val="000000" w:themeColor="text1"/>
          <w:szCs w:val="26"/>
        </w:rPr>
        <w:t>;</w:t>
      </w:r>
    </w:p>
    <w:p w14:paraId="140365C9" w14:textId="77777777" w:rsidR="00E63E95" w:rsidRPr="007F5ED8" w:rsidRDefault="00F640A3" w:rsidP="00A9727A">
      <w:pPr>
        <w:pStyle w:val="BodyText3"/>
        <w:numPr>
          <w:ilvl w:val="0"/>
          <w:numId w:val="8"/>
        </w:numPr>
        <w:spacing w:after="0" w:line="288" w:lineRule="auto"/>
        <w:ind w:left="0" w:firstLine="720"/>
        <w:rPr>
          <w:color w:val="000000" w:themeColor="text1"/>
          <w:szCs w:val="26"/>
        </w:rPr>
      </w:pPr>
      <w:r w:rsidRPr="00A402A4">
        <w:rPr>
          <w:color w:val="000000" w:themeColor="text1"/>
          <w:szCs w:val="26"/>
        </w:rPr>
        <w:t>regulāri veikt izmaiņas sertifikācijas un darbības uzraudzības procedūrās atbilstoši ES likumdošanas izmaiņām.</w:t>
      </w:r>
    </w:p>
    <w:p w14:paraId="140365CA" w14:textId="77777777" w:rsidR="00F640A3" w:rsidRDefault="00F640A3" w:rsidP="00311174">
      <w:pPr>
        <w:pStyle w:val="BodyText3"/>
        <w:spacing w:after="0" w:line="288" w:lineRule="auto"/>
        <w:ind w:firstLine="720"/>
        <w:rPr>
          <w:color w:val="FF0000"/>
          <w:szCs w:val="26"/>
        </w:rPr>
      </w:pPr>
    </w:p>
    <w:p w14:paraId="140365CB" w14:textId="28876A48" w:rsidR="0013388C" w:rsidRPr="00BC1C3E" w:rsidRDefault="0013388C" w:rsidP="00E925B8">
      <w:pPr>
        <w:pStyle w:val="Heading2"/>
        <w:tabs>
          <w:tab w:val="clear" w:pos="7097"/>
        </w:tabs>
        <w:ind w:left="709"/>
        <w:rPr>
          <w:rFonts w:cs="Times New Roman"/>
          <w:szCs w:val="26"/>
        </w:rPr>
      </w:pPr>
      <w:bookmarkStart w:id="87" w:name="_Toc475701622"/>
      <w:bookmarkStart w:id="88" w:name="_Toc22737017"/>
      <w:proofErr w:type="spellStart"/>
      <w:r w:rsidRPr="00BC1C3E">
        <w:rPr>
          <w:rFonts w:cs="Times New Roman"/>
          <w:szCs w:val="26"/>
        </w:rPr>
        <w:t>Gaisa</w:t>
      </w:r>
      <w:proofErr w:type="spellEnd"/>
      <w:r w:rsidRPr="00BC1C3E">
        <w:rPr>
          <w:rFonts w:cs="Times New Roman"/>
          <w:szCs w:val="26"/>
        </w:rPr>
        <w:t xml:space="preserve"> </w:t>
      </w:r>
      <w:proofErr w:type="spellStart"/>
      <w:r w:rsidRPr="00BC1C3E">
        <w:rPr>
          <w:rFonts w:cs="Times New Roman"/>
          <w:szCs w:val="26"/>
        </w:rPr>
        <w:t>kuģu</w:t>
      </w:r>
      <w:proofErr w:type="spellEnd"/>
      <w:r w:rsidRPr="00BC1C3E">
        <w:rPr>
          <w:rFonts w:cs="Times New Roman"/>
          <w:szCs w:val="26"/>
        </w:rPr>
        <w:t xml:space="preserve"> </w:t>
      </w:r>
      <w:proofErr w:type="spellStart"/>
      <w:r w:rsidRPr="00BC1C3E">
        <w:rPr>
          <w:rFonts w:cs="Times New Roman"/>
          <w:szCs w:val="26"/>
        </w:rPr>
        <w:t>ekspluatantu</w:t>
      </w:r>
      <w:proofErr w:type="spellEnd"/>
      <w:r w:rsidRPr="00BC1C3E">
        <w:rPr>
          <w:rFonts w:cs="Times New Roman"/>
          <w:szCs w:val="26"/>
        </w:rPr>
        <w:t xml:space="preserve"> </w:t>
      </w:r>
      <w:proofErr w:type="spellStart"/>
      <w:r w:rsidRPr="00BC1C3E">
        <w:rPr>
          <w:rFonts w:cs="Times New Roman"/>
          <w:szCs w:val="26"/>
        </w:rPr>
        <w:t>sertificēšana</w:t>
      </w:r>
      <w:proofErr w:type="spellEnd"/>
      <w:r w:rsidRPr="00BC1C3E">
        <w:rPr>
          <w:rFonts w:cs="Times New Roman"/>
          <w:szCs w:val="26"/>
        </w:rPr>
        <w:t xml:space="preserve"> un </w:t>
      </w:r>
      <w:proofErr w:type="spellStart"/>
      <w:r w:rsidRPr="00BC1C3E">
        <w:rPr>
          <w:rFonts w:cs="Times New Roman"/>
          <w:szCs w:val="26"/>
        </w:rPr>
        <w:t>uzraudzība</w:t>
      </w:r>
      <w:bookmarkEnd w:id="87"/>
      <w:bookmarkEnd w:id="88"/>
      <w:proofErr w:type="spellEnd"/>
    </w:p>
    <w:p w14:paraId="140365CC" w14:textId="77777777" w:rsidR="0013388C" w:rsidRPr="004E5E3B" w:rsidRDefault="0013388C" w:rsidP="00311174">
      <w:pPr>
        <w:autoSpaceDE w:val="0"/>
        <w:autoSpaceDN w:val="0"/>
        <w:adjustRightInd w:val="0"/>
        <w:spacing w:after="0" w:line="288" w:lineRule="auto"/>
        <w:ind w:firstLine="720"/>
        <w:jc w:val="both"/>
        <w:rPr>
          <w:b/>
          <w:sz w:val="30"/>
          <w:szCs w:val="30"/>
        </w:rPr>
      </w:pPr>
    </w:p>
    <w:p w14:paraId="140365CD" w14:textId="567D1750" w:rsidR="00E566F0" w:rsidRPr="004E5E3B" w:rsidRDefault="0013388C" w:rsidP="00311174">
      <w:pPr>
        <w:autoSpaceDE w:val="0"/>
        <w:autoSpaceDN w:val="0"/>
        <w:adjustRightInd w:val="0"/>
        <w:spacing w:after="0" w:line="288" w:lineRule="auto"/>
        <w:ind w:firstLine="720"/>
        <w:jc w:val="both"/>
        <w:rPr>
          <w:rFonts w:eastAsia="Calibri"/>
          <w:sz w:val="26"/>
          <w:szCs w:val="26"/>
        </w:rPr>
      </w:pPr>
      <w:r w:rsidRPr="004E5E3B">
        <w:rPr>
          <w:rFonts w:eastAsia="Calibri"/>
          <w:sz w:val="26"/>
          <w:szCs w:val="26"/>
        </w:rPr>
        <w:t xml:space="preserve"> </w:t>
      </w:r>
      <w:bookmarkStart w:id="89" w:name="_Hlk16166720"/>
      <w:r w:rsidRPr="004E5E3B">
        <w:rPr>
          <w:rFonts w:eastAsia="Calibri"/>
          <w:sz w:val="26"/>
          <w:szCs w:val="26"/>
        </w:rPr>
        <w:t xml:space="preserve">CAA komerciālās un vispārējās nozīmes aviācijas darbības uzraudzībā </w:t>
      </w:r>
      <w:bookmarkEnd w:id="89"/>
      <w:r w:rsidRPr="004E5E3B">
        <w:rPr>
          <w:rFonts w:eastAsia="Calibri"/>
          <w:sz w:val="26"/>
          <w:szCs w:val="26"/>
        </w:rPr>
        <w:t xml:space="preserve">ir </w:t>
      </w:r>
      <w:r w:rsidR="004E5E3B" w:rsidRPr="004E5E3B">
        <w:rPr>
          <w:rFonts w:eastAsia="Calibri"/>
          <w:sz w:val="26"/>
          <w:szCs w:val="26"/>
        </w:rPr>
        <w:t>4</w:t>
      </w:r>
      <w:r w:rsidRPr="004E5E3B">
        <w:rPr>
          <w:rFonts w:eastAsia="Calibri"/>
          <w:sz w:val="26"/>
          <w:szCs w:val="26"/>
        </w:rPr>
        <w:t xml:space="preserve"> komerciālie gaisa transporta ekspluatanti, </w:t>
      </w:r>
      <w:r w:rsidR="00B06EC3">
        <w:rPr>
          <w:rFonts w:eastAsia="Calibri"/>
          <w:sz w:val="26"/>
          <w:szCs w:val="26"/>
        </w:rPr>
        <w:t>5</w:t>
      </w:r>
      <w:r w:rsidR="004E5E3B" w:rsidRPr="004E5E3B">
        <w:rPr>
          <w:rFonts w:eastAsia="Calibri"/>
          <w:sz w:val="26"/>
          <w:szCs w:val="26"/>
        </w:rPr>
        <w:t xml:space="preserve"> deklarētās organizācijas, </w:t>
      </w:r>
      <w:r w:rsidRPr="004E5E3B">
        <w:rPr>
          <w:rFonts w:eastAsia="Calibri"/>
          <w:sz w:val="26"/>
          <w:szCs w:val="26"/>
        </w:rPr>
        <w:t xml:space="preserve">speciālo aviācijas darbu ekspluatanti, ap 50 vispārējās nozīmes aviācijas ekspluatanti, ieskaitot mācību organizācijas, kā arī  visi vispārējās nozīmes aviācijas individuālie gaisa kuģu īpašnieki. Gaisa kuģu ekspluatantu un organizāciju uzraudzība tiek veikta atbilstoši izstrādātajam uzraudzības ciklam, ņemot vērā gaisa kuģu ekspluatanta vai organizācijas iepriekšējo inspekciju un auditu rezultātus, darbības specifiku un saistītos riskus. </w:t>
      </w:r>
    </w:p>
    <w:p w14:paraId="140365CE" w14:textId="7910535E" w:rsidR="0024640A" w:rsidRPr="001E4B92" w:rsidRDefault="00BA1941" w:rsidP="00311174">
      <w:pPr>
        <w:autoSpaceDE w:val="0"/>
        <w:autoSpaceDN w:val="0"/>
        <w:adjustRightInd w:val="0"/>
        <w:spacing w:after="0" w:line="288" w:lineRule="auto"/>
        <w:ind w:firstLine="720"/>
        <w:jc w:val="both"/>
        <w:rPr>
          <w:rFonts w:eastAsia="Calibri"/>
          <w:sz w:val="26"/>
          <w:szCs w:val="26"/>
        </w:rPr>
      </w:pPr>
      <w:r w:rsidRPr="004E5E3B">
        <w:rPr>
          <w:rFonts w:eastAsia="Calibri"/>
          <w:sz w:val="26"/>
          <w:szCs w:val="26"/>
        </w:rPr>
        <w:t xml:space="preserve">      </w:t>
      </w:r>
      <w:r w:rsidR="0013388C" w:rsidRPr="004E5E3B">
        <w:rPr>
          <w:rFonts w:eastAsia="Calibri"/>
          <w:sz w:val="26"/>
          <w:szCs w:val="26"/>
        </w:rPr>
        <w:t xml:space="preserve">No 2016.gada 25.augusta Latvijā tiek piemēroti </w:t>
      </w:r>
      <w:r w:rsidR="008B2BCA" w:rsidRPr="004E5E3B">
        <w:rPr>
          <w:rFonts w:eastAsia="Calibri"/>
          <w:sz w:val="26"/>
          <w:szCs w:val="26"/>
        </w:rPr>
        <w:t>Komisijas</w:t>
      </w:r>
      <w:r w:rsidR="00477F77" w:rsidRPr="004E5E3B">
        <w:rPr>
          <w:rFonts w:eastAsia="Calibri"/>
          <w:sz w:val="26"/>
          <w:szCs w:val="26"/>
        </w:rPr>
        <w:t xml:space="preserve"> 2012. gada</w:t>
      </w:r>
      <w:r w:rsidR="008B2BCA" w:rsidRPr="004E5E3B">
        <w:rPr>
          <w:rFonts w:eastAsia="Calibri"/>
          <w:sz w:val="26"/>
          <w:szCs w:val="26"/>
        </w:rPr>
        <w:t xml:space="preserve"> </w:t>
      </w:r>
      <w:r w:rsidR="00477F77" w:rsidRPr="004E5E3B">
        <w:rPr>
          <w:rFonts w:eastAsia="Calibri"/>
          <w:sz w:val="26"/>
          <w:szCs w:val="26"/>
        </w:rPr>
        <w:t xml:space="preserve">5. </w:t>
      </w:r>
      <w:proofErr w:type="spellStart"/>
      <w:r w:rsidR="00477F77" w:rsidRPr="004E5E3B">
        <w:rPr>
          <w:rFonts w:eastAsia="Calibri"/>
          <w:sz w:val="26"/>
          <w:szCs w:val="26"/>
        </w:rPr>
        <w:t>oktorbra</w:t>
      </w:r>
      <w:proofErr w:type="spellEnd"/>
      <w:r w:rsidR="00477F77" w:rsidRPr="004E5E3B">
        <w:rPr>
          <w:rFonts w:eastAsia="Calibri"/>
          <w:sz w:val="26"/>
          <w:szCs w:val="26"/>
        </w:rPr>
        <w:t xml:space="preserve"> </w:t>
      </w:r>
      <w:r w:rsidR="008B2BCA" w:rsidRPr="004E5E3B">
        <w:rPr>
          <w:rFonts w:eastAsia="Calibri"/>
          <w:sz w:val="26"/>
          <w:szCs w:val="26"/>
        </w:rPr>
        <w:t xml:space="preserve">Regula (ES) Nr.965/2012, ar ko nosaka tehniskās prasības un administratīvās procedūras saistībā ar gaisa kuģu ekspluatāciju atbilstīgi Eiropas Parlamenta un Padomes Regulai (EK) Nr.216/2008 </w:t>
      </w:r>
      <w:r w:rsidR="0013388C" w:rsidRPr="004E5E3B">
        <w:rPr>
          <w:rFonts w:eastAsia="Calibri"/>
          <w:sz w:val="26"/>
          <w:szCs w:val="26"/>
        </w:rPr>
        <w:t>noteikumi attiecībā uz kompleksu ar dzinēju darbināmu lidmašīnu un helikopteru nekomerciālo ekspluatāciju</w:t>
      </w:r>
      <w:r w:rsidR="008B2BCA" w:rsidRPr="004E5E3B">
        <w:rPr>
          <w:rFonts w:eastAsia="Calibri"/>
          <w:sz w:val="26"/>
          <w:szCs w:val="26"/>
        </w:rPr>
        <w:t>.</w:t>
      </w:r>
      <w:r w:rsidR="001E4B92" w:rsidRPr="001E4B92">
        <w:rPr>
          <w:b/>
          <w:bCs/>
        </w:rPr>
        <w:t xml:space="preserve"> </w:t>
      </w:r>
      <w:r w:rsidR="001E4B92" w:rsidRPr="001E4B92">
        <w:rPr>
          <w:sz w:val="26"/>
          <w:szCs w:val="26"/>
        </w:rPr>
        <w:t>2018. gadā ir izstrādāti Ministru kabineta 2018. gada 3 jūlija noteikumi Nr. 394 “Speciālo aviācijas darbu veikšanas kārtība.”</w:t>
      </w:r>
    </w:p>
    <w:p w14:paraId="140365CF" w14:textId="3CE5FF83" w:rsidR="0024640A" w:rsidRPr="001654C9" w:rsidRDefault="0013388C" w:rsidP="00311174">
      <w:pPr>
        <w:autoSpaceDE w:val="0"/>
        <w:autoSpaceDN w:val="0"/>
        <w:adjustRightInd w:val="0"/>
        <w:spacing w:after="0" w:line="288" w:lineRule="auto"/>
        <w:ind w:firstLine="720"/>
        <w:jc w:val="both"/>
        <w:rPr>
          <w:rFonts w:eastAsia="Calibri"/>
          <w:color w:val="FF0000"/>
          <w:sz w:val="26"/>
          <w:szCs w:val="26"/>
        </w:rPr>
      </w:pPr>
      <w:r w:rsidRPr="004E5E3B">
        <w:rPr>
          <w:rFonts w:eastAsia="Calibri"/>
          <w:sz w:val="26"/>
          <w:szCs w:val="26"/>
        </w:rPr>
        <w:t>No 2017.gada 21.aprīļa Latvijā ti</w:t>
      </w:r>
      <w:r w:rsidR="00EC0B0E">
        <w:rPr>
          <w:rFonts w:eastAsia="Calibri"/>
          <w:sz w:val="26"/>
          <w:szCs w:val="26"/>
        </w:rPr>
        <w:t>ek</w:t>
      </w:r>
      <w:r w:rsidRPr="004E5E3B">
        <w:rPr>
          <w:rFonts w:eastAsia="Calibri"/>
          <w:sz w:val="26"/>
          <w:szCs w:val="26"/>
        </w:rPr>
        <w:t xml:space="preserve"> piemēroti </w:t>
      </w:r>
      <w:r w:rsidR="008A05AD" w:rsidRPr="004E5E3B">
        <w:rPr>
          <w:rFonts w:eastAsia="Calibri"/>
          <w:sz w:val="26"/>
          <w:szCs w:val="26"/>
        </w:rPr>
        <w:t>Komisijas 2012.gada 5.</w:t>
      </w:r>
      <w:r w:rsidR="006A63A0" w:rsidRPr="004E5E3B">
        <w:rPr>
          <w:rFonts w:eastAsia="Calibri"/>
          <w:sz w:val="26"/>
          <w:szCs w:val="26"/>
        </w:rPr>
        <w:t>oktob</w:t>
      </w:r>
      <w:r w:rsidR="00F43FC9" w:rsidRPr="004E5E3B">
        <w:rPr>
          <w:rFonts w:eastAsia="Calibri"/>
          <w:sz w:val="26"/>
          <w:szCs w:val="26"/>
        </w:rPr>
        <w:t xml:space="preserve">ra Regulas (ES) Nr.965/2012, ar ko nosaka tehniskās prasības un administratīvās procedūras saistībā ar gaisa kuģu ekspluatāciju atbilstīgi Eiropas Parlamenta un Padomes Regulai (EK) Nr.216/2008 noteikumi attiecībā uz kompleksu ar dzinēju darbināmu lidmašīnu un helikopteru nekomerciālo ekspluatāciju </w:t>
      </w:r>
      <w:r w:rsidRPr="004E5E3B">
        <w:rPr>
          <w:rFonts w:eastAsia="Calibri"/>
          <w:sz w:val="26"/>
          <w:szCs w:val="26"/>
        </w:rPr>
        <w:t>noteikumi attiecībā uz specializētu ekspluatāciju (speciālie aviācijas darbi), ko</w:t>
      </w:r>
      <w:r w:rsidR="0024640A" w:rsidRPr="004E5E3B">
        <w:rPr>
          <w:rFonts w:eastAsia="Calibri"/>
          <w:sz w:val="26"/>
          <w:szCs w:val="26"/>
        </w:rPr>
        <w:t xml:space="preserve"> veic lidmašīnas un helikopteri.</w:t>
      </w:r>
    </w:p>
    <w:p w14:paraId="140365D3" w14:textId="6DD876C8" w:rsidR="0013388C" w:rsidRPr="00EC0B0E" w:rsidRDefault="00BA1941" w:rsidP="00311174">
      <w:pPr>
        <w:autoSpaceDE w:val="0"/>
        <w:autoSpaceDN w:val="0"/>
        <w:adjustRightInd w:val="0"/>
        <w:spacing w:after="0" w:line="288" w:lineRule="auto"/>
        <w:ind w:firstLine="720"/>
        <w:jc w:val="both"/>
        <w:rPr>
          <w:rFonts w:eastAsia="Calibri"/>
          <w:sz w:val="26"/>
          <w:szCs w:val="26"/>
        </w:rPr>
      </w:pPr>
      <w:r w:rsidRPr="00EC0B0E">
        <w:rPr>
          <w:rFonts w:eastAsia="Calibri"/>
          <w:sz w:val="26"/>
          <w:szCs w:val="26"/>
        </w:rPr>
        <w:t xml:space="preserve">        </w:t>
      </w:r>
      <w:r w:rsidR="0013388C" w:rsidRPr="00EC0B0E">
        <w:rPr>
          <w:rFonts w:eastAsia="Calibri"/>
          <w:sz w:val="26"/>
          <w:szCs w:val="26"/>
        </w:rPr>
        <w:t xml:space="preserve">Sākot ar 2013. gada 8. aprīli, pamatojoties uz  </w:t>
      </w:r>
      <w:r w:rsidR="00F43FC9" w:rsidRPr="00EC0B0E">
        <w:rPr>
          <w:sz w:val="26"/>
          <w:szCs w:val="26"/>
        </w:rPr>
        <w:t>Komisijas 2011. gada 3. novembra Regulas (ES) Nr.1178/2011</w:t>
      </w:r>
      <w:r w:rsidR="008A05AD" w:rsidRPr="00EC0B0E">
        <w:rPr>
          <w:sz w:val="26"/>
          <w:szCs w:val="26"/>
        </w:rPr>
        <w:t>,</w:t>
      </w:r>
      <w:r w:rsidR="00F43FC9" w:rsidRPr="00EC0B0E">
        <w:rPr>
          <w:sz w:val="26"/>
          <w:szCs w:val="26"/>
        </w:rPr>
        <w:t xml:space="preserve"> ar ko nosaka tehniskās prasības un administratīvās procedūras attiecībā uz civilās aviācijas gaisa kuģa apkalpi atbilstīgi Eiropas Parlamenta un Padomes Regulai (EK) Nr.216/2008</w:t>
      </w:r>
      <w:r w:rsidR="00F43FC9" w:rsidRPr="00EC0B0E">
        <w:rPr>
          <w:rFonts w:eastAsia="Calibri"/>
          <w:bCs/>
          <w:sz w:val="26"/>
          <w:szCs w:val="26"/>
        </w:rPr>
        <w:t xml:space="preserve">, </w:t>
      </w:r>
      <w:r w:rsidR="0013388C" w:rsidRPr="00EC0B0E">
        <w:rPr>
          <w:rFonts w:eastAsia="Calibri"/>
          <w:sz w:val="26"/>
          <w:szCs w:val="26"/>
        </w:rPr>
        <w:t>CAA</w:t>
      </w:r>
      <w:r w:rsidR="0013388C" w:rsidRPr="00EC0B0E">
        <w:rPr>
          <w:rFonts w:eastAsia="Calibri"/>
          <w:bCs/>
          <w:sz w:val="26"/>
          <w:szCs w:val="26"/>
        </w:rPr>
        <w:t xml:space="preserve"> p</w:t>
      </w:r>
      <w:r w:rsidR="0013388C" w:rsidRPr="00EC0B0E">
        <w:rPr>
          <w:rFonts w:eastAsia="Calibri"/>
          <w:sz w:val="26"/>
          <w:szCs w:val="26"/>
        </w:rPr>
        <w:t>ārliecinās par sertificēto organizāciju atbilstību šīs regulas pielikuma CC daļas prasībām</w:t>
      </w:r>
      <w:r w:rsidR="00EC0B0E" w:rsidRPr="00EC0B0E">
        <w:rPr>
          <w:rFonts w:eastAsia="Calibri"/>
          <w:sz w:val="26"/>
          <w:szCs w:val="26"/>
        </w:rPr>
        <w:t>.</w:t>
      </w:r>
    </w:p>
    <w:p w14:paraId="60B091C4" w14:textId="717C1E4A" w:rsidR="00BD4D76" w:rsidRPr="00BD4D76" w:rsidRDefault="00BD4D76" w:rsidP="00BD4D76">
      <w:pPr>
        <w:autoSpaceDE w:val="0"/>
        <w:autoSpaceDN w:val="0"/>
        <w:adjustRightInd w:val="0"/>
        <w:spacing w:after="0" w:line="288" w:lineRule="auto"/>
        <w:ind w:firstLine="720"/>
        <w:jc w:val="both"/>
        <w:rPr>
          <w:rFonts w:eastAsia="Calibri"/>
          <w:sz w:val="26"/>
          <w:szCs w:val="26"/>
        </w:rPr>
      </w:pPr>
      <w:r w:rsidRPr="004E5E3B">
        <w:rPr>
          <w:rFonts w:eastAsia="Calibri"/>
          <w:sz w:val="26"/>
          <w:szCs w:val="26"/>
        </w:rPr>
        <w:t>CAA komerciālās un vispārējās nozīmes aviācijas darbības uzraudzīb</w:t>
      </w:r>
      <w:r>
        <w:rPr>
          <w:rFonts w:eastAsia="Calibri"/>
          <w:sz w:val="26"/>
          <w:szCs w:val="26"/>
        </w:rPr>
        <w:t xml:space="preserve">as gaitā saskarās ar </w:t>
      </w:r>
      <w:r w:rsidRPr="00BD4D76">
        <w:rPr>
          <w:rFonts w:eastAsia="Calibri"/>
          <w:sz w:val="26"/>
          <w:szCs w:val="26"/>
        </w:rPr>
        <w:t>darbību noteikšan</w:t>
      </w:r>
      <w:r>
        <w:rPr>
          <w:rFonts w:eastAsia="Calibri"/>
          <w:sz w:val="26"/>
          <w:szCs w:val="26"/>
        </w:rPr>
        <w:t>u</w:t>
      </w:r>
      <w:r w:rsidRPr="00BD4D76">
        <w:rPr>
          <w:rFonts w:eastAsia="Calibri"/>
          <w:sz w:val="26"/>
          <w:szCs w:val="26"/>
        </w:rPr>
        <w:t xml:space="preserve"> un to īstenošan</w:t>
      </w:r>
      <w:r>
        <w:rPr>
          <w:rFonts w:eastAsia="Calibri"/>
          <w:sz w:val="26"/>
          <w:szCs w:val="26"/>
        </w:rPr>
        <w:t xml:space="preserve">u, kas </w:t>
      </w:r>
      <w:r w:rsidRPr="00BD4D76">
        <w:rPr>
          <w:rFonts w:eastAsia="Calibri"/>
          <w:sz w:val="26"/>
          <w:szCs w:val="26"/>
        </w:rPr>
        <w:t>attiec</w:t>
      </w:r>
      <w:r>
        <w:rPr>
          <w:rFonts w:eastAsia="Calibri"/>
          <w:sz w:val="26"/>
          <w:szCs w:val="26"/>
        </w:rPr>
        <w:t>as</w:t>
      </w:r>
      <w:r w:rsidRPr="00BD4D76">
        <w:rPr>
          <w:rFonts w:eastAsia="Calibri"/>
          <w:sz w:val="26"/>
          <w:szCs w:val="26"/>
        </w:rPr>
        <w:t xml:space="preserve"> uz atsevišķu organizāciju, sistēmas elementu vai visu aviācijas sistēmu problēmu risināšanu (sistēmisks drošums). Vairumā </w:t>
      </w:r>
      <w:r w:rsidRPr="00BD4D76">
        <w:rPr>
          <w:rFonts w:eastAsia="Calibri"/>
          <w:sz w:val="26"/>
          <w:szCs w:val="26"/>
        </w:rPr>
        <w:lastRenderedPageBreak/>
        <w:t>scenāriju šīs problēmas ir saistītas ar cilvēkfaktoriem, cilvēku darbības ierobežojumiem, personāla kompetenci, sociālekonomiskajiem faktoriem vai trūkumiem organizatoriskajos procesos un procedūrās gan iestādes, gan nozares līmenī. Šajā jomā ietilpst arī drošības ietekme uz drošumu.</w:t>
      </w:r>
    </w:p>
    <w:p w14:paraId="0929DC60" w14:textId="77777777" w:rsidR="00E2608E" w:rsidRPr="001654C9" w:rsidRDefault="00E2608E" w:rsidP="00BD4D76">
      <w:pPr>
        <w:autoSpaceDE w:val="0"/>
        <w:autoSpaceDN w:val="0"/>
        <w:adjustRightInd w:val="0"/>
        <w:spacing w:after="0" w:line="288" w:lineRule="auto"/>
        <w:ind w:firstLine="720"/>
        <w:jc w:val="both"/>
        <w:rPr>
          <w:rFonts w:eastAsia="Calibri"/>
          <w:color w:val="FF0000"/>
          <w:sz w:val="26"/>
          <w:szCs w:val="26"/>
        </w:rPr>
      </w:pPr>
    </w:p>
    <w:p w14:paraId="140365D5" w14:textId="79A9DC20" w:rsidR="0013388C" w:rsidRDefault="0013388C" w:rsidP="00311174">
      <w:pPr>
        <w:autoSpaceDE w:val="0"/>
        <w:autoSpaceDN w:val="0"/>
        <w:adjustRightInd w:val="0"/>
        <w:spacing w:after="0" w:line="288" w:lineRule="auto"/>
        <w:ind w:firstLine="720"/>
        <w:jc w:val="both"/>
        <w:rPr>
          <w:rFonts w:eastAsia="Calibri"/>
          <w:b/>
          <w:sz w:val="26"/>
          <w:szCs w:val="26"/>
        </w:rPr>
      </w:pPr>
      <w:r w:rsidRPr="0003168D">
        <w:rPr>
          <w:rFonts w:eastAsia="Calibri"/>
          <w:b/>
          <w:sz w:val="26"/>
          <w:szCs w:val="26"/>
        </w:rPr>
        <w:t>Svarīgākie plānošanas cikla uzdevumi</w:t>
      </w:r>
    </w:p>
    <w:p w14:paraId="046EC073" w14:textId="77777777" w:rsidR="00AC44F0" w:rsidRDefault="00AC44F0" w:rsidP="00311174">
      <w:pPr>
        <w:autoSpaceDE w:val="0"/>
        <w:autoSpaceDN w:val="0"/>
        <w:adjustRightInd w:val="0"/>
        <w:spacing w:after="0" w:line="288" w:lineRule="auto"/>
        <w:ind w:firstLine="720"/>
        <w:jc w:val="both"/>
        <w:rPr>
          <w:rFonts w:eastAsia="Calibri"/>
          <w:b/>
          <w:sz w:val="26"/>
          <w:szCs w:val="26"/>
        </w:rPr>
      </w:pPr>
    </w:p>
    <w:p w14:paraId="5CF9E3ED" w14:textId="77777777" w:rsidR="00AC44F0" w:rsidRDefault="00E2608E" w:rsidP="00A9727A">
      <w:pPr>
        <w:pStyle w:val="ListParagraph"/>
        <w:numPr>
          <w:ilvl w:val="0"/>
          <w:numId w:val="7"/>
        </w:numPr>
        <w:autoSpaceDE w:val="0"/>
        <w:autoSpaceDN w:val="0"/>
        <w:adjustRightInd w:val="0"/>
        <w:spacing w:after="0" w:line="288" w:lineRule="auto"/>
        <w:ind w:left="0" w:firstLine="720"/>
        <w:jc w:val="both"/>
        <w:rPr>
          <w:rFonts w:eastAsia="Calibri"/>
          <w:sz w:val="26"/>
          <w:szCs w:val="26"/>
          <w:lang w:val="lv-LV"/>
        </w:rPr>
      </w:pPr>
      <w:r w:rsidRPr="00AC44F0">
        <w:rPr>
          <w:rFonts w:eastAsia="Calibri"/>
          <w:sz w:val="26"/>
          <w:szCs w:val="26"/>
          <w:lang w:val="lv-LV"/>
        </w:rPr>
        <w:t xml:space="preserve">īstenot pasākumus, lai samazinātu to notikumu iespējamību, kas izraisa </w:t>
      </w:r>
    </w:p>
    <w:p w14:paraId="3AE71C95" w14:textId="2E18460F" w:rsidR="00E2608E" w:rsidRPr="00AC44F0" w:rsidRDefault="00E2608E" w:rsidP="00AC44F0">
      <w:pPr>
        <w:autoSpaceDE w:val="0"/>
        <w:autoSpaceDN w:val="0"/>
        <w:adjustRightInd w:val="0"/>
        <w:spacing w:after="0" w:line="288" w:lineRule="auto"/>
        <w:jc w:val="both"/>
        <w:rPr>
          <w:rFonts w:eastAsia="Calibri"/>
          <w:sz w:val="26"/>
          <w:szCs w:val="26"/>
        </w:rPr>
      </w:pPr>
      <w:r w:rsidRPr="00AC44F0">
        <w:rPr>
          <w:rFonts w:eastAsia="Calibri"/>
          <w:sz w:val="26"/>
          <w:szCs w:val="26"/>
        </w:rPr>
        <w:t xml:space="preserve">incidentus un nelaimes gadījumus, un mazinātu to seku nopietnību, īstenošana, t. i., visu darbību grupēšana attiecībā uz </w:t>
      </w:r>
      <w:bookmarkStart w:id="90" w:name="_Hlk22642776"/>
      <w:r w:rsidRPr="00AC44F0">
        <w:rPr>
          <w:rFonts w:eastAsia="Calibri"/>
          <w:sz w:val="26"/>
          <w:szCs w:val="26"/>
        </w:rPr>
        <w:t xml:space="preserve">gaisa pārvadājumiem </w:t>
      </w:r>
      <w:bookmarkEnd w:id="90"/>
      <w:r w:rsidRPr="00AC44F0">
        <w:rPr>
          <w:rFonts w:eastAsia="Calibri"/>
          <w:sz w:val="26"/>
          <w:szCs w:val="26"/>
        </w:rPr>
        <w:t xml:space="preserve">(CAT) lidmašīnu, nekomerciālo komplekso gaisa kuģu ekspluatāciju (NCC - </w:t>
      </w:r>
      <w:proofErr w:type="spellStart"/>
      <w:r w:rsidRPr="00AC44F0">
        <w:rPr>
          <w:rFonts w:eastAsia="Calibri"/>
          <w:sz w:val="26"/>
          <w:szCs w:val="26"/>
        </w:rPr>
        <w:t>Business</w:t>
      </w:r>
      <w:proofErr w:type="spellEnd"/>
      <w:r w:rsidRPr="00AC44F0">
        <w:rPr>
          <w:rFonts w:eastAsia="Calibri"/>
          <w:sz w:val="26"/>
          <w:szCs w:val="26"/>
        </w:rPr>
        <w:t xml:space="preserve"> Aviation), speciālo ekspluatāciju (SPO) ar lidmašīnām, </w:t>
      </w:r>
      <w:proofErr w:type="spellStart"/>
      <w:r w:rsidRPr="00AC44F0">
        <w:rPr>
          <w:rFonts w:eastAsia="Calibri"/>
          <w:sz w:val="26"/>
          <w:szCs w:val="26"/>
        </w:rPr>
        <w:t>rotorplānu</w:t>
      </w:r>
      <w:proofErr w:type="spellEnd"/>
      <w:r w:rsidRPr="00AC44F0">
        <w:rPr>
          <w:rFonts w:eastAsia="Calibri"/>
          <w:sz w:val="26"/>
          <w:szCs w:val="26"/>
        </w:rPr>
        <w:t xml:space="preserve"> ekspluatāciju un vispārējās nozīmes aviāciju  (ekspluatācijas drošum</w:t>
      </w:r>
      <w:r w:rsidR="002071E3">
        <w:rPr>
          <w:rFonts w:eastAsia="Calibri"/>
          <w:sz w:val="26"/>
          <w:szCs w:val="26"/>
        </w:rPr>
        <w:t>u</w:t>
      </w:r>
      <w:r w:rsidRPr="00AC44F0">
        <w:rPr>
          <w:rFonts w:eastAsia="Calibri"/>
          <w:sz w:val="26"/>
          <w:szCs w:val="26"/>
        </w:rPr>
        <w:t>);</w:t>
      </w:r>
    </w:p>
    <w:p w14:paraId="4F40595E" w14:textId="53A4B3ED" w:rsidR="00E2608E" w:rsidRPr="0003168D" w:rsidRDefault="00E2608E" w:rsidP="00A9727A">
      <w:pPr>
        <w:pStyle w:val="ListParagraph"/>
        <w:numPr>
          <w:ilvl w:val="0"/>
          <w:numId w:val="7"/>
        </w:numPr>
        <w:autoSpaceDE w:val="0"/>
        <w:autoSpaceDN w:val="0"/>
        <w:adjustRightInd w:val="0"/>
        <w:spacing w:after="0" w:line="288" w:lineRule="auto"/>
        <w:ind w:left="0" w:firstLine="720"/>
        <w:jc w:val="both"/>
        <w:rPr>
          <w:rFonts w:eastAsia="Calibri"/>
          <w:sz w:val="26"/>
          <w:szCs w:val="26"/>
          <w:lang w:val="lv-LV"/>
        </w:rPr>
      </w:pPr>
      <w:r w:rsidRPr="0003168D">
        <w:rPr>
          <w:rFonts w:eastAsia="Calibri"/>
          <w:sz w:val="26"/>
          <w:szCs w:val="26"/>
          <w:lang w:val="lv-LV"/>
        </w:rPr>
        <w:t xml:space="preserve">plānot un īstenot pasākumus, kas attiecas uz atsevišķām aviācijas jomām un galvenajiem draudu scenārijiem (piemēram, </w:t>
      </w:r>
      <w:proofErr w:type="spellStart"/>
      <w:r w:rsidRPr="0003168D">
        <w:rPr>
          <w:rFonts w:eastAsia="Calibri"/>
          <w:sz w:val="26"/>
          <w:szCs w:val="26"/>
          <w:lang w:val="lv-LV"/>
        </w:rPr>
        <w:t>kiberdrošība</w:t>
      </w:r>
      <w:proofErr w:type="spellEnd"/>
      <w:r w:rsidRPr="0003168D">
        <w:rPr>
          <w:rFonts w:eastAsia="Calibri"/>
          <w:sz w:val="26"/>
          <w:szCs w:val="26"/>
          <w:lang w:val="lv-LV"/>
        </w:rPr>
        <w:t>, lāzeru uzbrukumi, medicīniskā piemērotība);</w:t>
      </w:r>
    </w:p>
    <w:p w14:paraId="72B151CC" w14:textId="7A8102EF" w:rsidR="00E2608E" w:rsidRPr="0003168D" w:rsidRDefault="00E2608E" w:rsidP="00A9727A">
      <w:pPr>
        <w:pStyle w:val="ListParagraph"/>
        <w:numPr>
          <w:ilvl w:val="0"/>
          <w:numId w:val="7"/>
        </w:numPr>
        <w:autoSpaceDE w:val="0"/>
        <w:autoSpaceDN w:val="0"/>
        <w:adjustRightInd w:val="0"/>
        <w:spacing w:after="0" w:line="288" w:lineRule="auto"/>
        <w:ind w:left="0" w:firstLine="720"/>
        <w:jc w:val="both"/>
        <w:rPr>
          <w:rFonts w:eastAsia="Calibri"/>
          <w:sz w:val="26"/>
          <w:szCs w:val="26"/>
          <w:lang w:val="lv-LV"/>
        </w:rPr>
      </w:pPr>
      <w:r w:rsidRPr="0003168D">
        <w:rPr>
          <w:rFonts w:eastAsia="Calibri"/>
          <w:sz w:val="26"/>
          <w:szCs w:val="26"/>
          <w:lang w:val="lv-LV"/>
        </w:rPr>
        <w:t>risināt jautājumus saistībā ar pašreizējiem un turpmākiem drošuma riskiem, ko rada jaunas ekspluatācijas koncepcijas un jaunie uzņēmējdarbības modeļi;</w:t>
      </w:r>
    </w:p>
    <w:p w14:paraId="140365D8" w14:textId="3699E30E" w:rsidR="0013388C" w:rsidRPr="0003168D" w:rsidRDefault="00663A91"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i</w:t>
      </w:r>
      <w:r w:rsidR="0013388C" w:rsidRPr="0003168D">
        <w:rPr>
          <w:rFonts w:eastAsia="Calibri"/>
          <w:sz w:val="26"/>
          <w:szCs w:val="26"/>
        </w:rPr>
        <w:t xml:space="preserve">nformēt ekspluatantus par nepieciešamību attiecīgi pielāgot savu pārvaldības sistēmu, mācību programmas, procedūras un rokasgrāmatas tā, lai tās atbilstu </w:t>
      </w:r>
      <w:r w:rsidR="00E2608E" w:rsidRPr="0003168D">
        <w:rPr>
          <w:rFonts w:eastAsia="Calibri"/>
          <w:sz w:val="26"/>
          <w:szCs w:val="26"/>
        </w:rPr>
        <w:t>īstenošanas</w:t>
      </w:r>
      <w:r w:rsidR="0013388C" w:rsidRPr="0003168D">
        <w:rPr>
          <w:rFonts w:eastAsia="Calibri"/>
          <w:sz w:val="26"/>
          <w:szCs w:val="26"/>
        </w:rPr>
        <w:t xml:space="preserve"> regulas prasībām</w:t>
      </w:r>
      <w:r w:rsidR="00E2608E" w:rsidRPr="0003168D">
        <w:rPr>
          <w:rFonts w:eastAsia="Calibri"/>
          <w:sz w:val="26"/>
          <w:szCs w:val="26"/>
        </w:rPr>
        <w:t xml:space="preserve"> un grozījumiem</w:t>
      </w:r>
      <w:r w:rsidR="00DD3C26">
        <w:rPr>
          <w:rFonts w:eastAsia="Calibri"/>
          <w:sz w:val="26"/>
          <w:szCs w:val="26"/>
        </w:rPr>
        <w:t>;</w:t>
      </w:r>
    </w:p>
    <w:p w14:paraId="140365D9" w14:textId="5E46EE27" w:rsidR="0013388C" w:rsidRPr="0003168D" w:rsidRDefault="00663A91"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s</w:t>
      </w:r>
      <w:r w:rsidR="0013388C" w:rsidRPr="0003168D">
        <w:rPr>
          <w:rFonts w:eastAsia="Calibri"/>
          <w:sz w:val="26"/>
          <w:szCs w:val="26"/>
        </w:rPr>
        <w:t>askaņā ar Eiropas Savienības pamatnostādnēm attiecībā uz virszemes pakalpojumu sniedzēju iekļaušanu kopējā aviācijas sistēmā nepieciešama attiecīgu resursu savlaicīga plānošana šo pakalpojumu sniedzēju uzraudzības nodrošināšanai</w:t>
      </w:r>
      <w:r w:rsidR="00E2608E" w:rsidRPr="0003168D">
        <w:rPr>
          <w:rFonts w:eastAsia="Calibri"/>
          <w:sz w:val="26"/>
          <w:szCs w:val="26"/>
        </w:rPr>
        <w:t>;</w:t>
      </w:r>
    </w:p>
    <w:p w14:paraId="140365DA" w14:textId="2DE1186F" w:rsidR="0013388C" w:rsidRPr="0003168D" w:rsidRDefault="00E610E9"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 xml:space="preserve">turpināt </w:t>
      </w:r>
      <w:r w:rsidR="00663A91" w:rsidRPr="0003168D">
        <w:rPr>
          <w:rFonts w:eastAsia="Calibri"/>
          <w:sz w:val="26"/>
          <w:szCs w:val="26"/>
        </w:rPr>
        <w:t>n</w:t>
      </w:r>
      <w:r w:rsidR="0013388C" w:rsidRPr="0003168D">
        <w:rPr>
          <w:rFonts w:eastAsia="Calibri"/>
          <w:sz w:val="26"/>
          <w:szCs w:val="26"/>
        </w:rPr>
        <w:t>odrošināt gaisa kuģu ekspluatantu gaisa kuģu lidojumu drošuma līmeņa izvērtēšanu, t.sk. Latvijas Republikas likumdošanas procesu īstenošanu, atbilstoši risku pārvaldības principiem, kas ietver apdraudējuma identificēšanu un gaisa kuģu lidojumu drošuma risku novērtēšanu</w:t>
      </w:r>
      <w:r w:rsidR="00E2608E" w:rsidRPr="0003168D">
        <w:rPr>
          <w:rFonts w:eastAsia="Calibri"/>
          <w:sz w:val="26"/>
          <w:szCs w:val="26"/>
        </w:rPr>
        <w:t>;</w:t>
      </w:r>
    </w:p>
    <w:p w14:paraId="140365DB" w14:textId="2F31B0D4" w:rsidR="009715EF" w:rsidRPr="0003168D" w:rsidRDefault="00E610E9"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 xml:space="preserve">turpināt </w:t>
      </w:r>
      <w:r w:rsidR="00663A91" w:rsidRPr="0003168D">
        <w:rPr>
          <w:rFonts w:eastAsia="Calibri"/>
          <w:sz w:val="26"/>
          <w:szCs w:val="26"/>
        </w:rPr>
        <w:t>n</w:t>
      </w:r>
      <w:r w:rsidR="0013388C" w:rsidRPr="0003168D">
        <w:rPr>
          <w:rFonts w:eastAsia="Calibri"/>
          <w:sz w:val="26"/>
          <w:szCs w:val="26"/>
        </w:rPr>
        <w:t xml:space="preserve">odrošināt nekomerciālas ar kompleksiem gaisa kuģiem ekspluatācijas, komerciālas specializētas ekspluatācijas, nekomerciālas specializētas ekspluatācijas ar kompleksiem gaisa kuģiem, paaugstināta riska specializētas ekspluatācijas  nosacījumu izvērtēšanu un turpmāku uzraudzību saskaņā </w:t>
      </w:r>
      <w:r w:rsidR="009715EF" w:rsidRPr="0003168D">
        <w:rPr>
          <w:rFonts w:eastAsia="Calibri"/>
          <w:sz w:val="26"/>
          <w:szCs w:val="26"/>
        </w:rPr>
        <w:t>Komisijas</w:t>
      </w:r>
      <w:r w:rsidR="00F43FC9" w:rsidRPr="0003168D">
        <w:rPr>
          <w:rFonts w:eastAsia="Calibri"/>
          <w:sz w:val="26"/>
          <w:szCs w:val="26"/>
        </w:rPr>
        <w:t xml:space="preserve"> 2012.gada 5.oktobra Regulu (ES) Nr.965/2012</w:t>
      </w:r>
      <w:r w:rsidR="008A05AD" w:rsidRPr="0003168D">
        <w:rPr>
          <w:rFonts w:eastAsia="Calibri"/>
          <w:sz w:val="26"/>
          <w:szCs w:val="26"/>
        </w:rPr>
        <w:t>,</w:t>
      </w:r>
      <w:r w:rsidR="00F43FC9" w:rsidRPr="0003168D">
        <w:rPr>
          <w:rFonts w:eastAsia="Calibri"/>
          <w:sz w:val="26"/>
          <w:szCs w:val="26"/>
        </w:rPr>
        <w:t xml:space="preserve"> </w:t>
      </w:r>
      <w:r w:rsidR="009715EF" w:rsidRPr="0003168D">
        <w:rPr>
          <w:rFonts w:eastAsia="Calibri"/>
          <w:sz w:val="26"/>
          <w:szCs w:val="26"/>
        </w:rPr>
        <w:t>ar ko nosaka tehniskās prasības un administratīvās procedūras saistībā ar gaisa kuģu ekspluatāciju atbilstīgi Eiropas Parlamenta un Padomes Regulai (EK) Nr.216/2008</w:t>
      </w:r>
      <w:r w:rsidR="00E2608E" w:rsidRPr="0003168D">
        <w:rPr>
          <w:rFonts w:eastAsia="Calibri"/>
          <w:sz w:val="26"/>
          <w:szCs w:val="26"/>
        </w:rPr>
        <w:t>;</w:t>
      </w:r>
    </w:p>
    <w:p w14:paraId="140365DC" w14:textId="68FF5B5E" w:rsidR="0013388C" w:rsidRPr="0003168D" w:rsidRDefault="00E610E9"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 xml:space="preserve">turpināt </w:t>
      </w:r>
      <w:r w:rsidR="00663A91" w:rsidRPr="0003168D">
        <w:rPr>
          <w:rFonts w:eastAsia="Calibri"/>
          <w:sz w:val="26"/>
          <w:szCs w:val="26"/>
        </w:rPr>
        <w:t>n</w:t>
      </w:r>
      <w:r w:rsidR="0013388C" w:rsidRPr="0003168D">
        <w:rPr>
          <w:rFonts w:eastAsia="Calibri"/>
          <w:sz w:val="26"/>
          <w:szCs w:val="26"/>
        </w:rPr>
        <w:t xml:space="preserve">odrošināt komerciālās un vispārējās nozīmes aviācijas darbības uzraudzību, t.sk. veicot SAFA/SACA inspekcijas, kā to paredz </w:t>
      </w:r>
      <w:r w:rsidR="008A05AD" w:rsidRPr="0003168D">
        <w:rPr>
          <w:rFonts w:eastAsia="Calibri"/>
          <w:sz w:val="26"/>
          <w:szCs w:val="26"/>
        </w:rPr>
        <w:t>Komisijas 2012.</w:t>
      </w:r>
      <w:r w:rsidR="00F43FC9" w:rsidRPr="0003168D">
        <w:rPr>
          <w:rFonts w:eastAsia="Calibri"/>
          <w:sz w:val="26"/>
          <w:szCs w:val="26"/>
        </w:rPr>
        <w:t xml:space="preserve">gada 5. </w:t>
      </w:r>
      <w:proofErr w:type="spellStart"/>
      <w:r w:rsidR="00F43FC9" w:rsidRPr="0003168D">
        <w:rPr>
          <w:rFonts w:eastAsia="Calibri"/>
          <w:sz w:val="26"/>
          <w:szCs w:val="26"/>
        </w:rPr>
        <w:t>oktorbra</w:t>
      </w:r>
      <w:proofErr w:type="spellEnd"/>
      <w:r w:rsidR="00F43FC9" w:rsidRPr="0003168D">
        <w:rPr>
          <w:rFonts w:eastAsia="Calibri"/>
          <w:sz w:val="26"/>
          <w:szCs w:val="26"/>
        </w:rPr>
        <w:t xml:space="preserve"> Regulas (ES) Nr.965/2012, ar ko nosaka tehniskās prasības un administratīvās </w:t>
      </w:r>
      <w:r w:rsidR="00F43FC9" w:rsidRPr="0003168D">
        <w:rPr>
          <w:rFonts w:eastAsia="Calibri"/>
          <w:sz w:val="26"/>
          <w:szCs w:val="26"/>
        </w:rPr>
        <w:lastRenderedPageBreak/>
        <w:t xml:space="preserve">procedūras saistībā ar gaisa kuģu ekspluatāciju atbilstīgi Eiropas Parlamenta un Padomes Regulai (EK) Nr.216/2008 noteikumi attiecībā uz kompleksu ar dzinēju darbināmu lidmašīnu un helikopteru nekomerciālo ekspluatāciju </w:t>
      </w:r>
      <w:r w:rsidR="009715EF" w:rsidRPr="0003168D">
        <w:rPr>
          <w:rFonts w:eastAsia="Calibri"/>
          <w:sz w:val="26"/>
          <w:szCs w:val="26"/>
        </w:rPr>
        <w:t xml:space="preserve">un </w:t>
      </w:r>
      <w:r w:rsidR="00F43FC9" w:rsidRPr="0003168D">
        <w:rPr>
          <w:rFonts w:eastAsia="Calibri"/>
          <w:sz w:val="26"/>
          <w:szCs w:val="26"/>
        </w:rPr>
        <w:t xml:space="preserve"> Ministru kabineta </w:t>
      </w:r>
      <w:r w:rsidR="0013388C" w:rsidRPr="0003168D">
        <w:rPr>
          <w:rFonts w:eastAsia="Calibri"/>
          <w:sz w:val="26"/>
          <w:szCs w:val="26"/>
        </w:rPr>
        <w:t xml:space="preserve"> 2014. gada 21. oktobra </w:t>
      </w:r>
      <w:r w:rsidR="00F43FC9" w:rsidRPr="0003168D">
        <w:rPr>
          <w:rFonts w:eastAsia="Calibri"/>
          <w:sz w:val="26"/>
          <w:szCs w:val="26"/>
        </w:rPr>
        <w:t xml:space="preserve">noteikumi Nr.650 </w:t>
      </w:r>
      <w:r w:rsidR="009715EF" w:rsidRPr="0003168D">
        <w:rPr>
          <w:rFonts w:eastAsia="Calibri"/>
          <w:sz w:val="26"/>
          <w:szCs w:val="26"/>
        </w:rPr>
        <w:t xml:space="preserve">“ Ārvalstu gaisa kuģu </w:t>
      </w:r>
      <w:proofErr w:type="spellStart"/>
      <w:r w:rsidR="009715EF" w:rsidRPr="0003168D">
        <w:rPr>
          <w:rFonts w:eastAsia="Calibri"/>
          <w:sz w:val="26"/>
          <w:szCs w:val="26"/>
        </w:rPr>
        <w:t>pirmslidojuma</w:t>
      </w:r>
      <w:proofErr w:type="spellEnd"/>
      <w:r w:rsidR="009715EF" w:rsidRPr="0003168D">
        <w:rPr>
          <w:rFonts w:eastAsia="Calibri"/>
          <w:sz w:val="26"/>
          <w:szCs w:val="26"/>
        </w:rPr>
        <w:t xml:space="preserve"> (</w:t>
      </w:r>
      <w:proofErr w:type="spellStart"/>
      <w:r w:rsidR="009715EF" w:rsidRPr="0003168D">
        <w:rPr>
          <w:rFonts w:eastAsia="Calibri"/>
          <w:sz w:val="26"/>
          <w:szCs w:val="26"/>
        </w:rPr>
        <w:t>pēclidojuma</w:t>
      </w:r>
      <w:proofErr w:type="spellEnd"/>
      <w:r w:rsidR="009715EF" w:rsidRPr="0003168D">
        <w:rPr>
          <w:rFonts w:eastAsia="Calibri"/>
          <w:sz w:val="26"/>
          <w:szCs w:val="26"/>
        </w:rPr>
        <w:t>) pārbaudes kārtība”</w:t>
      </w:r>
      <w:r w:rsidR="0003168D">
        <w:rPr>
          <w:rFonts w:eastAsia="Calibri"/>
          <w:sz w:val="26"/>
          <w:szCs w:val="26"/>
        </w:rPr>
        <w:t>;</w:t>
      </w:r>
    </w:p>
    <w:p w14:paraId="140365DD" w14:textId="5DA7917D" w:rsidR="0013388C" w:rsidRPr="0003168D" w:rsidRDefault="00E610E9"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 xml:space="preserve">turpināt </w:t>
      </w:r>
      <w:r w:rsidR="00663A91" w:rsidRPr="0003168D">
        <w:rPr>
          <w:rFonts w:eastAsia="Calibri"/>
          <w:sz w:val="26"/>
          <w:szCs w:val="26"/>
        </w:rPr>
        <w:t>n</w:t>
      </w:r>
      <w:r w:rsidR="0013388C" w:rsidRPr="0003168D">
        <w:rPr>
          <w:rFonts w:eastAsia="Calibri"/>
          <w:sz w:val="26"/>
          <w:szCs w:val="26"/>
        </w:rPr>
        <w:t>odrošināt Eiropas aviācijas drošības plāna īstenošanu, ieskaitot civilās aviācijas gaisa kuģu lidojumu drošuma apdraudējumu un aizsarglīdzekļu identificēšanu, kā arī drošuma  rekomendāciju ieviešanu</w:t>
      </w:r>
      <w:r w:rsidR="0003168D">
        <w:rPr>
          <w:rFonts w:eastAsia="Calibri"/>
          <w:sz w:val="26"/>
          <w:szCs w:val="26"/>
        </w:rPr>
        <w:t>;</w:t>
      </w:r>
    </w:p>
    <w:p w14:paraId="140365DF" w14:textId="2C6A4EFD" w:rsidR="0013388C" w:rsidRPr="0003168D" w:rsidRDefault="00663A91" w:rsidP="00A9727A">
      <w:pPr>
        <w:numPr>
          <w:ilvl w:val="0"/>
          <w:numId w:val="7"/>
        </w:numPr>
        <w:autoSpaceDE w:val="0"/>
        <w:autoSpaceDN w:val="0"/>
        <w:adjustRightInd w:val="0"/>
        <w:spacing w:after="0" w:line="288" w:lineRule="auto"/>
        <w:ind w:left="0" w:firstLine="720"/>
        <w:jc w:val="both"/>
        <w:rPr>
          <w:rFonts w:eastAsia="Calibri"/>
          <w:sz w:val="26"/>
          <w:szCs w:val="26"/>
        </w:rPr>
      </w:pPr>
      <w:r w:rsidRPr="0003168D">
        <w:rPr>
          <w:rFonts w:eastAsia="Calibri"/>
          <w:sz w:val="26"/>
          <w:szCs w:val="26"/>
        </w:rPr>
        <w:t>p</w:t>
      </w:r>
      <w:r w:rsidR="0013388C" w:rsidRPr="0003168D">
        <w:rPr>
          <w:rFonts w:eastAsia="Calibri"/>
          <w:sz w:val="26"/>
          <w:szCs w:val="26"/>
        </w:rPr>
        <w:t>asākumu veikšana, kas veicina atgadījumu ziņošanas kultūru.</w:t>
      </w:r>
    </w:p>
    <w:p w14:paraId="140365E1" w14:textId="724D3440" w:rsidR="00C92888" w:rsidRPr="0009416E" w:rsidRDefault="0013388C" w:rsidP="00E925B8">
      <w:pPr>
        <w:pStyle w:val="Heading2"/>
        <w:tabs>
          <w:tab w:val="clear" w:pos="7097"/>
        </w:tabs>
        <w:ind w:left="709"/>
        <w:rPr>
          <w:rFonts w:cs="Times New Roman"/>
          <w:szCs w:val="26"/>
          <w:lang w:val="lv-LV"/>
        </w:rPr>
      </w:pPr>
      <w:bookmarkStart w:id="91" w:name="_Toc475701623"/>
      <w:bookmarkStart w:id="92" w:name="_Toc22737018"/>
      <w:r w:rsidRPr="0009416E">
        <w:rPr>
          <w:rFonts w:cs="Times New Roman"/>
          <w:szCs w:val="26"/>
          <w:lang w:val="lv-LV"/>
        </w:rPr>
        <w:t>Aeronavigācijas pakalpojumu sniedzēju uzņēmumu un tajā iesaistīto personu sertifikācija un uzraudzība</w:t>
      </w:r>
      <w:bookmarkEnd w:id="91"/>
      <w:bookmarkEnd w:id="92"/>
    </w:p>
    <w:p w14:paraId="16DA6E31" w14:textId="77777777" w:rsidR="003267A9" w:rsidRPr="0009416E" w:rsidRDefault="003267A9" w:rsidP="003267A9">
      <w:pPr>
        <w:pStyle w:val="Text"/>
        <w:rPr>
          <w:lang w:val="lv-LV"/>
        </w:rPr>
      </w:pPr>
    </w:p>
    <w:p w14:paraId="16FD9277" w14:textId="6AAC312B" w:rsidR="006C0872" w:rsidRPr="006C0872" w:rsidRDefault="006C0872" w:rsidP="006C0872">
      <w:pPr>
        <w:autoSpaceDE w:val="0"/>
        <w:autoSpaceDN w:val="0"/>
        <w:adjustRightInd w:val="0"/>
        <w:spacing w:after="0" w:line="288" w:lineRule="auto"/>
        <w:ind w:firstLine="720"/>
        <w:jc w:val="both"/>
        <w:rPr>
          <w:rFonts w:eastAsia="Calibri"/>
          <w:color w:val="000000" w:themeColor="text1"/>
          <w:sz w:val="26"/>
          <w:szCs w:val="26"/>
        </w:rPr>
      </w:pPr>
      <w:r w:rsidRPr="006C0872">
        <w:rPr>
          <w:rFonts w:eastAsia="Calibri"/>
          <w:color w:val="000000" w:themeColor="text1"/>
          <w:sz w:val="26"/>
          <w:szCs w:val="26"/>
        </w:rPr>
        <w:t>Laika posmā no 2020</w:t>
      </w:r>
      <w:r>
        <w:rPr>
          <w:rFonts w:eastAsia="Calibri"/>
          <w:color w:val="000000" w:themeColor="text1"/>
          <w:sz w:val="26"/>
          <w:szCs w:val="26"/>
        </w:rPr>
        <w:t>.</w:t>
      </w:r>
      <w:r w:rsidRPr="006C0872">
        <w:rPr>
          <w:rFonts w:eastAsia="Calibri"/>
          <w:color w:val="000000" w:themeColor="text1"/>
          <w:sz w:val="26"/>
          <w:szCs w:val="26"/>
        </w:rPr>
        <w:t xml:space="preserve"> līdz 2022 gadam CAA </w:t>
      </w:r>
      <w:bookmarkStart w:id="93" w:name="_Hlk22645716"/>
      <w:r w:rsidR="00785E87">
        <w:rPr>
          <w:rFonts w:eastAsia="Calibri"/>
          <w:color w:val="000000" w:themeColor="text1"/>
          <w:sz w:val="26"/>
          <w:szCs w:val="26"/>
        </w:rPr>
        <w:t>aeronavigācijas daļas</w:t>
      </w:r>
      <w:r w:rsidRPr="006C0872">
        <w:rPr>
          <w:rFonts w:eastAsia="Calibri"/>
          <w:color w:val="000000" w:themeColor="text1"/>
          <w:sz w:val="26"/>
          <w:szCs w:val="26"/>
        </w:rPr>
        <w:t xml:space="preserve"> </w:t>
      </w:r>
      <w:bookmarkEnd w:id="93"/>
      <w:r w:rsidRPr="006C0872">
        <w:rPr>
          <w:rFonts w:eastAsia="Calibri"/>
          <w:color w:val="000000" w:themeColor="text1"/>
          <w:sz w:val="26"/>
          <w:szCs w:val="26"/>
        </w:rPr>
        <w:t>uzraudzības darbībām ir jābūt fokusētām uz esošo un jauno sertificējamo ANS/ATM pakalpojumu uzraudzību, kas ir bāzēta uz riska un darbības uzlabošanas principiem atbilstoši spēkā esoš</w:t>
      </w:r>
      <w:r w:rsidR="00987D38">
        <w:rPr>
          <w:rFonts w:eastAsia="Calibri"/>
          <w:color w:val="000000" w:themeColor="text1"/>
          <w:sz w:val="26"/>
          <w:szCs w:val="26"/>
        </w:rPr>
        <w:t>o</w:t>
      </w:r>
      <w:r w:rsidRPr="006C0872">
        <w:rPr>
          <w:rFonts w:eastAsia="Calibri"/>
          <w:color w:val="000000" w:themeColor="text1"/>
          <w:sz w:val="26"/>
          <w:szCs w:val="26"/>
        </w:rPr>
        <w:t xml:space="preserve"> </w:t>
      </w:r>
      <w:r w:rsidR="00987D38">
        <w:rPr>
          <w:rFonts w:eastAsia="Calibri"/>
          <w:color w:val="000000" w:themeColor="text1"/>
          <w:sz w:val="26"/>
          <w:szCs w:val="26"/>
        </w:rPr>
        <w:t xml:space="preserve">ICAO prasību un </w:t>
      </w:r>
      <w:r w:rsidR="00987D38" w:rsidRPr="00987D38">
        <w:rPr>
          <w:rFonts w:eastAsia="Calibri"/>
          <w:color w:val="000000" w:themeColor="text1"/>
          <w:sz w:val="26"/>
          <w:szCs w:val="26"/>
        </w:rPr>
        <w:t>Eiropas Parlamenta un Padomes 2018. gada 4. jūlija Regulas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w:t>
      </w:r>
      <w:r w:rsidR="00987D38">
        <w:rPr>
          <w:rFonts w:eastAsia="Calibri"/>
          <w:color w:val="000000" w:themeColor="text1"/>
          <w:sz w:val="26"/>
          <w:szCs w:val="26"/>
        </w:rPr>
        <w:t xml:space="preserve"> </w:t>
      </w:r>
      <w:r w:rsidRPr="006C0872">
        <w:rPr>
          <w:rFonts w:eastAsia="Calibri"/>
          <w:color w:val="000000" w:themeColor="text1"/>
          <w:sz w:val="26"/>
          <w:szCs w:val="26"/>
        </w:rPr>
        <w:t xml:space="preserve">un </w:t>
      </w:r>
      <w:bookmarkStart w:id="94" w:name="_Hlk15897021"/>
      <w:r w:rsidR="00987D38" w:rsidRPr="00987D38">
        <w:rPr>
          <w:rFonts w:eastAsia="Calibri"/>
          <w:color w:val="000000" w:themeColor="text1"/>
          <w:sz w:val="26"/>
          <w:szCs w:val="26"/>
        </w:rPr>
        <w:t>Komisijas 2017. gada 1. marta īstenošanas Regulas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bookmarkEnd w:id="94"/>
      <w:r w:rsidR="00987D38">
        <w:rPr>
          <w:rFonts w:eastAsia="Calibri"/>
          <w:color w:val="000000" w:themeColor="text1"/>
          <w:sz w:val="26"/>
          <w:szCs w:val="26"/>
        </w:rPr>
        <w:t xml:space="preserve">, īstenošanas regula ir piemērojama no 2020. gada janvāra </w:t>
      </w:r>
      <w:r w:rsidRPr="006C0872">
        <w:rPr>
          <w:rFonts w:eastAsia="Calibri"/>
          <w:color w:val="000000" w:themeColor="text1"/>
          <w:sz w:val="26"/>
          <w:szCs w:val="26"/>
        </w:rPr>
        <w:t xml:space="preserve">un ņemot vērā Globālo Aeronavigācijas plānu, Globālo lidojumu drošuma plānu kā arī Eiropas Vienotās Eiropas debesu aeronavigācijas un drošuma plānus. Šādam uzraudzības modelim ir jābūt </w:t>
      </w:r>
      <w:proofErr w:type="spellStart"/>
      <w:r w:rsidRPr="006C0872">
        <w:rPr>
          <w:rFonts w:eastAsia="Calibri"/>
          <w:color w:val="000000" w:themeColor="text1"/>
          <w:sz w:val="26"/>
          <w:szCs w:val="26"/>
        </w:rPr>
        <w:t>proaktīvam</w:t>
      </w:r>
      <w:proofErr w:type="spellEnd"/>
      <w:r w:rsidRPr="006C0872">
        <w:rPr>
          <w:rFonts w:eastAsia="Calibri"/>
          <w:color w:val="000000" w:themeColor="text1"/>
          <w:sz w:val="26"/>
          <w:szCs w:val="26"/>
        </w:rPr>
        <w:t xml:space="preserve"> uzraudzības aktivitātēs, kas no  uzraudzības personāla prasīs vairāk efektīva darba un </w:t>
      </w:r>
      <w:proofErr w:type="spellStart"/>
      <w:r w:rsidRPr="006C0872">
        <w:rPr>
          <w:rFonts w:eastAsia="Calibri"/>
          <w:color w:val="000000" w:themeColor="text1"/>
          <w:sz w:val="26"/>
          <w:szCs w:val="26"/>
        </w:rPr>
        <w:t>atdeves</w:t>
      </w:r>
      <w:proofErr w:type="spellEnd"/>
      <w:r w:rsidRPr="006C0872">
        <w:rPr>
          <w:rFonts w:eastAsia="Calibri"/>
          <w:color w:val="000000" w:themeColor="text1"/>
          <w:sz w:val="26"/>
          <w:szCs w:val="26"/>
        </w:rPr>
        <w:t>, tajā pašā laikā pašu uzraudzības procesu padarot abpusēji  vairāk caurskatāmāku un efektīvāku.</w:t>
      </w:r>
    </w:p>
    <w:p w14:paraId="18E88B84" w14:textId="347841BF" w:rsidR="006C0872" w:rsidRDefault="006C0872" w:rsidP="006C0872">
      <w:pPr>
        <w:autoSpaceDE w:val="0"/>
        <w:autoSpaceDN w:val="0"/>
        <w:adjustRightInd w:val="0"/>
        <w:spacing w:after="0" w:line="288" w:lineRule="auto"/>
        <w:ind w:firstLine="720"/>
        <w:jc w:val="both"/>
        <w:rPr>
          <w:rFonts w:eastAsia="Calibri"/>
          <w:color w:val="000000" w:themeColor="text1"/>
          <w:sz w:val="26"/>
          <w:szCs w:val="26"/>
        </w:rPr>
      </w:pPr>
      <w:r w:rsidRPr="006C0872">
        <w:rPr>
          <w:rFonts w:eastAsia="Calibri"/>
          <w:color w:val="000000" w:themeColor="text1"/>
          <w:sz w:val="26"/>
          <w:szCs w:val="26"/>
        </w:rPr>
        <w:t>Pieaugot civilo un militāro kā arī citu valsts institūciju prasībām gaisa telpas un ANS/ATM pakalpojumu piekļuvei, ieskaitot arī dažāda veida tālvadības gaisa kuģu plašāk</w:t>
      </w:r>
      <w:r w:rsidR="00E00D96">
        <w:rPr>
          <w:rFonts w:eastAsia="Calibri"/>
          <w:color w:val="000000" w:themeColor="text1"/>
          <w:sz w:val="26"/>
          <w:szCs w:val="26"/>
        </w:rPr>
        <w:t>u</w:t>
      </w:r>
      <w:r w:rsidRPr="006C0872">
        <w:rPr>
          <w:rFonts w:eastAsia="Calibri"/>
          <w:color w:val="000000" w:themeColor="text1"/>
          <w:sz w:val="26"/>
          <w:szCs w:val="26"/>
        </w:rPr>
        <w:t xml:space="preserve"> lietošan</w:t>
      </w:r>
      <w:r w:rsidR="00E00D96">
        <w:rPr>
          <w:rFonts w:eastAsia="Calibri"/>
          <w:color w:val="000000" w:themeColor="text1"/>
          <w:sz w:val="26"/>
          <w:szCs w:val="26"/>
        </w:rPr>
        <w:t>u</w:t>
      </w:r>
      <w:r w:rsidRPr="006C0872">
        <w:rPr>
          <w:rFonts w:eastAsia="Calibri"/>
          <w:color w:val="000000" w:themeColor="text1"/>
          <w:sz w:val="26"/>
          <w:szCs w:val="26"/>
        </w:rPr>
        <w:t>, svarīgs aspekts strādājot pie individuāliem uzraudzības uzdevumiem ar dažādiem klientiem, būs nodrošināt kopējo lidojumu drošuma rezultātu Rīgas lidojumu informācijas rajonā.</w:t>
      </w:r>
    </w:p>
    <w:p w14:paraId="18701E4F" w14:textId="032D1AAC" w:rsidR="000F2052" w:rsidRPr="000F2052" w:rsidRDefault="00D313F0" w:rsidP="000F2052">
      <w:pPr>
        <w:autoSpaceDE w:val="0"/>
        <w:autoSpaceDN w:val="0"/>
        <w:adjustRightInd w:val="0"/>
        <w:spacing w:after="0" w:line="288" w:lineRule="auto"/>
        <w:ind w:firstLine="720"/>
        <w:jc w:val="both"/>
        <w:rPr>
          <w:rFonts w:eastAsia="Calibri"/>
          <w:color w:val="000000" w:themeColor="text1"/>
          <w:sz w:val="26"/>
          <w:szCs w:val="26"/>
        </w:rPr>
      </w:pPr>
      <w:r w:rsidRPr="00422EC9">
        <w:rPr>
          <w:rFonts w:eastAsia="Calibri"/>
          <w:sz w:val="26"/>
          <w:szCs w:val="26"/>
        </w:rPr>
        <w:t xml:space="preserve">Saskaņā ar aeronavigācijas pakalpojumu sniedzēju </w:t>
      </w:r>
      <w:r w:rsidR="00FA5876" w:rsidRPr="00422EC9">
        <w:rPr>
          <w:rFonts w:eastAsia="Calibri"/>
          <w:sz w:val="26"/>
          <w:szCs w:val="26"/>
        </w:rPr>
        <w:t>uzraudzības 2 gadu programmu,</w:t>
      </w:r>
      <w:r w:rsidRPr="00422EC9">
        <w:rPr>
          <w:rFonts w:eastAsia="Calibri"/>
          <w:sz w:val="26"/>
          <w:szCs w:val="26"/>
        </w:rPr>
        <w:t xml:space="preserve"> radiotehniskā aprīkojuma,</w:t>
      </w:r>
      <w:r w:rsidRPr="00422EC9">
        <w:rPr>
          <w:rFonts w:eastAsia="Calibri"/>
          <w:b/>
          <w:sz w:val="26"/>
          <w:szCs w:val="26"/>
        </w:rPr>
        <w:t xml:space="preserve"> </w:t>
      </w:r>
      <w:r w:rsidRPr="00422EC9">
        <w:rPr>
          <w:rFonts w:eastAsia="Calibri"/>
          <w:sz w:val="26"/>
          <w:szCs w:val="26"/>
        </w:rPr>
        <w:t>gaisa satiksmes pārvaldības, aeronavigācijas informācijas,</w:t>
      </w:r>
      <w:r w:rsidRPr="00422EC9">
        <w:rPr>
          <w:rFonts w:eastAsia="Calibri"/>
          <w:b/>
          <w:sz w:val="26"/>
          <w:szCs w:val="26"/>
        </w:rPr>
        <w:t xml:space="preserve"> </w:t>
      </w:r>
      <w:r w:rsidRPr="00422EC9">
        <w:rPr>
          <w:rFonts w:eastAsia="Calibri"/>
          <w:sz w:val="26"/>
          <w:szCs w:val="26"/>
        </w:rPr>
        <w:lastRenderedPageBreak/>
        <w:t>meteoroloģisko pakalpojumu sniegšanas</w:t>
      </w:r>
      <w:r w:rsidRPr="00422EC9">
        <w:rPr>
          <w:rFonts w:eastAsia="Calibri"/>
          <w:b/>
          <w:sz w:val="26"/>
          <w:szCs w:val="26"/>
        </w:rPr>
        <w:t xml:space="preserve"> </w:t>
      </w:r>
      <w:r w:rsidRPr="00422EC9">
        <w:rPr>
          <w:rFonts w:eastAsia="Calibri"/>
          <w:sz w:val="26"/>
          <w:szCs w:val="26"/>
        </w:rPr>
        <w:t>uzraudzības plāniem, kas izstrādāti saskaņā ar Komisijas īstenošanas</w:t>
      </w:r>
      <w:r w:rsidR="008A05AD" w:rsidRPr="00422EC9">
        <w:rPr>
          <w:rFonts w:eastAsia="Calibri"/>
          <w:sz w:val="26"/>
          <w:szCs w:val="26"/>
        </w:rPr>
        <w:t xml:space="preserve"> 2011.gada 17.</w:t>
      </w:r>
      <w:r w:rsidR="00F34904" w:rsidRPr="00422EC9">
        <w:rPr>
          <w:rFonts w:eastAsia="Calibri"/>
          <w:sz w:val="26"/>
          <w:szCs w:val="26"/>
        </w:rPr>
        <w:t>oktobra  Regulu</w:t>
      </w:r>
      <w:r w:rsidRPr="00422EC9">
        <w:rPr>
          <w:rFonts w:eastAsia="Calibri"/>
          <w:sz w:val="26"/>
          <w:szCs w:val="26"/>
        </w:rPr>
        <w:t xml:space="preserve"> (ES) Nr. 1035/2011, ar ko nosaka kopīgas prasības aeronavigācijas pakalpojumu sniegšanai un groza Regulas (EK) Nr.482/2008 un (ES) Nr.691/2010,</w:t>
      </w:r>
      <w:r w:rsidRPr="006C0872">
        <w:rPr>
          <w:rFonts w:eastAsia="Calibri"/>
          <w:color w:val="FF0000"/>
          <w:sz w:val="26"/>
          <w:szCs w:val="26"/>
        </w:rPr>
        <w:t xml:space="preserve"> </w:t>
      </w:r>
      <w:r w:rsidR="000F2052" w:rsidRPr="000F2052">
        <w:rPr>
          <w:rFonts w:eastAsia="Calibri"/>
          <w:color w:val="000000" w:themeColor="text1"/>
          <w:sz w:val="26"/>
          <w:szCs w:val="26"/>
        </w:rPr>
        <w:t xml:space="preserve">2019. gada beigās un 2020. gada pirmajā pusē ir plānots nodrošināt pāreju uz </w:t>
      </w:r>
      <w:bookmarkStart w:id="95" w:name="_Hlk15897703"/>
      <w:bookmarkStart w:id="96" w:name="_Hlk15645864"/>
      <w:r w:rsidR="000F2052" w:rsidRPr="00987D38">
        <w:rPr>
          <w:rFonts w:eastAsia="Calibri"/>
          <w:color w:val="000000" w:themeColor="text1"/>
          <w:sz w:val="26"/>
          <w:szCs w:val="26"/>
        </w:rPr>
        <w:t>Komisijas 2017. gada 1. marta īstenošanas Regulas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r w:rsidR="000F2052">
        <w:rPr>
          <w:rFonts w:eastAsia="Calibri"/>
          <w:color w:val="000000" w:themeColor="text1"/>
          <w:sz w:val="26"/>
          <w:szCs w:val="26"/>
        </w:rPr>
        <w:t xml:space="preserve"> </w:t>
      </w:r>
      <w:bookmarkEnd w:id="95"/>
      <w:r w:rsidR="000F2052" w:rsidRPr="000F2052">
        <w:rPr>
          <w:rFonts w:eastAsia="Calibri"/>
          <w:color w:val="000000" w:themeColor="text1"/>
          <w:sz w:val="26"/>
          <w:szCs w:val="26"/>
        </w:rPr>
        <w:t xml:space="preserve">prasībām </w:t>
      </w:r>
      <w:bookmarkEnd w:id="96"/>
      <w:r w:rsidR="00422EC9">
        <w:rPr>
          <w:rFonts w:eastAsia="Calibri"/>
          <w:color w:val="000000" w:themeColor="text1"/>
          <w:sz w:val="26"/>
          <w:szCs w:val="26"/>
        </w:rPr>
        <w:t xml:space="preserve">gan </w:t>
      </w:r>
      <w:r w:rsidR="000F2052" w:rsidRPr="000F2052">
        <w:rPr>
          <w:rFonts w:eastAsia="Calibri"/>
          <w:color w:val="000000" w:themeColor="text1"/>
          <w:sz w:val="26"/>
          <w:szCs w:val="26"/>
        </w:rPr>
        <w:t>ATM/ANS uzraudzības iestādēm</w:t>
      </w:r>
      <w:r w:rsidR="00422EC9">
        <w:rPr>
          <w:rFonts w:eastAsia="Calibri"/>
          <w:color w:val="000000" w:themeColor="text1"/>
          <w:sz w:val="26"/>
          <w:szCs w:val="26"/>
        </w:rPr>
        <w:t>, gan</w:t>
      </w:r>
      <w:r w:rsidR="000F2052" w:rsidRPr="000F2052">
        <w:rPr>
          <w:rFonts w:eastAsia="Calibri"/>
          <w:color w:val="000000" w:themeColor="text1"/>
          <w:sz w:val="26"/>
          <w:szCs w:val="26"/>
        </w:rPr>
        <w:t xml:space="preserve"> ATM/ANS pakalpojumu sniedzējiem. Atbilstoši </w:t>
      </w:r>
      <w:r w:rsidR="000F2052">
        <w:rPr>
          <w:rFonts w:eastAsia="Calibri"/>
          <w:color w:val="000000" w:themeColor="text1"/>
          <w:sz w:val="26"/>
          <w:szCs w:val="26"/>
        </w:rPr>
        <w:t>šīs</w:t>
      </w:r>
      <w:r w:rsidR="000F2052" w:rsidRPr="000F2052">
        <w:rPr>
          <w:rFonts w:eastAsia="Calibri"/>
          <w:color w:val="000000" w:themeColor="text1"/>
          <w:sz w:val="26"/>
          <w:szCs w:val="26"/>
        </w:rPr>
        <w:t xml:space="preserve"> regulas </w:t>
      </w:r>
      <w:r w:rsidR="000F2052">
        <w:rPr>
          <w:rFonts w:eastAsia="Calibri"/>
          <w:color w:val="000000" w:themeColor="text1"/>
          <w:sz w:val="26"/>
          <w:szCs w:val="26"/>
        </w:rPr>
        <w:t>p</w:t>
      </w:r>
      <w:r w:rsidR="000F2052" w:rsidRPr="000F2052">
        <w:rPr>
          <w:rFonts w:eastAsia="Calibri"/>
          <w:color w:val="000000" w:themeColor="text1"/>
          <w:sz w:val="26"/>
          <w:szCs w:val="26"/>
        </w:rPr>
        <w:t xml:space="preserve">rasībām, pamatojoties uz līdz šim veikto tekošo uzraudzību, tiks sertificēts gaisa satiksmes plūsmas pārvaldības pakalpojums un gaisa telpas pārvaldības pakalpojums gaisa satiksmes pakalpojumu struktūrvienībās, kuras veic gaisa telpas elastīgas izmantošanas taktisko funkciju. Pārējiem ATM/ANS nozīmētajiem pakalpojumu sniedzējiem Latvijā, pamatojoties uz veikto tekošo uzraudzību, tiks izdots sertifikāts atbilstoši </w:t>
      </w:r>
      <w:r w:rsidR="00422EC9">
        <w:rPr>
          <w:rFonts w:eastAsia="Calibri"/>
          <w:color w:val="000000" w:themeColor="text1"/>
          <w:sz w:val="26"/>
          <w:szCs w:val="26"/>
        </w:rPr>
        <w:t xml:space="preserve">jaunās īstenošanas regulas </w:t>
      </w:r>
      <w:r w:rsidR="000F2052" w:rsidRPr="000F2052">
        <w:rPr>
          <w:rFonts w:eastAsia="Calibri"/>
          <w:color w:val="000000" w:themeColor="text1"/>
          <w:sz w:val="26"/>
          <w:szCs w:val="26"/>
        </w:rPr>
        <w:t xml:space="preserve">formātam un prasībām. Laika posmā no 2020 līdz 2022.  gadam   uzraudzības aktivitātes tiks fokusētas uz </w:t>
      </w:r>
      <w:r w:rsidR="00785E87" w:rsidRPr="00785E87">
        <w:rPr>
          <w:rFonts w:eastAsia="Calibri"/>
          <w:color w:val="000000" w:themeColor="text1"/>
          <w:sz w:val="26"/>
          <w:szCs w:val="26"/>
        </w:rPr>
        <w:t xml:space="preserve">aeronavigācijas daļas </w:t>
      </w:r>
      <w:r w:rsidR="000F2052" w:rsidRPr="000F2052">
        <w:rPr>
          <w:rFonts w:eastAsia="Calibri"/>
          <w:color w:val="000000" w:themeColor="text1"/>
          <w:sz w:val="26"/>
          <w:szCs w:val="26"/>
        </w:rPr>
        <w:t xml:space="preserve">iekšējo procesu atbilstības nodrošināšanu jauna uzraudzības formāta mehānismiem un uz ATM/ANS pakalpojumu sniedzēju   - valsts akciju sabiedrība "Latvijas gaisa satiksme" (turpmāk – LGS) un </w:t>
      </w:r>
      <w:r w:rsidR="000F2052" w:rsidRPr="000F2052">
        <w:rPr>
          <w:rFonts w:eastAsia="Calibri"/>
          <w:bCs/>
          <w:color w:val="000000" w:themeColor="text1"/>
          <w:sz w:val="26"/>
          <w:szCs w:val="26"/>
        </w:rPr>
        <w:t xml:space="preserve">valsts sabiedrība ar ierobežotu atbildību „Latvijas vides, ģeoloģijas un meteoroloģijas centrs” (turpmāk – LVĢMC) - </w:t>
      </w:r>
      <w:r w:rsidR="000F2052" w:rsidRPr="000F2052">
        <w:rPr>
          <w:rFonts w:eastAsia="Calibri"/>
          <w:color w:val="000000" w:themeColor="text1"/>
          <w:sz w:val="26"/>
          <w:szCs w:val="26"/>
        </w:rPr>
        <w:t xml:space="preserve">atbilstību jaunām drošuma un vispārējām pārvaldības prasībām saskaņā ar </w:t>
      </w:r>
      <w:r w:rsidR="000F2052">
        <w:rPr>
          <w:rFonts w:eastAsia="Calibri"/>
          <w:color w:val="000000" w:themeColor="text1"/>
          <w:sz w:val="26"/>
          <w:szCs w:val="26"/>
        </w:rPr>
        <w:t>jaunās īstenošanas regulas prasībās</w:t>
      </w:r>
      <w:r w:rsidR="000F2052" w:rsidRPr="000F2052">
        <w:rPr>
          <w:rFonts w:eastAsia="Calibri"/>
          <w:color w:val="000000" w:themeColor="text1"/>
          <w:sz w:val="26"/>
          <w:szCs w:val="26"/>
        </w:rPr>
        <w:t xml:space="preserve"> noteikto.  </w:t>
      </w:r>
    </w:p>
    <w:p w14:paraId="20477BB7" w14:textId="75EF37F1" w:rsidR="000F2052" w:rsidRPr="000F2052" w:rsidRDefault="000F2052" w:rsidP="000F2052">
      <w:pPr>
        <w:autoSpaceDE w:val="0"/>
        <w:autoSpaceDN w:val="0"/>
        <w:adjustRightInd w:val="0"/>
        <w:spacing w:after="0" w:line="288" w:lineRule="auto"/>
        <w:ind w:firstLine="720"/>
        <w:jc w:val="both"/>
        <w:rPr>
          <w:rFonts w:eastAsia="Calibri"/>
          <w:bCs/>
          <w:color w:val="000000" w:themeColor="text1"/>
          <w:sz w:val="26"/>
          <w:szCs w:val="26"/>
        </w:rPr>
      </w:pPr>
      <w:r w:rsidRPr="000F2052">
        <w:rPr>
          <w:rFonts w:eastAsia="Calibri"/>
          <w:bCs/>
          <w:color w:val="000000" w:themeColor="text1"/>
          <w:sz w:val="26"/>
          <w:szCs w:val="26"/>
        </w:rPr>
        <w:t>Atbilstoši ikgadējam Latvijas aeronavigācijas plānam “</w:t>
      </w:r>
      <w:proofErr w:type="spellStart"/>
      <w:r w:rsidRPr="000F2052">
        <w:rPr>
          <w:rFonts w:eastAsia="Calibri"/>
          <w:bCs/>
          <w:color w:val="000000" w:themeColor="text1"/>
          <w:sz w:val="26"/>
          <w:szCs w:val="26"/>
        </w:rPr>
        <w:t>Local</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Single</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Sky</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Implementation</w:t>
      </w:r>
      <w:proofErr w:type="spellEnd"/>
      <w:r w:rsidRPr="000F2052">
        <w:rPr>
          <w:rFonts w:eastAsia="Calibri"/>
          <w:bCs/>
          <w:color w:val="000000" w:themeColor="text1"/>
          <w:sz w:val="26"/>
          <w:szCs w:val="26"/>
        </w:rPr>
        <w:t xml:space="preserve">”, kas izriet no Eiropas ATM </w:t>
      </w:r>
      <w:proofErr w:type="spellStart"/>
      <w:r w:rsidRPr="000F2052">
        <w:rPr>
          <w:rFonts w:eastAsia="Calibri"/>
          <w:bCs/>
          <w:color w:val="000000" w:themeColor="text1"/>
          <w:sz w:val="26"/>
          <w:szCs w:val="26"/>
        </w:rPr>
        <w:t>Master</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Plan</w:t>
      </w:r>
      <w:proofErr w:type="spellEnd"/>
      <w:r w:rsidRPr="000F2052">
        <w:rPr>
          <w:rFonts w:eastAsia="Calibri"/>
          <w:bCs/>
          <w:color w:val="000000" w:themeColor="text1"/>
          <w:sz w:val="26"/>
          <w:szCs w:val="26"/>
        </w:rPr>
        <w:t xml:space="preserve"> un ICAO </w:t>
      </w:r>
      <w:proofErr w:type="spellStart"/>
      <w:r w:rsidRPr="000F2052">
        <w:rPr>
          <w:rFonts w:eastAsia="Calibri"/>
          <w:bCs/>
          <w:color w:val="000000" w:themeColor="text1"/>
          <w:sz w:val="26"/>
          <w:szCs w:val="26"/>
        </w:rPr>
        <w:t>Global</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Air</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Navigation</w:t>
      </w:r>
      <w:proofErr w:type="spellEnd"/>
      <w:r w:rsidRPr="000F2052">
        <w:rPr>
          <w:rFonts w:eastAsia="Calibri"/>
          <w:bCs/>
          <w:color w:val="000000" w:themeColor="text1"/>
          <w:sz w:val="26"/>
          <w:szCs w:val="26"/>
        </w:rPr>
        <w:t xml:space="preserve"> </w:t>
      </w:r>
      <w:proofErr w:type="spellStart"/>
      <w:r w:rsidRPr="000F2052">
        <w:rPr>
          <w:rFonts w:eastAsia="Calibri"/>
          <w:bCs/>
          <w:color w:val="000000" w:themeColor="text1"/>
          <w:sz w:val="26"/>
          <w:szCs w:val="26"/>
        </w:rPr>
        <w:t>Plan</w:t>
      </w:r>
      <w:proofErr w:type="spellEnd"/>
      <w:r w:rsidRPr="000F2052">
        <w:rPr>
          <w:rFonts w:eastAsia="Calibri"/>
          <w:bCs/>
          <w:color w:val="000000" w:themeColor="text1"/>
          <w:sz w:val="26"/>
          <w:szCs w:val="26"/>
        </w:rPr>
        <w:t xml:space="preserve"> par aviācijas sistēmu bloku atjauninājumiem,</w:t>
      </w:r>
      <w:r w:rsidR="00422EC9">
        <w:rPr>
          <w:rFonts w:eastAsia="Calibri"/>
          <w:bCs/>
          <w:color w:val="000000" w:themeColor="text1"/>
          <w:sz w:val="26"/>
          <w:szCs w:val="26"/>
        </w:rPr>
        <w:t xml:space="preserve"> </w:t>
      </w:r>
      <w:r w:rsidRPr="000F2052">
        <w:rPr>
          <w:rFonts w:eastAsia="Calibri"/>
          <w:bCs/>
          <w:color w:val="000000" w:themeColor="text1"/>
          <w:sz w:val="26"/>
          <w:szCs w:val="26"/>
        </w:rPr>
        <w:t>lai ieviestu atsevišķus lokālus jaunus ATM/ANS pakalpojumus, gaisa kuģu lidojumu drošuma vai kapacitātes uzlabojumus,   ATM/ANS pakalpojumu sniedzējiem paredzēts ieviest virkni drošuma izmaiņu to sistēmās līdz 2022. gadam. Drošuma izmaiņu uzraudzības jomā</w:t>
      </w:r>
      <w:r w:rsidR="00422EC9">
        <w:rPr>
          <w:rFonts w:eastAsia="Calibri"/>
          <w:bCs/>
          <w:color w:val="000000" w:themeColor="text1"/>
          <w:sz w:val="26"/>
          <w:szCs w:val="26"/>
        </w:rPr>
        <w:t xml:space="preserve"> </w:t>
      </w:r>
      <w:r w:rsidR="00422EC9" w:rsidRPr="00987D38">
        <w:rPr>
          <w:rFonts w:eastAsia="Calibri"/>
          <w:color w:val="000000" w:themeColor="text1"/>
          <w:sz w:val="26"/>
          <w:szCs w:val="26"/>
        </w:rPr>
        <w:t>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677/2011</w:t>
      </w:r>
      <w:r w:rsidRPr="000F2052">
        <w:rPr>
          <w:rFonts w:eastAsia="Calibri"/>
          <w:bCs/>
          <w:color w:val="000000" w:themeColor="text1"/>
          <w:sz w:val="26"/>
          <w:szCs w:val="26"/>
        </w:rPr>
        <w:t>, nosaka ļoti līdzīgas drošuma izmaiņu pārvaldības prasības ATS pakalpojumu sniedzējiem</w:t>
      </w:r>
      <w:r w:rsidR="00422EC9">
        <w:rPr>
          <w:rFonts w:eastAsia="Calibri"/>
          <w:bCs/>
          <w:color w:val="000000" w:themeColor="text1"/>
          <w:sz w:val="26"/>
          <w:szCs w:val="26"/>
        </w:rPr>
        <w:t>,</w:t>
      </w:r>
      <w:r w:rsidRPr="000F2052">
        <w:rPr>
          <w:rFonts w:eastAsia="Calibri"/>
          <w:bCs/>
          <w:color w:val="000000" w:themeColor="text1"/>
          <w:sz w:val="26"/>
          <w:szCs w:val="26"/>
        </w:rPr>
        <w:t xml:space="preserve"> kā tas jau ir </w:t>
      </w:r>
      <w:r w:rsidRPr="000F2052">
        <w:rPr>
          <w:rFonts w:eastAsia="Calibri"/>
          <w:color w:val="000000" w:themeColor="text1"/>
          <w:sz w:val="26"/>
          <w:szCs w:val="26"/>
        </w:rPr>
        <w:t xml:space="preserve">Komisijas 2011.gada 17.oktobra  Īstenošanas Regulā (ES) Nr.1034/2011, par drošības uzraudzību gaisa satiksmes pārvaldībā un aeronavigācijas pakalpojumu sniegšanā un ar ko groza Regulu (ES) Nr.691/2010. ATS pakalpojumu sniedzējam būs jāpaziņo kompetentajai iestādei par drošuma izmaiņām, kuras </w:t>
      </w:r>
      <w:r w:rsidR="00785E87" w:rsidRPr="00785E87">
        <w:rPr>
          <w:rFonts w:eastAsia="Calibri"/>
          <w:color w:val="000000" w:themeColor="text1"/>
          <w:sz w:val="26"/>
          <w:szCs w:val="26"/>
        </w:rPr>
        <w:lastRenderedPageBreak/>
        <w:t>aeronavigācijas daļa</w:t>
      </w:r>
      <w:r w:rsidRPr="000F2052">
        <w:rPr>
          <w:rFonts w:eastAsia="Calibri"/>
          <w:color w:val="000000" w:themeColor="text1"/>
          <w:sz w:val="26"/>
          <w:szCs w:val="26"/>
        </w:rPr>
        <w:t xml:space="preserve"> izvērtēs atbilstoši CAA Pārvaldības sistēmas un </w:t>
      </w:r>
      <w:r w:rsidR="00785E87" w:rsidRPr="00785E87">
        <w:rPr>
          <w:rFonts w:eastAsia="Calibri"/>
          <w:color w:val="000000" w:themeColor="text1"/>
          <w:sz w:val="26"/>
          <w:szCs w:val="26"/>
        </w:rPr>
        <w:t>aeronavigācijas daļas</w:t>
      </w:r>
      <w:r w:rsidRPr="000F2052">
        <w:rPr>
          <w:rFonts w:eastAsia="Calibri"/>
          <w:color w:val="000000" w:themeColor="text1"/>
          <w:sz w:val="26"/>
          <w:szCs w:val="26"/>
        </w:rPr>
        <w:t xml:space="preserve"> ATM/ANS uzraudzības rokasgrāmatas prasībām. </w:t>
      </w:r>
    </w:p>
    <w:p w14:paraId="7161EC1A" w14:textId="5709D0EC" w:rsidR="000F2052" w:rsidRPr="000F2052" w:rsidRDefault="000F2052" w:rsidP="000F2052">
      <w:pPr>
        <w:autoSpaceDE w:val="0"/>
        <w:autoSpaceDN w:val="0"/>
        <w:adjustRightInd w:val="0"/>
        <w:spacing w:after="0" w:line="288" w:lineRule="auto"/>
        <w:ind w:firstLine="720"/>
        <w:jc w:val="both"/>
        <w:rPr>
          <w:rFonts w:eastAsia="Calibri"/>
          <w:color w:val="000000" w:themeColor="text1"/>
          <w:sz w:val="26"/>
          <w:szCs w:val="26"/>
        </w:rPr>
      </w:pPr>
      <w:r w:rsidRPr="000F2052">
        <w:rPr>
          <w:rFonts w:eastAsia="Calibri"/>
          <w:color w:val="000000" w:themeColor="text1"/>
          <w:sz w:val="26"/>
          <w:szCs w:val="26"/>
        </w:rPr>
        <w:t xml:space="preserve">Aeronavigācijas darbības uzlabošanas plāna ietvaros atbilstoši </w:t>
      </w:r>
      <w:r w:rsidR="004368A1" w:rsidRPr="00C95631">
        <w:rPr>
          <w:sz w:val="26"/>
          <w:szCs w:val="26"/>
        </w:rPr>
        <w:t xml:space="preserve">Komisijas Īstenošanas </w:t>
      </w:r>
      <w:r w:rsidR="006F74A6" w:rsidRPr="006F74A6">
        <w:rPr>
          <w:sz w:val="26"/>
          <w:szCs w:val="26"/>
        </w:rPr>
        <w:t>2019. gada 11. februār</w:t>
      </w:r>
      <w:r w:rsidR="006F74A6">
        <w:rPr>
          <w:sz w:val="26"/>
          <w:szCs w:val="26"/>
        </w:rPr>
        <w:t xml:space="preserve">a </w:t>
      </w:r>
      <w:r w:rsidR="004368A1" w:rsidRPr="00C95631">
        <w:rPr>
          <w:sz w:val="26"/>
          <w:szCs w:val="26"/>
        </w:rPr>
        <w:t xml:space="preserve">regula (ES) 2019/317, ar ko nosaka darbības uzlabošanas sistēmu un tarifikācijas sistēmu Eiropas vienotajā gaisa telpā un atceļ Īstenošanas regulas (ES) Nr. 390/2013 un (ES) Nr. 391/2013 </w:t>
      </w:r>
      <w:r w:rsidRPr="000F2052">
        <w:rPr>
          <w:rFonts w:eastAsia="Calibri"/>
          <w:color w:val="000000" w:themeColor="text1"/>
          <w:sz w:val="26"/>
          <w:szCs w:val="26"/>
        </w:rPr>
        <w:t>prasībām no 2020 līdz 2024. gadam tiks veikts monitorings un veicināšanas shēmas pielietošana ATM/ANS pakalpojumu sniedzējiem kapacitātes mērķu sasniegšanai lidlauku termināla un maršrutu lidojumu gaisa telpā, kā arī veikta uzraudzība drošuma mērķu sasniegšanai.</w:t>
      </w:r>
      <w:r w:rsidR="00385E00">
        <w:rPr>
          <w:rFonts w:eastAsia="Calibri"/>
          <w:color w:val="000000" w:themeColor="text1"/>
          <w:sz w:val="26"/>
          <w:szCs w:val="26"/>
        </w:rPr>
        <w:t xml:space="preserve"> </w:t>
      </w:r>
      <w:r w:rsidRPr="000F2052">
        <w:rPr>
          <w:rFonts w:eastAsia="Calibri"/>
          <w:color w:val="000000" w:themeColor="text1"/>
          <w:sz w:val="26"/>
          <w:szCs w:val="26"/>
        </w:rPr>
        <w:t xml:space="preserve">Aeronavigācijas darbības uzlabošanas plāna izpildes monitorings tiek veikts sadarbojoties ar </w:t>
      </w:r>
      <w:r w:rsidR="004368A1">
        <w:rPr>
          <w:rFonts w:eastAsia="Calibri"/>
          <w:color w:val="000000" w:themeColor="text1"/>
          <w:sz w:val="26"/>
          <w:szCs w:val="26"/>
        </w:rPr>
        <w:t xml:space="preserve">CAA </w:t>
      </w:r>
      <w:r w:rsidRPr="000F2052">
        <w:rPr>
          <w:rFonts w:eastAsia="Calibri"/>
          <w:color w:val="000000" w:themeColor="text1"/>
          <w:sz w:val="26"/>
          <w:szCs w:val="26"/>
        </w:rPr>
        <w:t>Finanšu daļu.</w:t>
      </w:r>
    </w:p>
    <w:p w14:paraId="54AB8C5E" w14:textId="6B8D59A7" w:rsidR="000F2052" w:rsidRPr="000F2052" w:rsidRDefault="000F2052" w:rsidP="000F2052">
      <w:pPr>
        <w:autoSpaceDE w:val="0"/>
        <w:autoSpaceDN w:val="0"/>
        <w:adjustRightInd w:val="0"/>
        <w:spacing w:after="0" w:line="288" w:lineRule="auto"/>
        <w:ind w:firstLine="720"/>
        <w:jc w:val="both"/>
        <w:rPr>
          <w:rFonts w:eastAsia="Calibri"/>
          <w:color w:val="000000" w:themeColor="text1"/>
          <w:sz w:val="26"/>
          <w:szCs w:val="26"/>
        </w:rPr>
      </w:pPr>
      <w:r w:rsidRPr="000F2052">
        <w:rPr>
          <w:rFonts w:eastAsia="Calibri"/>
          <w:color w:val="000000" w:themeColor="text1"/>
          <w:sz w:val="26"/>
          <w:szCs w:val="26"/>
        </w:rPr>
        <w:t xml:space="preserve">Līdz ar </w:t>
      </w:r>
      <w:proofErr w:type="spellStart"/>
      <w:r w:rsidRPr="000F2052">
        <w:rPr>
          <w:rFonts w:eastAsia="Calibri"/>
          <w:color w:val="000000" w:themeColor="text1"/>
          <w:sz w:val="26"/>
          <w:szCs w:val="26"/>
        </w:rPr>
        <w:t>bezpilotu</w:t>
      </w:r>
      <w:proofErr w:type="spellEnd"/>
      <w:r w:rsidRPr="000F2052">
        <w:rPr>
          <w:rFonts w:eastAsia="Calibri"/>
          <w:color w:val="000000" w:themeColor="text1"/>
          <w:sz w:val="26"/>
          <w:szCs w:val="26"/>
        </w:rPr>
        <w:t xml:space="preserve"> gaisa kuģu pieejamību plašākai sabiedrībai, ATM/ANS jomā tiks ieviestas izmaiņas šo gaisa telpas izmantotāju drošai ienākšanai pārsvarā zemos augstumos pilsētvidē un ārpus tās, kas  nozīmēs ATM/ANS uzraudzības paplašināšanos uz jomām, kur ir jānodrošina droša un efektīva jauna gaisa telpas izmantotāja</w:t>
      </w:r>
      <w:r w:rsidR="00385E00">
        <w:rPr>
          <w:rFonts w:eastAsia="Calibri"/>
          <w:color w:val="000000" w:themeColor="text1"/>
          <w:sz w:val="26"/>
          <w:szCs w:val="26"/>
        </w:rPr>
        <w:t xml:space="preserve"> izvērtēšana</w:t>
      </w:r>
      <w:r w:rsidRPr="000F2052">
        <w:rPr>
          <w:rFonts w:eastAsia="Calibri"/>
          <w:color w:val="000000" w:themeColor="text1"/>
          <w:sz w:val="26"/>
          <w:szCs w:val="26"/>
        </w:rPr>
        <w:t xml:space="preserve"> ienākšana</w:t>
      </w:r>
      <w:r w:rsidR="00385E00">
        <w:rPr>
          <w:rFonts w:eastAsia="Calibri"/>
          <w:color w:val="000000" w:themeColor="text1"/>
          <w:sz w:val="26"/>
          <w:szCs w:val="26"/>
        </w:rPr>
        <w:t>i</w:t>
      </w:r>
      <w:r w:rsidRPr="000F2052">
        <w:rPr>
          <w:rFonts w:eastAsia="Calibri"/>
          <w:color w:val="000000" w:themeColor="text1"/>
          <w:sz w:val="26"/>
          <w:szCs w:val="26"/>
        </w:rPr>
        <w:t xml:space="preserve"> kopīgajā gaisa telpā. ATM/ANS risināmie jautājumi, kas izrietēs no Eiropas </w:t>
      </w:r>
      <w:proofErr w:type="spellStart"/>
      <w:r w:rsidRPr="000F2052">
        <w:rPr>
          <w:rFonts w:eastAsia="Calibri"/>
          <w:color w:val="000000" w:themeColor="text1"/>
          <w:sz w:val="26"/>
          <w:szCs w:val="26"/>
        </w:rPr>
        <w:t>bezpilotu</w:t>
      </w:r>
      <w:proofErr w:type="spellEnd"/>
      <w:r w:rsidRPr="000F2052">
        <w:rPr>
          <w:rFonts w:eastAsia="Calibri"/>
          <w:color w:val="000000" w:themeColor="text1"/>
          <w:sz w:val="26"/>
          <w:szCs w:val="26"/>
        </w:rPr>
        <w:t xml:space="preserve"> gaisa kuģu tiesību aktu prasībām tiks izskatīti kopīgi ar </w:t>
      </w:r>
      <w:r w:rsidR="00385E00">
        <w:rPr>
          <w:rFonts w:eastAsia="Calibri"/>
          <w:color w:val="000000" w:themeColor="text1"/>
          <w:sz w:val="26"/>
          <w:szCs w:val="26"/>
        </w:rPr>
        <w:t xml:space="preserve">CAA </w:t>
      </w:r>
      <w:r w:rsidRPr="000F2052">
        <w:rPr>
          <w:rFonts w:eastAsia="Calibri"/>
          <w:color w:val="000000" w:themeColor="text1"/>
          <w:sz w:val="26"/>
          <w:szCs w:val="26"/>
        </w:rPr>
        <w:t xml:space="preserve">bezpilota gaisa kuģu lidojumu drošuma nodaļu. </w:t>
      </w:r>
    </w:p>
    <w:p w14:paraId="5434D3C7" w14:textId="21B67FFB" w:rsidR="000F2052" w:rsidRPr="000F2052" w:rsidRDefault="000F2052" w:rsidP="000F2052">
      <w:pPr>
        <w:autoSpaceDE w:val="0"/>
        <w:autoSpaceDN w:val="0"/>
        <w:adjustRightInd w:val="0"/>
        <w:spacing w:after="0" w:line="288" w:lineRule="auto"/>
        <w:ind w:firstLine="720"/>
        <w:jc w:val="both"/>
        <w:rPr>
          <w:rFonts w:eastAsia="Calibri"/>
          <w:color w:val="000000" w:themeColor="text1"/>
          <w:sz w:val="26"/>
          <w:szCs w:val="26"/>
        </w:rPr>
      </w:pPr>
      <w:r w:rsidRPr="000F2052">
        <w:rPr>
          <w:rFonts w:eastAsia="Calibri"/>
          <w:color w:val="000000" w:themeColor="text1"/>
          <w:sz w:val="26"/>
          <w:szCs w:val="26"/>
        </w:rPr>
        <w:t xml:space="preserve"> Ņemot vērā gaisa kuģu apkopes organizāciju aktivitāšu pieaugumu Latvijā, kas nozīmē biežāku gaisa kuģu lidojumu veikšanu Latvijā ar neatbilstošu aeronavigācijas aprīkojumu, kā arī civilo un militāro gaisa telpas izmantotāju aktivitāšu pieaugumu (militārās mācības, aviācijas skates, speciālie aviācijas darbi, sporta sacensības un raķešu palaišana u.c.), kuriem ir nepieciešamas atkāpes </w:t>
      </w:r>
      <w:r w:rsidRPr="000F2052">
        <w:rPr>
          <w:rFonts w:eastAsia="Calibri"/>
          <w:sz w:val="26"/>
          <w:szCs w:val="26"/>
        </w:rPr>
        <w:t>no</w:t>
      </w:r>
      <w:r w:rsidR="00A768F7" w:rsidRPr="00A768F7">
        <w:rPr>
          <w:rFonts w:eastAsia="Calibri"/>
          <w:sz w:val="26"/>
          <w:szCs w:val="26"/>
        </w:rPr>
        <w:t xml:space="preserve"> </w:t>
      </w:r>
      <w:r w:rsidR="00A768F7" w:rsidRPr="00DC2988">
        <w:rPr>
          <w:color w:val="000000" w:themeColor="text1"/>
          <w:sz w:val="26"/>
          <w:szCs w:val="26"/>
        </w:rPr>
        <w:t xml:space="preserve">Komisijas </w:t>
      </w:r>
      <w:r w:rsidR="00A768F7">
        <w:rPr>
          <w:color w:val="000000" w:themeColor="text1"/>
          <w:sz w:val="26"/>
          <w:szCs w:val="26"/>
        </w:rPr>
        <w:t>2012.gada 26.septembra</w:t>
      </w:r>
      <w:r w:rsidR="00A768F7" w:rsidRPr="00613B97">
        <w:rPr>
          <w:color w:val="000000" w:themeColor="text1"/>
          <w:sz w:val="26"/>
          <w:szCs w:val="26"/>
        </w:rPr>
        <w:t xml:space="preserve"> </w:t>
      </w:r>
      <w:r w:rsidR="00A768F7" w:rsidRPr="00DC2988">
        <w:rPr>
          <w:color w:val="000000" w:themeColor="text1"/>
          <w:sz w:val="26"/>
          <w:szCs w:val="26"/>
        </w:rPr>
        <w:t>Īstenošanas regula</w:t>
      </w:r>
      <w:r w:rsidR="00A768F7">
        <w:rPr>
          <w:color w:val="000000" w:themeColor="text1"/>
          <w:sz w:val="26"/>
          <w:szCs w:val="26"/>
        </w:rPr>
        <w:t>s</w:t>
      </w:r>
      <w:r w:rsidR="00A768F7" w:rsidRPr="00DC2988">
        <w:rPr>
          <w:color w:val="000000" w:themeColor="text1"/>
          <w:sz w:val="26"/>
          <w:szCs w:val="26"/>
        </w:rPr>
        <w:t xml:space="preserve"> (ES) Nr.923</w:t>
      </w:r>
      <w:r w:rsidR="00A768F7">
        <w:rPr>
          <w:color w:val="000000" w:themeColor="text1"/>
          <w:sz w:val="26"/>
          <w:szCs w:val="26"/>
        </w:rPr>
        <w:t>/2012</w:t>
      </w:r>
      <w:r w:rsidR="00A768F7" w:rsidRPr="00DC2988">
        <w:rPr>
          <w:color w:val="000000" w:themeColor="text1"/>
          <w:sz w:val="26"/>
          <w:szCs w:val="26"/>
        </w:rPr>
        <w:t>, ar ko nosaka vienotus lidojumu noteikumus un ekspluatācijas normas aeronavigācijas pakalpojumiem un procedūrām un ar ko groza Īstenošanas regulu (ES) Nr.1035/2011 un Regulas (EK) Nr.1265/2007, (EK) Nr.1794/2006, (EK) Nr.730/2006, (EK) Nr.1033/2006 un (ES) Nr.255/2010</w:t>
      </w:r>
      <w:r w:rsidRPr="000F2052">
        <w:rPr>
          <w:rFonts w:eastAsia="Calibri"/>
          <w:color w:val="FF0000"/>
          <w:sz w:val="26"/>
          <w:szCs w:val="26"/>
        </w:rPr>
        <w:t xml:space="preserve"> </w:t>
      </w:r>
      <w:r w:rsidRPr="000F2052">
        <w:rPr>
          <w:rFonts w:eastAsia="Calibri"/>
          <w:color w:val="000000" w:themeColor="text1"/>
          <w:sz w:val="26"/>
          <w:szCs w:val="26"/>
        </w:rPr>
        <w:t xml:space="preserve">paredzams, ka </w:t>
      </w:r>
      <w:r w:rsidR="000B0B9F" w:rsidRPr="000B0B9F">
        <w:rPr>
          <w:rFonts w:eastAsia="Calibri"/>
          <w:color w:val="000000" w:themeColor="text1"/>
          <w:sz w:val="26"/>
          <w:szCs w:val="26"/>
        </w:rPr>
        <w:t xml:space="preserve">aeronavigācijas daļas </w:t>
      </w:r>
      <w:r w:rsidRPr="000F2052">
        <w:rPr>
          <w:rFonts w:eastAsia="Calibri"/>
          <w:color w:val="000000" w:themeColor="text1"/>
          <w:sz w:val="26"/>
          <w:szCs w:val="26"/>
        </w:rPr>
        <w:t xml:space="preserve">izsniegto gaisa telpas izmantošanas atļauju skaits un uzraudzības aktivitātes sadarbībā ar gaisa kuģu ekspluatācijas daļu pieaugs. </w:t>
      </w:r>
    </w:p>
    <w:p w14:paraId="0414D32C" w14:textId="2E91E49F" w:rsidR="00887FDF" w:rsidRPr="007B1F9E" w:rsidRDefault="000F2052" w:rsidP="00186A98">
      <w:pPr>
        <w:autoSpaceDE w:val="0"/>
        <w:autoSpaceDN w:val="0"/>
        <w:adjustRightInd w:val="0"/>
        <w:spacing w:after="0" w:line="288" w:lineRule="auto"/>
        <w:ind w:firstLine="720"/>
        <w:jc w:val="both"/>
        <w:rPr>
          <w:rFonts w:eastAsia="Calibri"/>
          <w:i/>
          <w:iCs/>
          <w:color w:val="FF0000"/>
          <w:sz w:val="26"/>
          <w:szCs w:val="26"/>
        </w:rPr>
      </w:pPr>
      <w:r w:rsidRPr="000F2052">
        <w:rPr>
          <w:rFonts w:eastAsia="Calibri"/>
          <w:i/>
          <w:iCs/>
          <w:color w:val="000000" w:themeColor="text1"/>
          <w:sz w:val="26"/>
          <w:szCs w:val="26"/>
        </w:rPr>
        <w:t xml:space="preserve"> </w:t>
      </w:r>
    </w:p>
    <w:p w14:paraId="140365E8" w14:textId="5BC460CE" w:rsidR="00DD4ED7" w:rsidRPr="00186A98" w:rsidRDefault="00DD4ED7" w:rsidP="00311174">
      <w:pPr>
        <w:spacing w:after="0" w:line="288" w:lineRule="auto"/>
        <w:ind w:firstLine="720"/>
        <w:jc w:val="both"/>
        <w:rPr>
          <w:b/>
          <w:sz w:val="26"/>
          <w:szCs w:val="26"/>
        </w:rPr>
      </w:pPr>
      <w:r w:rsidRPr="00186A98">
        <w:rPr>
          <w:b/>
          <w:sz w:val="26"/>
          <w:szCs w:val="26"/>
        </w:rPr>
        <w:t>Svarīgākie plānošanas cikla uzdevumi:</w:t>
      </w:r>
    </w:p>
    <w:p w14:paraId="11511FE0" w14:textId="014C9B0D" w:rsidR="007218C4" w:rsidRPr="006C0872" w:rsidRDefault="0024640A" w:rsidP="00311174">
      <w:pPr>
        <w:autoSpaceDE w:val="0"/>
        <w:autoSpaceDN w:val="0"/>
        <w:adjustRightInd w:val="0"/>
        <w:spacing w:after="0" w:line="288" w:lineRule="auto"/>
        <w:ind w:firstLine="720"/>
        <w:jc w:val="both"/>
        <w:rPr>
          <w:color w:val="FF0000"/>
          <w:sz w:val="20"/>
          <w:szCs w:val="20"/>
        </w:rPr>
      </w:pPr>
      <w:r w:rsidRPr="006C0872">
        <w:rPr>
          <w:color w:val="FF0000"/>
          <w:sz w:val="20"/>
          <w:szCs w:val="20"/>
        </w:rPr>
        <w:t xml:space="preserve"> </w:t>
      </w:r>
    </w:p>
    <w:p w14:paraId="17E43043" w14:textId="7580C87C" w:rsidR="00186A98" w:rsidRPr="00186A98" w:rsidRDefault="00186A98" w:rsidP="00A9727A">
      <w:pPr>
        <w:pStyle w:val="ListParagraph"/>
        <w:numPr>
          <w:ilvl w:val="0"/>
          <w:numId w:val="10"/>
        </w:numPr>
        <w:autoSpaceDE w:val="0"/>
        <w:autoSpaceDN w:val="0"/>
        <w:adjustRightInd w:val="0"/>
        <w:spacing w:after="0" w:line="288" w:lineRule="auto"/>
        <w:ind w:left="0" w:firstLine="720"/>
        <w:jc w:val="both"/>
        <w:rPr>
          <w:rFonts w:eastAsia="Calibri"/>
          <w:color w:val="000000" w:themeColor="text1"/>
          <w:sz w:val="26"/>
          <w:szCs w:val="26"/>
          <w:lang w:val="lv-LV"/>
        </w:rPr>
      </w:pPr>
      <w:r w:rsidRPr="00186A98">
        <w:rPr>
          <w:rFonts w:eastAsia="Calibri"/>
          <w:color w:val="000000" w:themeColor="text1"/>
          <w:sz w:val="26"/>
          <w:szCs w:val="26"/>
          <w:lang w:val="lv-LV"/>
        </w:rPr>
        <w:t>Iespēju robežās Civilās aviācijas aģentūrai turpin</w:t>
      </w:r>
      <w:r>
        <w:rPr>
          <w:rFonts w:eastAsia="Calibri"/>
          <w:color w:val="000000" w:themeColor="text1"/>
          <w:sz w:val="26"/>
          <w:szCs w:val="26"/>
          <w:lang w:val="lv-LV"/>
        </w:rPr>
        <w:t>āt</w:t>
      </w:r>
      <w:r w:rsidRPr="00186A98">
        <w:rPr>
          <w:rFonts w:eastAsia="Calibri"/>
          <w:color w:val="000000" w:themeColor="text1"/>
          <w:sz w:val="26"/>
          <w:szCs w:val="26"/>
          <w:lang w:val="lv-LV"/>
        </w:rPr>
        <w:t xml:space="preserve"> aicināt gaisa telpas izmantotājus pieteikties esošo ilglaicīgo zonu izmantošanai vai jaunu ilglaicīgo zonu izveidošanai, lai veicinātu plānotu ilgtermiņa gaisa telpas izmantošanu atbilstoši </w:t>
      </w:r>
      <w:r w:rsidRPr="00186A98">
        <w:rPr>
          <w:color w:val="000000" w:themeColor="text1"/>
          <w:sz w:val="26"/>
          <w:szCs w:val="26"/>
          <w:lang w:val="lv-LV"/>
        </w:rPr>
        <w:t>Komisijas 2005.gada 23.decembra  Regulas (EK) Nr.2150/2005,  ar ko nosaka kopīgus noteikumus gaisa telpas elastīgai izmantošanai,</w:t>
      </w:r>
      <w:r w:rsidRPr="00186A98">
        <w:rPr>
          <w:rFonts w:eastAsia="Calibri"/>
          <w:color w:val="FF0000"/>
          <w:sz w:val="26"/>
          <w:szCs w:val="26"/>
          <w:lang w:val="lv-LV"/>
        </w:rPr>
        <w:t xml:space="preserve"> </w:t>
      </w:r>
      <w:r w:rsidRPr="00186A98">
        <w:rPr>
          <w:rFonts w:eastAsia="Calibri"/>
          <w:color w:val="000000" w:themeColor="text1"/>
          <w:sz w:val="26"/>
          <w:szCs w:val="26"/>
          <w:lang w:val="lv-LV"/>
        </w:rPr>
        <w:t>noteiktajam gaisa telpas elastīgas izmantošanas principam, tādējādi nodrošinot arī efektīvu Latvijas gaisa telpas kā ierobežotā resursa izmantošanu</w:t>
      </w:r>
      <w:r>
        <w:rPr>
          <w:rFonts w:eastAsia="Calibri"/>
          <w:color w:val="000000" w:themeColor="text1"/>
          <w:sz w:val="26"/>
          <w:szCs w:val="26"/>
          <w:lang w:val="lv-LV"/>
        </w:rPr>
        <w:t>;</w:t>
      </w:r>
    </w:p>
    <w:p w14:paraId="281C451F" w14:textId="5EDEFC83" w:rsidR="00186A98" w:rsidRPr="00186A98" w:rsidRDefault="00186A98" w:rsidP="00A9727A">
      <w:pPr>
        <w:pStyle w:val="ListParagraph"/>
        <w:numPr>
          <w:ilvl w:val="0"/>
          <w:numId w:val="10"/>
        </w:numPr>
        <w:autoSpaceDE w:val="0"/>
        <w:autoSpaceDN w:val="0"/>
        <w:adjustRightInd w:val="0"/>
        <w:spacing w:after="0" w:line="288" w:lineRule="auto"/>
        <w:ind w:left="0" w:firstLine="720"/>
        <w:jc w:val="both"/>
        <w:rPr>
          <w:rFonts w:eastAsia="Calibri"/>
          <w:color w:val="000000" w:themeColor="text1"/>
          <w:sz w:val="26"/>
          <w:szCs w:val="26"/>
          <w:lang w:val="lv-LV"/>
        </w:rPr>
      </w:pPr>
      <w:r w:rsidRPr="00186A98">
        <w:rPr>
          <w:rFonts w:eastAsia="Calibri"/>
          <w:color w:val="000000" w:themeColor="text1"/>
          <w:sz w:val="26"/>
          <w:szCs w:val="26"/>
          <w:lang w:val="lv-LV"/>
        </w:rPr>
        <w:lastRenderedPageBreak/>
        <w:t xml:space="preserve"> Lai novērtētu esošo un optimizētu </w:t>
      </w:r>
      <w:proofErr w:type="spellStart"/>
      <w:r w:rsidRPr="00186A98">
        <w:rPr>
          <w:rFonts w:eastAsia="Calibri"/>
          <w:color w:val="000000" w:themeColor="text1"/>
          <w:sz w:val="26"/>
          <w:szCs w:val="26"/>
          <w:lang w:val="lv-LV"/>
        </w:rPr>
        <w:t>jaunieviešamos</w:t>
      </w:r>
      <w:proofErr w:type="spellEnd"/>
      <w:r w:rsidRPr="00186A98">
        <w:rPr>
          <w:rFonts w:eastAsia="Calibri"/>
          <w:color w:val="000000" w:themeColor="text1"/>
          <w:sz w:val="26"/>
          <w:szCs w:val="26"/>
          <w:lang w:val="lv-LV"/>
        </w:rPr>
        <w:t xml:space="preserve"> gaisa telpas elastīgas izmantošanas struktūras elementus, laika posmā līdz 2021. gadam tiks piesaistīts Tīkla pārvaldītāja atbalsts Rīgas  Lidojumu informācijas rajona zonu un to ietekmes uz instrumentālo gaisa satiksmi, novērtēšanai. </w:t>
      </w:r>
      <w:proofErr w:type="spellStart"/>
      <w:r w:rsidRPr="00186A98">
        <w:rPr>
          <w:rFonts w:eastAsia="Calibri"/>
          <w:color w:val="000000" w:themeColor="text1"/>
          <w:sz w:val="26"/>
          <w:szCs w:val="26"/>
          <w:lang w:val="lv-LV"/>
        </w:rPr>
        <w:t>Eirokontrole</w:t>
      </w:r>
      <w:proofErr w:type="spellEnd"/>
      <w:r w:rsidRPr="00186A98">
        <w:rPr>
          <w:rFonts w:eastAsia="Calibri"/>
          <w:color w:val="000000" w:themeColor="text1"/>
          <w:sz w:val="26"/>
          <w:szCs w:val="26"/>
          <w:lang w:val="lv-LV"/>
        </w:rPr>
        <w:t xml:space="preserve"> kā Tīkla pārvaldītājs uz Civilās aviācijas aģentūras un </w:t>
      </w:r>
      <w:proofErr w:type="spellStart"/>
      <w:r w:rsidRPr="00186A98">
        <w:rPr>
          <w:rFonts w:eastAsia="Calibri"/>
          <w:color w:val="000000" w:themeColor="text1"/>
          <w:sz w:val="26"/>
          <w:szCs w:val="26"/>
          <w:lang w:val="lv-LV"/>
        </w:rPr>
        <w:t>Eirokontroles</w:t>
      </w:r>
      <w:proofErr w:type="spellEnd"/>
      <w:r w:rsidRPr="00186A98">
        <w:rPr>
          <w:rFonts w:eastAsia="Calibri"/>
          <w:color w:val="000000" w:themeColor="text1"/>
          <w:sz w:val="26"/>
          <w:szCs w:val="26"/>
          <w:lang w:val="lv-LV"/>
        </w:rPr>
        <w:t xml:space="preserve"> vienošanās pamata, tiek piesaistīts atsevišķu ATM/ANS uzraudzības spēju pilnveidošanai laika posmā līdz 2021. gadam. Ņemot vērā tehnoloģiju attīstību un ATM/ANS attīstības ievirzi, līdz 2021 gadam </w:t>
      </w:r>
      <w:r w:rsidR="000B0B9F" w:rsidRPr="000B0B9F">
        <w:rPr>
          <w:rFonts w:eastAsia="Calibri"/>
          <w:color w:val="000000" w:themeColor="text1"/>
          <w:sz w:val="26"/>
          <w:szCs w:val="26"/>
          <w:lang w:val="lv-LV"/>
        </w:rPr>
        <w:t>aeronavigācijas daļa</w:t>
      </w:r>
      <w:r w:rsidRPr="00186A98">
        <w:rPr>
          <w:rFonts w:eastAsia="Calibri"/>
          <w:color w:val="000000" w:themeColor="text1"/>
          <w:sz w:val="26"/>
          <w:szCs w:val="26"/>
          <w:lang w:val="lv-LV"/>
        </w:rPr>
        <w:t xml:space="preserve"> apgūs padziļinātu izpratni par attālināto torņu, </w:t>
      </w:r>
      <w:proofErr w:type="spellStart"/>
      <w:r w:rsidRPr="00186A98">
        <w:rPr>
          <w:rFonts w:eastAsia="Calibri"/>
          <w:color w:val="000000" w:themeColor="text1"/>
          <w:sz w:val="26"/>
          <w:szCs w:val="26"/>
          <w:lang w:val="lv-LV"/>
        </w:rPr>
        <w:t>kiberdrošības</w:t>
      </w:r>
      <w:proofErr w:type="spellEnd"/>
      <w:r w:rsidRPr="00186A98">
        <w:rPr>
          <w:rFonts w:eastAsia="Calibri"/>
          <w:color w:val="000000" w:themeColor="text1"/>
          <w:sz w:val="26"/>
          <w:szCs w:val="26"/>
          <w:lang w:val="lv-LV"/>
        </w:rPr>
        <w:t xml:space="preserve"> un uz risku darbības uzlabošanu bāzētu uzraudzību</w:t>
      </w:r>
      <w:r>
        <w:rPr>
          <w:rFonts w:eastAsia="Calibri"/>
          <w:color w:val="000000" w:themeColor="text1"/>
          <w:sz w:val="26"/>
          <w:szCs w:val="26"/>
          <w:lang w:val="lv-LV"/>
        </w:rPr>
        <w:t>;</w:t>
      </w:r>
    </w:p>
    <w:p w14:paraId="5F947460" w14:textId="2FE61CCD" w:rsidR="00186A98" w:rsidRPr="00186A98" w:rsidRDefault="00186A98" w:rsidP="00A9727A">
      <w:pPr>
        <w:pStyle w:val="ListParagraph"/>
        <w:numPr>
          <w:ilvl w:val="0"/>
          <w:numId w:val="10"/>
        </w:numPr>
        <w:autoSpaceDE w:val="0"/>
        <w:autoSpaceDN w:val="0"/>
        <w:adjustRightInd w:val="0"/>
        <w:spacing w:after="0" w:line="288" w:lineRule="auto"/>
        <w:ind w:left="0" w:firstLine="720"/>
        <w:jc w:val="both"/>
        <w:rPr>
          <w:rFonts w:eastAsia="Calibri"/>
          <w:color w:val="000000" w:themeColor="text1"/>
          <w:sz w:val="26"/>
          <w:szCs w:val="26"/>
          <w:lang w:val="lv-LV"/>
        </w:rPr>
      </w:pPr>
      <w:r w:rsidRPr="00186A98">
        <w:rPr>
          <w:rFonts w:eastAsia="Calibri"/>
          <w:color w:val="000000" w:themeColor="text1"/>
          <w:sz w:val="26"/>
          <w:szCs w:val="26"/>
          <w:lang w:val="lv-LV"/>
        </w:rPr>
        <w:t xml:space="preserve"> Laika posmā līdz 2022. gada, turpinā</w:t>
      </w:r>
      <w:r>
        <w:rPr>
          <w:rFonts w:eastAsia="Calibri"/>
          <w:color w:val="000000" w:themeColor="text1"/>
          <w:sz w:val="26"/>
          <w:szCs w:val="26"/>
          <w:lang w:val="lv-LV"/>
        </w:rPr>
        <w:t>t</w:t>
      </w:r>
      <w:r w:rsidRPr="00186A98">
        <w:rPr>
          <w:rFonts w:eastAsia="Calibri"/>
          <w:color w:val="000000" w:themeColor="text1"/>
          <w:sz w:val="26"/>
          <w:szCs w:val="26"/>
          <w:lang w:val="lv-LV"/>
        </w:rPr>
        <w:t xml:space="preserve"> iesaistīto  Ziemeļeiropas funkcionāla gaisa telpas bloka (turpmāk- NEFAB) un uzraudzības iestāžu sadarbīb</w:t>
      </w:r>
      <w:r>
        <w:rPr>
          <w:rFonts w:eastAsia="Calibri"/>
          <w:color w:val="000000" w:themeColor="text1"/>
          <w:sz w:val="26"/>
          <w:szCs w:val="26"/>
          <w:lang w:val="lv-LV"/>
        </w:rPr>
        <w:t>u</w:t>
      </w:r>
      <w:r w:rsidRPr="00186A98">
        <w:rPr>
          <w:rFonts w:eastAsia="Calibri"/>
          <w:color w:val="000000" w:themeColor="text1"/>
          <w:sz w:val="26"/>
          <w:szCs w:val="26"/>
          <w:lang w:val="lv-LV"/>
        </w:rPr>
        <w:t xml:space="preserve"> drošuma uzraudzības pieredzes apmaiņā, pēc nepieciešamības fokusējoties uz konkrētu drošuma uzraudzības pieredzes apmaiņu arī ar Islandes, Dānijas/Zviedrijas gaisa telpas bloku uzraudzības iestāžu pārstāvjiem</w:t>
      </w:r>
      <w:r>
        <w:rPr>
          <w:rFonts w:eastAsia="Calibri"/>
          <w:color w:val="000000" w:themeColor="text1"/>
          <w:sz w:val="26"/>
          <w:szCs w:val="26"/>
          <w:lang w:val="lv-LV"/>
        </w:rPr>
        <w:t>;</w:t>
      </w:r>
      <w:r w:rsidRPr="00186A98">
        <w:rPr>
          <w:rFonts w:eastAsia="Calibri"/>
          <w:color w:val="000000" w:themeColor="text1"/>
          <w:sz w:val="26"/>
          <w:szCs w:val="26"/>
          <w:lang w:val="lv-LV"/>
        </w:rPr>
        <w:t xml:space="preserve"> </w:t>
      </w:r>
    </w:p>
    <w:p w14:paraId="5D4176F7" w14:textId="08FC5FF3" w:rsidR="00186A98" w:rsidRPr="00186A98" w:rsidRDefault="00AA7490" w:rsidP="00A9727A">
      <w:pPr>
        <w:pStyle w:val="ListParagraph"/>
        <w:numPr>
          <w:ilvl w:val="0"/>
          <w:numId w:val="10"/>
        </w:numPr>
        <w:autoSpaceDE w:val="0"/>
        <w:autoSpaceDN w:val="0"/>
        <w:adjustRightInd w:val="0"/>
        <w:spacing w:after="0" w:line="288" w:lineRule="auto"/>
        <w:ind w:left="0" w:firstLine="720"/>
        <w:jc w:val="both"/>
        <w:rPr>
          <w:rFonts w:eastAsia="Calibri"/>
          <w:color w:val="000000" w:themeColor="text1"/>
          <w:sz w:val="26"/>
          <w:szCs w:val="26"/>
          <w:lang w:val="lv-LV"/>
        </w:rPr>
      </w:pPr>
      <w:r>
        <w:rPr>
          <w:rFonts w:eastAsia="Calibri"/>
          <w:color w:val="000000" w:themeColor="text1"/>
          <w:sz w:val="26"/>
          <w:szCs w:val="26"/>
          <w:lang w:val="lv-LV"/>
        </w:rPr>
        <w:t xml:space="preserve">Turpināt </w:t>
      </w:r>
      <w:r w:rsidRPr="00AA7490">
        <w:rPr>
          <w:rFonts w:eastAsia="Calibri"/>
          <w:color w:val="000000" w:themeColor="text1"/>
          <w:sz w:val="26"/>
          <w:szCs w:val="26"/>
          <w:lang w:val="lv-LV"/>
        </w:rPr>
        <w:t>koordinētu ilgtermiņā nepieciešamo sadarbību ANSP kopīgu projektu – ANS/ATM izmaiņu uzraudzību</w:t>
      </w:r>
      <w:r>
        <w:rPr>
          <w:rFonts w:eastAsia="Calibri"/>
          <w:color w:val="000000" w:themeColor="text1"/>
          <w:sz w:val="26"/>
          <w:szCs w:val="26"/>
          <w:lang w:val="lv-LV"/>
        </w:rPr>
        <w:t>,</w:t>
      </w:r>
      <w:r w:rsidRPr="00AA7490">
        <w:rPr>
          <w:rFonts w:eastAsia="Calibri"/>
          <w:color w:val="000000" w:themeColor="text1"/>
          <w:sz w:val="26"/>
          <w:szCs w:val="26"/>
          <w:lang w:val="lv-LV"/>
        </w:rPr>
        <w:t xml:space="preserve"> </w:t>
      </w:r>
      <w:r>
        <w:rPr>
          <w:rFonts w:eastAsia="Calibri"/>
          <w:color w:val="000000" w:themeColor="text1"/>
          <w:sz w:val="26"/>
          <w:szCs w:val="26"/>
          <w:lang w:val="lv-LV"/>
        </w:rPr>
        <w:t>ņ</w:t>
      </w:r>
      <w:r w:rsidR="00186A98" w:rsidRPr="00186A98">
        <w:rPr>
          <w:rFonts w:eastAsia="Calibri"/>
          <w:color w:val="000000" w:themeColor="text1"/>
          <w:sz w:val="26"/>
          <w:szCs w:val="26"/>
          <w:lang w:val="lv-LV"/>
        </w:rPr>
        <w:t xml:space="preserve">emot vērā </w:t>
      </w:r>
      <w:r>
        <w:rPr>
          <w:rFonts w:eastAsia="Calibri"/>
          <w:color w:val="000000" w:themeColor="text1"/>
          <w:sz w:val="26"/>
          <w:szCs w:val="26"/>
          <w:lang w:val="lv-LV"/>
        </w:rPr>
        <w:t xml:space="preserve">to, ka </w:t>
      </w:r>
      <w:r w:rsidR="00186A98" w:rsidRPr="00186A98">
        <w:rPr>
          <w:rFonts w:eastAsia="Calibri"/>
          <w:color w:val="000000" w:themeColor="text1"/>
          <w:sz w:val="26"/>
          <w:szCs w:val="26"/>
          <w:lang w:val="lv-LV"/>
        </w:rPr>
        <w:t>L</w:t>
      </w:r>
      <w:r w:rsidR="00186A98">
        <w:rPr>
          <w:rFonts w:eastAsia="Calibri"/>
          <w:color w:val="000000" w:themeColor="text1"/>
          <w:sz w:val="26"/>
          <w:szCs w:val="26"/>
          <w:lang w:val="lv-LV"/>
        </w:rPr>
        <w:t>GS</w:t>
      </w:r>
      <w:r w:rsidR="00186A98" w:rsidRPr="00186A98">
        <w:rPr>
          <w:rFonts w:eastAsia="Calibri"/>
          <w:color w:val="000000" w:themeColor="text1"/>
          <w:sz w:val="26"/>
          <w:szCs w:val="26"/>
          <w:lang w:val="lv-LV"/>
        </w:rPr>
        <w:t xml:space="preserve"> </w:t>
      </w:r>
      <w:r>
        <w:rPr>
          <w:rFonts w:eastAsia="Calibri"/>
          <w:color w:val="000000" w:themeColor="text1"/>
          <w:sz w:val="26"/>
          <w:szCs w:val="26"/>
          <w:lang w:val="lv-LV"/>
        </w:rPr>
        <w:t xml:space="preserve">ir </w:t>
      </w:r>
      <w:r w:rsidR="00186A98" w:rsidRPr="00186A98">
        <w:rPr>
          <w:rFonts w:eastAsia="Calibri"/>
          <w:color w:val="000000" w:themeColor="text1"/>
          <w:sz w:val="26"/>
          <w:szCs w:val="26"/>
          <w:lang w:val="lv-LV"/>
        </w:rPr>
        <w:t>iesaistī</w:t>
      </w:r>
      <w:r>
        <w:rPr>
          <w:rFonts w:eastAsia="Calibri"/>
          <w:color w:val="000000" w:themeColor="text1"/>
          <w:sz w:val="26"/>
          <w:szCs w:val="26"/>
          <w:lang w:val="lv-LV"/>
        </w:rPr>
        <w:t>ts</w:t>
      </w:r>
      <w:r w:rsidR="00186A98" w:rsidRPr="00186A98">
        <w:rPr>
          <w:rFonts w:eastAsia="Calibri"/>
          <w:color w:val="000000" w:themeColor="text1"/>
          <w:sz w:val="26"/>
          <w:szCs w:val="26"/>
          <w:lang w:val="lv-LV"/>
        </w:rPr>
        <w:t xml:space="preserve"> industriālā sadarbības </w:t>
      </w:r>
      <w:proofErr w:type="spellStart"/>
      <w:r w:rsidR="00186A98" w:rsidRPr="00186A98">
        <w:rPr>
          <w:rFonts w:eastAsia="Calibri"/>
          <w:color w:val="000000" w:themeColor="text1"/>
          <w:sz w:val="26"/>
          <w:szCs w:val="26"/>
          <w:lang w:val="lv-LV"/>
        </w:rPr>
        <w:t>iniacitīvā</w:t>
      </w:r>
      <w:proofErr w:type="spellEnd"/>
      <w:r w:rsidR="00186A98" w:rsidRPr="00186A98">
        <w:rPr>
          <w:rFonts w:eastAsia="Calibri"/>
          <w:color w:val="000000" w:themeColor="text1"/>
          <w:sz w:val="26"/>
          <w:szCs w:val="26"/>
          <w:lang w:val="lv-LV"/>
        </w:rPr>
        <w:t xml:space="preserve"> BOREALIS (apvienība, kas sastāv no deviņu Ziemeļeiropas valstu aeronavigācijas pakalpojumu sniedzējiem – Latvija, Igaunija, Dānija, Islande, Somija, Īrija, Norvēģija, Zviedrija, Apvienotā Karaliste)</w:t>
      </w:r>
      <w:r w:rsidR="00186A98">
        <w:rPr>
          <w:rFonts w:eastAsia="Calibri"/>
          <w:color w:val="000000" w:themeColor="text1"/>
          <w:sz w:val="26"/>
          <w:szCs w:val="26"/>
          <w:lang w:val="lv-LV"/>
        </w:rPr>
        <w:t xml:space="preserve"> </w:t>
      </w:r>
      <w:r w:rsidR="00186A98" w:rsidRPr="00186A98">
        <w:rPr>
          <w:rFonts w:eastAsia="Calibri"/>
          <w:color w:val="000000" w:themeColor="text1"/>
          <w:sz w:val="26"/>
          <w:szCs w:val="26"/>
          <w:lang w:val="lv-LV"/>
        </w:rPr>
        <w:t>ar NEFAB, Zviedrijas, Dānijas, Islandes, Īrijas un Apvienotās Karalistes ANSP, Latvijas CAA arī piedalās šo ANSP deviņu valstu pārstāvošo uzraudzības iestāžu darba grupā</w:t>
      </w:r>
      <w:r w:rsidR="00186A98">
        <w:rPr>
          <w:rFonts w:eastAsia="Calibri"/>
          <w:color w:val="000000" w:themeColor="text1"/>
          <w:sz w:val="26"/>
          <w:szCs w:val="26"/>
          <w:lang w:val="lv-LV"/>
        </w:rPr>
        <w:t>;</w:t>
      </w:r>
    </w:p>
    <w:p w14:paraId="140365EE" w14:textId="72B92452" w:rsidR="00C15C3A" w:rsidRPr="00C927A7" w:rsidRDefault="002D522E" w:rsidP="00A9727A">
      <w:pPr>
        <w:numPr>
          <w:ilvl w:val="0"/>
          <w:numId w:val="10"/>
        </w:numPr>
        <w:tabs>
          <w:tab w:val="clear" w:pos="360"/>
          <w:tab w:val="num" w:pos="-360"/>
          <w:tab w:val="left" w:pos="720"/>
        </w:tabs>
        <w:autoSpaceDE w:val="0"/>
        <w:autoSpaceDN w:val="0"/>
        <w:adjustRightInd w:val="0"/>
        <w:spacing w:after="0" w:line="288" w:lineRule="auto"/>
        <w:ind w:left="0" w:firstLine="720"/>
        <w:jc w:val="both"/>
        <w:rPr>
          <w:sz w:val="26"/>
          <w:szCs w:val="26"/>
        </w:rPr>
      </w:pPr>
      <w:r w:rsidRPr="00C927A7">
        <w:rPr>
          <w:sz w:val="26"/>
          <w:szCs w:val="26"/>
        </w:rPr>
        <w:t xml:space="preserve">turpināt </w:t>
      </w:r>
      <w:r w:rsidR="00C15C3A" w:rsidRPr="00C927A7">
        <w:rPr>
          <w:sz w:val="26"/>
          <w:szCs w:val="26"/>
        </w:rPr>
        <w:t xml:space="preserve">īstenot dinamisku gaisa telpas pārvaldības uzraudzību, uzraudzīt LGS ieviestās jaunās tehnoloģijas, kas uzlabotu gaisa navigācijas precizitāti un optimizētu attālumus starp gaisa kuģiem, lai tādējādi maksimāli izmantotu gaisa telpas un lidostu kapacitāti;   </w:t>
      </w:r>
    </w:p>
    <w:p w14:paraId="140365EF" w14:textId="77777777" w:rsidR="00C15C3A" w:rsidRPr="00C927A7" w:rsidRDefault="00C15C3A" w:rsidP="00A9727A">
      <w:pPr>
        <w:numPr>
          <w:ilvl w:val="0"/>
          <w:numId w:val="10"/>
        </w:numPr>
        <w:tabs>
          <w:tab w:val="clear" w:pos="360"/>
          <w:tab w:val="num" w:pos="-360"/>
          <w:tab w:val="left" w:pos="720"/>
        </w:tabs>
        <w:autoSpaceDE w:val="0"/>
        <w:autoSpaceDN w:val="0"/>
        <w:adjustRightInd w:val="0"/>
        <w:spacing w:after="0" w:line="288" w:lineRule="auto"/>
        <w:ind w:left="0" w:firstLine="720"/>
        <w:jc w:val="both"/>
        <w:rPr>
          <w:sz w:val="26"/>
          <w:szCs w:val="26"/>
        </w:rPr>
      </w:pPr>
      <w:r w:rsidRPr="00C927A7">
        <w:rPr>
          <w:sz w:val="26"/>
          <w:szCs w:val="26"/>
        </w:rPr>
        <w:t>sevišķu uzmanību LGS uzraudzības procesā pievērst cilvēciskā faktora nozīmei, kas papildus ir plānots nodrošināt ar modernu tehnisko aprīkojumu, lai darbs noritētu drošībā un bez pārlieka spiediena;</w:t>
      </w:r>
    </w:p>
    <w:p w14:paraId="140365F0" w14:textId="65A6223A" w:rsidR="00C15C3A" w:rsidRPr="00C927A7" w:rsidRDefault="00C927A7" w:rsidP="00A9727A">
      <w:pPr>
        <w:numPr>
          <w:ilvl w:val="0"/>
          <w:numId w:val="10"/>
        </w:numPr>
        <w:tabs>
          <w:tab w:val="clear" w:pos="360"/>
          <w:tab w:val="num" w:pos="-360"/>
          <w:tab w:val="left" w:pos="720"/>
        </w:tabs>
        <w:autoSpaceDE w:val="0"/>
        <w:autoSpaceDN w:val="0"/>
        <w:adjustRightInd w:val="0"/>
        <w:spacing w:after="0" w:line="288" w:lineRule="auto"/>
        <w:ind w:left="0" w:firstLine="720"/>
        <w:jc w:val="both"/>
        <w:rPr>
          <w:sz w:val="26"/>
          <w:szCs w:val="26"/>
        </w:rPr>
      </w:pPr>
      <w:r w:rsidRPr="00C927A7">
        <w:rPr>
          <w:sz w:val="26"/>
          <w:szCs w:val="26"/>
        </w:rPr>
        <w:t xml:space="preserve">turpināt </w:t>
      </w:r>
      <w:r w:rsidR="00C15C3A" w:rsidRPr="00C927A7">
        <w:rPr>
          <w:sz w:val="26"/>
          <w:szCs w:val="26"/>
        </w:rPr>
        <w:t xml:space="preserve">ieviest un uzraudzīt Komisijas </w:t>
      </w:r>
      <w:r w:rsidR="00D94008" w:rsidRPr="00C927A7">
        <w:rPr>
          <w:sz w:val="26"/>
          <w:szCs w:val="26"/>
        </w:rPr>
        <w:t xml:space="preserve"> 2012. gada 26. septembra </w:t>
      </w:r>
      <w:r w:rsidR="00C15C3A" w:rsidRPr="00C927A7">
        <w:rPr>
          <w:sz w:val="26"/>
          <w:szCs w:val="26"/>
        </w:rPr>
        <w:t>Īsten</w:t>
      </w:r>
      <w:r w:rsidR="00D94008" w:rsidRPr="00C927A7">
        <w:rPr>
          <w:sz w:val="26"/>
          <w:szCs w:val="26"/>
        </w:rPr>
        <w:t xml:space="preserve">ošanas Regulas (ES) Nr.923/2012, </w:t>
      </w:r>
      <w:r w:rsidR="00C15C3A" w:rsidRPr="00C927A7">
        <w:rPr>
          <w:sz w:val="26"/>
          <w:szCs w:val="26"/>
        </w:rPr>
        <w:t>ar ko nosaka vienotus lidojumu noteikumus un ekspluatācijas normas aeronavigācijas pakalpojumiem un procedū</w:t>
      </w:r>
      <w:r w:rsidR="00D94008" w:rsidRPr="00C927A7">
        <w:rPr>
          <w:sz w:val="26"/>
          <w:szCs w:val="26"/>
        </w:rPr>
        <w:t>rām un ar ko groza Īstenošanas R</w:t>
      </w:r>
      <w:r w:rsidR="00C15C3A" w:rsidRPr="00C927A7">
        <w:rPr>
          <w:sz w:val="26"/>
          <w:szCs w:val="26"/>
        </w:rPr>
        <w:t xml:space="preserve">egulu (ES) Nr.1035/2011 un Regulas (EK) Nr.265/2007, (EK) Nr.1794/2006, (EK) Nr.730/2006, (EK) Nr.1033/2006 un (ES) Nr.255/2010 prasību izpildi. </w:t>
      </w:r>
    </w:p>
    <w:p w14:paraId="42742093" w14:textId="6A95F9B6" w:rsidR="00A86F4B" w:rsidRDefault="00A86F4B">
      <w:pPr>
        <w:rPr>
          <w:color w:val="000000" w:themeColor="text1"/>
          <w:sz w:val="26"/>
          <w:szCs w:val="26"/>
        </w:rPr>
      </w:pPr>
      <w:r>
        <w:rPr>
          <w:color w:val="000000" w:themeColor="text1"/>
          <w:sz w:val="26"/>
          <w:szCs w:val="26"/>
        </w:rPr>
        <w:br w:type="page"/>
      </w:r>
    </w:p>
    <w:p w14:paraId="140365F4" w14:textId="77777777" w:rsidR="00DD4ED7" w:rsidRPr="00BC1C3E" w:rsidRDefault="00DD4ED7" w:rsidP="00E925B8">
      <w:pPr>
        <w:pStyle w:val="Heading2"/>
        <w:tabs>
          <w:tab w:val="clear" w:pos="7097"/>
        </w:tabs>
        <w:ind w:left="709"/>
        <w:rPr>
          <w:rFonts w:cs="Times New Roman"/>
          <w:szCs w:val="26"/>
        </w:rPr>
      </w:pPr>
      <w:bookmarkStart w:id="97" w:name="_Hlk15998107"/>
      <w:r w:rsidRPr="0009416E">
        <w:rPr>
          <w:lang w:val="lv-LV"/>
        </w:rPr>
        <w:lastRenderedPageBreak/>
        <w:t xml:space="preserve"> </w:t>
      </w:r>
      <w:bookmarkStart w:id="98" w:name="_Toc475701624"/>
      <w:bookmarkStart w:id="99" w:name="_Toc22737019"/>
      <w:bookmarkStart w:id="100" w:name="_Hlk15383527"/>
      <w:proofErr w:type="spellStart"/>
      <w:r w:rsidRPr="00BC1C3E">
        <w:rPr>
          <w:rFonts w:cs="Times New Roman"/>
          <w:szCs w:val="26"/>
        </w:rPr>
        <w:t>Civilās</w:t>
      </w:r>
      <w:proofErr w:type="spellEnd"/>
      <w:r w:rsidRPr="00BC1C3E">
        <w:rPr>
          <w:rFonts w:cs="Times New Roman"/>
          <w:szCs w:val="26"/>
        </w:rPr>
        <w:t xml:space="preserve"> </w:t>
      </w:r>
      <w:proofErr w:type="spellStart"/>
      <w:r w:rsidRPr="00BC1C3E">
        <w:rPr>
          <w:rFonts w:cs="Times New Roman"/>
          <w:szCs w:val="26"/>
        </w:rPr>
        <w:t>aviācijas</w:t>
      </w:r>
      <w:proofErr w:type="spellEnd"/>
      <w:r w:rsidRPr="00BC1C3E">
        <w:rPr>
          <w:rFonts w:cs="Times New Roman"/>
          <w:szCs w:val="26"/>
        </w:rPr>
        <w:t xml:space="preserve"> </w:t>
      </w:r>
      <w:proofErr w:type="spellStart"/>
      <w:r w:rsidRPr="00BC1C3E">
        <w:rPr>
          <w:rFonts w:cs="Times New Roman"/>
          <w:szCs w:val="26"/>
        </w:rPr>
        <w:t>drošības</w:t>
      </w:r>
      <w:proofErr w:type="spellEnd"/>
      <w:r w:rsidR="000B16CB" w:rsidRPr="00BC1C3E">
        <w:rPr>
          <w:rFonts w:cs="Times New Roman"/>
          <w:szCs w:val="26"/>
        </w:rPr>
        <w:t xml:space="preserve"> </w:t>
      </w:r>
      <w:proofErr w:type="spellStart"/>
      <w:r w:rsidRPr="00BC1C3E">
        <w:rPr>
          <w:rFonts w:cs="Times New Roman"/>
          <w:szCs w:val="26"/>
        </w:rPr>
        <w:t>uzraudzība</w:t>
      </w:r>
      <w:bookmarkEnd w:id="98"/>
      <w:bookmarkEnd w:id="99"/>
      <w:proofErr w:type="spellEnd"/>
    </w:p>
    <w:bookmarkEnd w:id="97"/>
    <w:p w14:paraId="140365F5" w14:textId="77777777" w:rsidR="00880B05" w:rsidRPr="005C62E5" w:rsidRDefault="00880B05" w:rsidP="00311174">
      <w:pPr>
        <w:pStyle w:val="Text"/>
        <w:spacing w:after="0" w:line="288" w:lineRule="auto"/>
        <w:ind w:left="0" w:firstLine="720"/>
        <w:rPr>
          <w:rFonts w:ascii="Times New Roman" w:hAnsi="Times New Roman" w:cs="Times New Roman"/>
          <w:color w:val="000000" w:themeColor="text1"/>
          <w:sz w:val="26"/>
          <w:szCs w:val="26"/>
          <w:lang w:val="lv-LV"/>
        </w:rPr>
      </w:pPr>
    </w:p>
    <w:p w14:paraId="140365F6" w14:textId="4294DA68" w:rsidR="000E6A7C" w:rsidRDefault="000E6A7C" w:rsidP="00311174">
      <w:pPr>
        <w:spacing w:after="0" w:line="288" w:lineRule="auto"/>
        <w:ind w:firstLine="720"/>
        <w:jc w:val="both"/>
        <w:rPr>
          <w:color w:val="000000" w:themeColor="text1"/>
          <w:sz w:val="26"/>
          <w:szCs w:val="26"/>
        </w:rPr>
      </w:pPr>
      <w:r w:rsidRPr="005C62E5">
        <w:rPr>
          <w:color w:val="000000" w:themeColor="text1"/>
          <w:sz w:val="26"/>
          <w:szCs w:val="26"/>
        </w:rPr>
        <w:t xml:space="preserve">Civilās aviācijas drošības prasību ievērošanu Latvijas valstī nosaka Eiropas Komisijas Lēmumu un Regulu, kā arī </w:t>
      </w:r>
      <w:bookmarkStart w:id="101" w:name="_Hlk15906982"/>
      <w:r w:rsidRPr="005C62E5">
        <w:rPr>
          <w:color w:val="000000" w:themeColor="text1"/>
          <w:sz w:val="26"/>
          <w:szCs w:val="26"/>
        </w:rPr>
        <w:t xml:space="preserve">ICAO 17. pielikuma standartu </w:t>
      </w:r>
      <w:bookmarkEnd w:id="101"/>
      <w:r w:rsidRPr="005C62E5">
        <w:rPr>
          <w:color w:val="000000" w:themeColor="text1"/>
          <w:sz w:val="26"/>
          <w:szCs w:val="26"/>
        </w:rPr>
        <w:t>normatīvi. Minētie normatīvi nosaka prasību katrā dalībvalstī civilās aviācijas drošības uzraudzības veikšanai nozīmēt attiecīgu pilnvaroto iestādi. Latvijas Republikā saskaņā ar likumu „Par aviāciju” par tādu ir noteikta Civilās aviācijas aģentūra, kas valsts mērogā uzrauga Valsts civilās aviācijas drošības programmas ievērošanu un pildīšanu civilās aviācijas uzņēmumos (lidostās, aviosabiedrībās, kravu gaisa pārvadājumu iestādēs u.c. ar aviācijas drošību saistītos uzņēmumos), kā arī veic sadarbības koordinēšanu aviācijas drošības jomā ar citām valsts institūcijām (Valsts policiju, Drošības policiju, Robežsardzi, Muitu).</w:t>
      </w:r>
    </w:p>
    <w:p w14:paraId="384346DB" w14:textId="3194E2A8" w:rsidR="00B47AB2" w:rsidRPr="00B47AB2" w:rsidRDefault="004310B1" w:rsidP="00B47AB2">
      <w:pPr>
        <w:spacing w:after="0" w:line="288" w:lineRule="auto"/>
        <w:ind w:firstLine="720"/>
        <w:jc w:val="both"/>
        <w:rPr>
          <w:sz w:val="26"/>
          <w:szCs w:val="26"/>
        </w:rPr>
      </w:pPr>
      <w:bookmarkStart w:id="102" w:name="_Hlk15910524"/>
      <w:r>
        <w:rPr>
          <w:color w:val="000000" w:themeColor="text1"/>
          <w:sz w:val="26"/>
          <w:szCs w:val="26"/>
        </w:rPr>
        <w:t xml:space="preserve">2018. gadā ICAO līmenī ir precizēts </w:t>
      </w:r>
      <w:r w:rsidRPr="004310B1">
        <w:rPr>
          <w:color w:val="000000" w:themeColor="text1"/>
          <w:sz w:val="26"/>
          <w:szCs w:val="26"/>
        </w:rPr>
        <w:t>17. pielikum</w:t>
      </w:r>
      <w:r>
        <w:rPr>
          <w:color w:val="000000" w:themeColor="text1"/>
          <w:sz w:val="26"/>
          <w:szCs w:val="26"/>
        </w:rPr>
        <w:t xml:space="preserve">s attiecībā uz kiberdrošību </w:t>
      </w:r>
      <w:r w:rsidR="00B6401F">
        <w:rPr>
          <w:color w:val="000000" w:themeColor="text1"/>
          <w:sz w:val="26"/>
          <w:szCs w:val="26"/>
        </w:rPr>
        <w:t xml:space="preserve">aviācijas jomā </w:t>
      </w:r>
      <w:r w:rsidRPr="004310B1">
        <w:rPr>
          <w:color w:val="000000" w:themeColor="text1"/>
          <w:sz w:val="26"/>
          <w:szCs w:val="26"/>
        </w:rPr>
        <w:t xml:space="preserve">līdz ar ko ES </w:t>
      </w:r>
      <w:r w:rsidR="00B6401F">
        <w:rPr>
          <w:color w:val="000000" w:themeColor="text1"/>
          <w:sz w:val="26"/>
          <w:szCs w:val="26"/>
        </w:rPr>
        <w:t>līmenī</w:t>
      </w:r>
      <w:r w:rsidRPr="004310B1">
        <w:rPr>
          <w:color w:val="000000" w:themeColor="text1"/>
          <w:sz w:val="26"/>
          <w:szCs w:val="26"/>
        </w:rPr>
        <w:t xml:space="preserve"> </w:t>
      </w:r>
      <w:r w:rsidR="00B6401F">
        <w:rPr>
          <w:color w:val="000000" w:themeColor="text1"/>
          <w:sz w:val="26"/>
          <w:szCs w:val="26"/>
        </w:rPr>
        <w:t xml:space="preserve">2019. gadā </w:t>
      </w:r>
      <w:r w:rsidRPr="004310B1">
        <w:rPr>
          <w:color w:val="000000" w:themeColor="text1"/>
          <w:sz w:val="26"/>
          <w:szCs w:val="26"/>
        </w:rPr>
        <w:t>tiek</w:t>
      </w:r>
      <w:r w:rsidR="00B6401F">
        <w:rPr>
          <w:color w:val="000000" w:themeColor="text1"/>
          <w:sz w:val="26"/>
          <w:szCs w:val="26"/>
        </w:rPr>
        <w:t xml:space="preserve"> </w:t>
      </w:r>
      <w:r w:rsidRPr="004310B1">
        <w:rPr>
          <w:color w:val="000000" w:themeColor="text1"/>
          <w:sz w:val="26"/>
          <w:szCs w:val="26"/>
        </w:rPr>
        <w:t>grozīta</w:t>
      </w:r>
      <w:r w:rsidR="00B6401F">
        <w:rPr>
          <w:color w:val="000000" w:themeColor="text1"/>
          <w:sz w:val="26"/>
          <w:szCs w:val="26"/>
        </w:rPr>
        <w:t xml:space="preserve"> </w:t>
      </w:r>
      <w:bookmarkStart w:id="103" w:name="_Hlk15911099"/>
      <w:r w:rsidR="00B6401F" w:rsidRPr="00DC2988">
        <w:rPr>
          <w:color w:val="000000" w:themeColor="text1"/>
          <w:sz w:val="26"/>
          <w:szCs w:val="26"/>
        </w:rPr>
        <w:t>Komisijas</w:t>
      </w:r>
      <w:r w:rsidR="00B6401F">
        <w:rPr>
          <w:color w:val="000000" w:themeColor="text1"/>
          <w:sz w:val="26"/>
          <w:szCs w:val="26"/>
        </w:rPr>
        <w:t xml:space="preserve"> 2015. gada 5. novembra Īstenošanas R</w:t>
      </w:r>
      <w:r w:rsidR="00B6401F" w:rsidRPr="00DC2988">
        <w:rPr>
          <w:color w:val="000000" w:themeColor="text1"/>
          <w:sz w:val="26"/>
          <w:szCs w:val="26"/>
        </w:rPr>
        <w:t>egula (ES) 2015/1998, ar ko nosaka sīki izstrādātus pasākumus kopīgu pamatstandartu īstenošanai aviācijas drošības jomā</w:t>
      </w:r>
      <w:bookmarkEnd w:id="103"/>
      <w:r w:rsidR="00B6401F">
        <w:rPr>
          <w:color w:val="000000" w:themeColor="text1"/>
          <w:sz w:val="26"/>
          <w:szCs w:val="26"/>
        </w:rPr>
        <w:t>,</w:t>
      </w:r>
      <w:r w:rsidRPr="004310B1">
        <w:rPr>
          <w:color w:val="000000" w:themeColor="text1"/>
          <w:sz w:val="26"/>
          <w:szCs w:val="26"/>
        </w:rPr>
        <w:t xml:space="preserve"> un </w:t>
      </w:r>
      <w:r w:rsidR="00B6401F">
        <w:rPr>
          <w:color w:val="000000" w:themeColor="text1"/>
          <w:sz w:val="26"/>
          <w:szCs w:val="26"/>
        </w:rPr>
        <w:t xml:space="preserve">pēc </w:t>
      </w:r>
      <w:r w:rsidR="00B47AB2">
        <w:rPr>
          <w:color w:val="000000" w:themeColor="text1"/>
          <w:sz w:val="26"/>
          <w:szCs w:val="26"/>
        </w:rPr>
        <w:t xml:space="preserve">regulas </w:t>
      </w:r>
      <w:r w:rsidR="00B6401F">
        <w:rPr>
          <w:color w:val="000000" w:themeColor="text1"/>
          <w:sz w:val="26"/>
          <w:szCs w:val="26"/>
        </w:rPr>
        <w:t xml:space="preserve">pieņemšanas </w:t>
      </w:r>
      <w:r w:rsidRPr="004310B1">
        <w:rPr>
          <w:color w:val="000000" w:themeColor="text1"/>
          <w:sz w:val="26"/>
          <w:szCs w:val="26"/>
        </w:rPr>
        <w:t>2020.gadā plān</w:t>
      </w:r>
      <w:r>
        <w:rPr>
          <w:color w:val="000000" w:themeColor="text1"/>
          <w:sz w:val="26"/>
          <w:szCs w:val="26"/>
        </w:rPr>
        <w:t>ots</w:t>
      </w:r>
      <w:r w:rsidRPr="004310B1">
        <w:rPr>
          <w:color w:val="000000" w:themeColor="text1"/>
          <w:sz w:val="26"/>
          <w:szCs w:val="26"/>
        </w:rPr>
        <w:t xml:space="preserve"> </w:t>
      </w:r>
      <w:r w:rsidR="00B6401F">
        <w:rPr>
          <w:color w:val="000000" w:themeColor="text1"/>
          <w:sz w:val="26"/>
          <w:szCs w:val="26"/>
        </w:rPr>
        <w:t>ieviešanas periods</w:t>
      </w:r>
      <w:r w:rsidRPr="004310B1">
        <w:rPr>
          <w:color w:val="000000" w:themeColor="text1"/>
          <w:sz w:val="26"/>
          <w:szCs w:val="26"/>
        </w:rPr>
        <w:t xml:space="preserve">, līdz ar </w:t>
      </w:r>
      <w:r>
        <w:rPr>
          <w:color w:val="000000" w:themeColor="text1"/>
          <w:sz w:val="26"/>
          <w:szCs w:val="26"/>
        </w:rPr>
        <w:t>to</w:t>
      </w:r>
      <w:r w:rsidRPr="004310B1">
        <w:rPr>
          <w:color w:val="000000" w:themeColor="text1"/>
          <w:sz w:val="26"/>
          <w:szCs w:val="26"/>
        </w:rPr>
        <w:t xml:space="preserve"> būs nepieciešams papildināt jau esošās </w:t>
      </w:r>
      <w:proofErr w:type="spellStart"/>
      <w:r w:rsidRPr="004310B1">
        <w:rPr>
          <w:color w:val="000000" w:themeColor="text1"/>
          <w:sz w:val="26"/>
          <w:szCs w:val="26"/>
        </w:rPr>
        <w:t>aviodrošības</w:t>
      </w:r>
      <w:proofErr w:type="spellEnd"/>
      <w:r w:rsidRPr="004310B1">
        <w:rPr>
          <w:color w:val="000000" w:themeColor="text1"/>
          <w:sz w:val="26"/>
          <w:szCs w:val="26"/>
        </w:rPr>
        <w:t xml:space="preserve"> programmas ar procedūrām iepriekšējās darbības pārbaudes veikšanai informācijas sistēmu administratoriem un apmācību sistēmu lietotājiem, organizācijām jānosaka darbības jomas kuras tiek uzskatītas par “kritiskām”, lai nodrošinātu visu sistēmu nepārtrauktu darbību. Tiek strādāts pie preventīviem pasākumiem </w:t>
      </w:r>
      <w:proofErr w:type="spellStart"/>
      <w:r w:rsidRPr="004310B1">
        <w:rPr>
          <w:color w:val="000000" w:themeColor="text1"/>
          <w:sz w:val="26"/>
          <w:szCs w:val="26"/>
        </w:rPr>
        <w:t>kiberdrošībā</w:t>
      </w:r>
      <w:proofErr w:type="spellEnd"/>
      <w:r w:rsidRPr="004310B1">
        <w:rPr>
          <w:color w:val="000000" w:themeColor="text1"/>
          <w:sz w:val="26"/>
          <w:szCs w:val="26"/>
        </w:rPr>
        <w:t xml:space="preserve">, kas jau tiek prasīti nacionālajā likumdošanā jeb nacionālajā aviācijas drošībās programmā ar mērķi šīs prasības precizēt un pēc nepieciešamības papildināt.  Iespējams </w:t>
      </w:r>
      <w:proofErr w:type="spellStart"/>
      <w:r w:rsidR="006E72C9">
        <w:rPr>
          <w:color w:val="000000" w:themeColor="text1"/>
          <w:sz w:val="26"/>
          <w:szCs w:val="26"/>
        </w:rPr>
        <w:t>darbietipīgāks</w:t>
      </w:r>
      <w:proofErr w:type="spellEnd"/>
      <w:r w:rsidR="006E72C9">
        <w:rPr>
          <w:color w:val="000000" w:themeColor="text1"/>
          <w:sz w:val="26"/>
          <w:szCs w:val="26"/>
        </w:rPr>
        <w:t xml:space="preserve"> </w:t>
      </w:r>
      <w:r w:rsidRPr="004310B1">
        <w:rPr>
          <w:color w:val="000000" w:themeColor="text1"/>
          <w:sz w:val="26"/>
          <w:szCs w:val="26"/>
        </w:rPr>
        <w:t>jautājums būs par kritisko informācijas sistēmu identificēšanu un uzraudzības nodrošināšanu</w:t>
      </w:r>
      <w:r w:rsidR="00331889">
        <w:rPr>
          <w:color w:val="000000" w:themeColor="text1"/>
          <w:sz w:val="26"/>
          <w:szCs w:val="26"/>
        </w:rPr>
        <w:t xml:space="preserve"> aviācijā</w:t>
      </w:r>
      <w:r w:rsidRPr="004310B1">
        <w:rPr>
          <w:color w:val="000000" w:themeColor="text1"/>
          <w:sz w:val="26"/>
          <w:szCs w:val="26"/>
        </w:rPr>
        <w:t xml:space="preserve">, </w:t>
      </w:r>
      <w:r w:rsidR="00B47AB2">
        <w:rPr>
          <w:color w:val="000000" w:themeColor="text1"/>
          <w:sz w:val="26"/>
          <w:szCs w:val="26"/>
        </w:rPr>
        <w:t xml:space="preserve">būs nepieciešama ciešāka sadarbība ar </w:t>
      </w:r>
      <w:r w:rsidR="00B47AB2" w:rsidRPr="00B47AB2">
        <w:rPr>
          <w:sz w:val="26"/>
          <w:szCs w:val="26"/>
        </w:rPr>
        <w:t>Satversmes aizsardzības biroju (SAB),</w:t>
      </w:r>
      <w:r w:rsidR="00B47AB2">
        <w:t xml:space="preserve"> </w:t>
      </w:r>
      <w:r w:rsidR="00B47AB2" w:rsidRPr="00B47AB2">
        <w:rPr>
          <w:sz w:val="26"/>
          <w:szCs w:val="26"/>
        </w:rPr>
        <w:t>kas ir atbildīga</w:t>
      </w:r>
      <w:r w:rsidRPr="00B47AB2">
        <w:rPr>
          <w:sz w:val="26"/>
          <w:szCs w:val="26"/>
        </w:rPr>
        <w:t xml:space="preserve"> par kritiskās infrastruktūras objekt</w:t>
      </w:r>
      <w:r w:rsidR="00B47AB2" w:rsidRPr="00B47AB2">
        <w:rPr>
          <w:sz w:val="26"/>
          <w:szCs w:val="26"/>
        </w:rPr>
        <w:t>u uzraudzību</w:t>
      </w:r>
      <w:r w:rsidRPr="00B47AB2">
        <w:rPr>
          <w:sz w:val="26"/>
          <w:szCs w:val="26"/>
        </w:rPr>
        <w:t xml:space="preserve"> Latvijā</w:t>
      </w:r>
      <w:r w:rsidR="00B47AB2" w:rsidRPr="00B47AB2">
        <w:rPr>
          <w:sz w:val="26"/>
          <w:szCs w:val="26"/>
        </w:rPr>
        <w:t xml:space="preserve">, saskaņā ar Informatīvo ziņojumu “Latvijas </w:t>
      </w:r>
      <w:proofErr w:type="spellStart"/>
      <w:r w:rsidR="00B47AB2" w:rsidRPr="00B47AB2">
        <w:rPr>
          <w:sz w:val="26"/>
          <w:szCs w:val="26"/>
        </w:rPr>
        <w:t>kiberdrošības</w:t>
      </w:r>
      <w:proofErr w:type="spellEnd"/>
      <w:r w:rsidR="00B47AB2" w:rsidRPr="00B47AB2">
        <w:rPr>
          <w:sz w:val="26"/>
          <w:szCs w:val="26"/>
        </w:rPr>
        <w:t xml:space="preserve"> stratēģija 2019.-2022.gadam.”</w:t>
      </w:r>
    </w:p>
    <w:p w14:paraId="43154A58" w14:textId="5D730ABE" w:rsidR="004310B1" w:rsidRPr="004310B1" w:rsidRDefault="004310B1" w:rsidP="004310B1">
      <w:pPr>
        <w:spacing w:after="0" w:line="288" w:lineRule="auto"/>
        <w:ind w:firstLine="720"/>
        <w:jc w:val="both"/>
        <w:rPr>
          <w:color w:val="000000" w:themeColor="text1"/>
          <w:sz w:val="26"/>
          <w:szCs w:val="26"/>
        </w:rPr>
      </w:pPr>
      <w:r w:rsidRPr="004310B1">
        <w:rPr>
          <w:color w:val="FF0000"/>
          <w:sz w:val="26"/>
          <w:szCs w:val="26"/>
        </w:rPr>
        <w:t xml:space="preserve"> </w:t>
      </w:r>
      <w:r w:rsidR="00B47AB2">
        <w:rPr>
          <w:color w:val="000000" w:themeColor="text1"/>
          <w:sz w:val="26"/>
          <w:szCs w:val="26"/>
        </w:rPr>
        <w:t xml:space="preserve">Jau </w:t>
      </w:r>
      <w:r w:rsidRPr="004310B1">
        <w:rPr>
          <w:color w:val="000000" w:themeColor="text1"/>
          <w:sz w:val="26"/>
          <w:szCs w:val="26"/>
        </w:rPr>
        <w:t xml:space="preserve">esošo </w:t>
      </w:r>
      <w:r w:rsidR="00B47AB2">
        <w:rPr>
          <w:color w:val="000000" w:themeColor="text1"/>
          <w:sz w:val="26"/>
          <w:szCs w:val="26"/>
        </w:rPr>
        <w:t xml:space="preserve">aviācijas </w:t>
      </w:r>
      <w:r w:rsidRPr="004310B1">
        <w:rPr>
          <w:color w:val="000000" w:themeColor="text1"/>
          <w:sz w:val="26"/>
          <w:szCs w:val="26"/>
        </w:rPr>
        <w:t xml:space="preserve">organizāciju risku novērtējumu papildināšana ar </w:t>
      </w:r>
      <w:proofErr w:type="spellStart"/>
      <w:r w:rsidRPr="004310B1">
        <w:rPr>
          <w:color w:val="000000" w:themeColor="text1"/>
          <w:sz w:val="26"/>
          <w:szCs w:val="26"/>
        </w:rPr>
        <w:t>kiberdrošības</w:t>
      </w:r>
      <w:proofErr w:type="spellEnd"/>
      <w:r w:rsidRPr="004310B1">
        <w:rPr>
          <w:color w:val="000000" w:themeColor="text1"/>
          <w:sz w:val="26"/>
          <w:szCs w:val="26"/>
        </w:rPr>
        <w:t xml:space="preserve"> riskiem ir apjomīgs izpētes darbs no </w:t>
      </w:r>
      <w:bookmarkStart w:id="104" w:name="_Hlk15909926"/>
      <w:r w:rsidR="00B47AB2">
        <w:rPr>
          <w:color w:val="000000" w:themeColor="text1"/>
          <w:sz w:val="26"/>
          <w:szCs w:val="26"/>
        </w:rPr>
        <w:t xml:space="preserve">aviācijas </w:t>
      </w:r>
      <w:r w:rsidRPr="004310B1">
        <w:rPr>
          <w:color w:val="000000" w:themeColor="text1"/>
          <w:sz w:val="26"/>
          <w:szCs w:val="26"/>
        </w:rPr>
        <w:t xml:space="preserve">organizāciju </w:t>
      </w:r>
      <w:bookmarkEnd w:id="104"/>
      <w:r w:rsidRPr="004310B1">
        <w:rPr>
          <w:color w:val="000000" w:themeColor="text1"/>
          <w:sz w:val="26"/>
          <w:szCs w:val="26"/>
        </w:rPr>
        <w:t xml:space="preserve">puses, līdz ar ko </w:t>
      </w:r>
      <w:r w:rsidR="00B47AB2">
        <w:rPr>
          <w:color w:val="000000" w:themeColor="text1"/>
          <w:sz w:val="26"/>
          <w:szCs w:val="26"/>
        </w:rPr>
        <w:t xml:space="preserve">organizācijās </w:t>
      </w:r>
      <w:r w:rsidRPr="004310B1">
        <w:rPr>
          <w:color w:val="000000" w:themeColor="text1"/>
          <w:sz w:val="26"/>
          <w:szCs w:val="26"/>
        </w:rPr>
        <w:t xml:space="preserve">par kiberdrošību norīkotajām atbildīgajām personām būtiski pieaugs darba apjoms, jo prasības ne tikai ir jāievieš, bet arī nepārtraukti jāseko līdzi visām procedūrām. ISO 27001 </w:t>
      </w:r>
      <w:r>
        <w:rPr>
          <w:color w:val="000000" w:themeColor="text1"/>
          <w:sz w:val="26"/>
          <w:szCs w:val="26"/>
        </w:rPr>
        <w:t xml:space="preserve">standarts </w:t>
      </w:r>
      <w:r w:rsidRPr="004310B1">
        <w:rPr>
          <w:color w:val="000000" w:themeColor="text1"/>
          <w:sz w:val="26"/>
          <w:szCs w:val="26"/>
        </w:rPr>
        <w:t xml:space="preserve">vai līdzvērtīgas atbilstības nodrošināšana no </w:t>
      </w:r>
      <w:r w:rsidR="00B47AB2">
        <w:rPr>
          <w:color w:val="000000" w:themeColor="text1"/>
          <w:sz w:val="26"/>
          <w:szCs w:val="26"/>
        </w:rPr>
        <w:t xml:space="preserve">aviācijas </w:t>
      </w:r>
      <w:r w:rsidR="00B47AB2" w:rsidRPr="004310B1">
        <w:rPr>
          <w:color w:val="000000" w:themeColor="text1"/>
          <w:sz w:val="26"/>
          <w:szCs w:val="26"/>
        </w:rPr>
        <w:t xml:space="preserve">organizāciju </w:t>
      </w:r>
      <w:r w:rsidRPr="004310B1">
        <w:rPr>
          <w:color w:val="000000" w:themeColor="text1"/>
          <w:sz w:val="26"/>
          <w:szCs w:val="26"/>
        </w:rPr>
        <w:t xml:space="preserve">puses ir </w:t>
      </w:r>
      <w:r w:rsidR="00B47AB2">
        <w:rPr>
          <w:color w:val="000000" w:themeColor="text1"/>
          <w:sz w:val="26"/>
          <w:szCs w:val="26"/>
        </w:rPr>
        <w:t xml:space="preserve">ieviešanas </w:t>
      </w:r>
      <w:r w:rsidRPr="004310B1">
        <w:rPr>
          <w:color w:val="000000" w:themeColor="text1"/>
          <w:sz w:val="26"/>
          <w:szCs w:val="26"/>
        </w:rPr>
        <w:t xml:space="preserve">procesā, tiek izstrādātas drošības politikas un cita nepieciešamā dokumentācija, par ko </w:t>
      </w:r>
      <w:r>
        <w:rPr>
          <w:color w:val="000000" w:themeColor="text1"/>
          <w:sz w:val="26"/>
          <w:szCs w:val="26"/>
        </w:rPr>
        <w:t>CAA</w:t>
      </w:r>
      <w:r w:rsidR="00204781">
        <w:rPr>
          <w:color w:val="000000" w:themeColor="text1"/>
          <w:sz w:val="26"/>
          <w:szCs w:val="26"/>
        </w:rPr>
        <w:t xml:space="preserve"> no organizāciju puses </w:t>
      </w:r>
      <w:r w:rsidRPr="004310B1">
        <w:rPr>
          <w:color w:val="000000" w:themeColor="text1"/>
          <w:sz w:val="26"/>
          <w:szCs w:val="26"/>
        </w:rPr>
        <w:t xml:space="preserve"> ir inform</w:t>
      </w:r>
      <w:r w:rsidR="006E72C9">
        <w:rPr>
          <w:color w:val="000000" w:themeColor="text1"/>
          <w:sz w:val="26"/>
          <w:szCs w:val="26"/>
        </w:rPr>
        <w:t>ēta</w:t>
      </w:r>
      <w:r w:rsidRPr="004310B1">
        <w:rPr>
          <w:color w:val="000000" w:themeColor="text1"/>
          <w:sz w:val="26"/>
          <w:szCs w:val="26"/>
        </w:rPr>
        <w:t xml:space="preserve"> rakstiski 2019.gad</w:t>
      </w:r>
      <w:r w:rsidR="00B47AB2">
        <w:rPr>
          <w:color w:val="000000" w:themeColor="text1"/>
          <w:sz w:val="26"/>
          <w:szCs w:val="26"/>
        </w:rPr>
        <w:t xml:space="preserve">a </w:t>
      </w:r>
      <w:r w:rsidR="006E72C9">
        <w:rPr>
          <w:color w:val="000000" w:themeColor="text1"/>
          <w:sz w:val="26"/>
          <w:szCs w:val="26"/>
        </w:rPr>
        <w:t xml:space="preserve">jūlijā, kas jau nodrošinās aptuveni 70% no jauno prasību izpildes vismaz procedūru līmenī. </w:t>
      </w:r>
      <w:r w:rsidRPr="004310B1">
        <w:rPr>
          <w:color w:val="000000" w:themeColor="text1"/>
          <w:sz w:val="26"/>
          <w:szCs w:val="26"/>
        </w:rPr>
        <w:t xml:space="preserve">Jau esošajā starptautiskajā likumdošanā </w:t>
      </w:r>
      <w:proofErr w:type="spellStart"/>
      <w:r w:rsidRPr="004310B1">
        <w:rPr>
          <w:color w:val="000000" w:themeColor="text1"/>
          <w:sz w:val="26"/>
          <w:szCs w:val="26"/>
        </w:rPr>
        <w:t>kiberdrošības</w:t>
      </w:r>
      <w:proofErr w:type="spellEnd"/>
      <w:r w:rsidRPr="004310B1">
        <w:rPr>
          <w:color w:val="000000" w:themeColor="text1"/>
          <w:sz w:val="26"/>
          <w:szCs w:val="26"/>
        </w:rPr>
        <w:t xml:space="preserve"> jeb informācijas sistēmu drošības prasības</w:t>
      </w:r>
      <w:r w:rsidR="006E72C9">
        <w:rPr>
          <w:color w:val="000000" w:themeColor="text1"/>
          <w:sz w:val="26"/>
          <w:szCs w:val="26"/>
        </w:rPr>
        <w:t xml:space="preserve">  ir attiecināmas arī uz </w:t>
      </w:r>
      <w:r w:rsidRPr="004310B1">
        <w:rPr>
          <w:color w:val="000000" w:themeColor="text1"/>
          <w:sz w:val="26"/>
          <w:szCs w:val="26"/>
        </w:rPr>
        <w:t>autoritāt</w:t>
      </w:r>
      <w:r>
        <w:rPr>
          <w:color w:val="000000" w:themeColor="text1"/>
          <w:sz w:val="26"/>
          <w:szCs w:val="26"/>
        </w:rPr>
        <w:t>ēm</w:t>
      </w:r>
      <w:r w:rsidR="006E72C9">
        <w:rPr>
          <w:color w:val="000000" w:themeColor="text1"/>
          <w:sz w:val="26"/>
          <w:szCs w:val="26"/>
        </w:rPr>
        <w:t xml:space="preserve"> t.i. CAA</w:t>
      </w:r>
      <w:r w:rsidRPr="004310B1">
        <w:rPr>
          <w:color w:val="000000" w:themeColor="text1"/>
          <w:sz w:val="26"/>
          <w:szCs w:val="26"/>
        </w:rPr>
        <w:t>, nepieciešamības gadījumā</w:t>
      </w:r>
      <w:r w:rsidR="006E72C9">
        <w:rPr>
          <w:color w:val="000000" w:themeColor="text1"/>
          <w:sz w:val="26"/>
          <w:szCs w:val="26"/>
        </w:rPr>
        <w:t>, nākotnē,</w:t>
      </w:r>
      <w:r w:rsidRPr="004310B1">
        <w:rPr>
          <w:color w:val="000000" w:themeColor="text1"/>
          <w:sz w:val="26"/>
          <w:szCs w:val="26"/>
        </w:rPr>
        <w:t xml:space="preserve"> </w:t>
      </w:r>
      <w:r w:rsidR="006E72C9">
        <w:rPr>
          <w:color w:val="000000" w:themeColor="text1"/>
          <w:sz w:val="26"/>
          <w:szCs w:val="26"/>
        </w:rPr>
        <w:t>šīs prasības iespējams būs</w:t>
      </w:r>
      <w:r w:rsidRPr="004310B1">
        <w:rPr>
          <w:color w:val="000000" w:themeColor="text1"/>
          <w:sz w:val="26"/>
          <w:szCs w:val="26"/>
        </w:rPr>
        <w:t xml:space="preserve"> skaidrāk precizēt</w:t>
      </w:r>
      <w:r w:rsidR="006E72C9">
        <w:rPr>
          <w:color w:val="000000" w:themeColor="text1"/>
          <w:sz w:val="26"/>
          <w:szCs w:val="26"/>
        </w:rPr>
        <w:t xml:space="preserve">as </w:t>
      </w:r>
      <w:r w:rsidRPr="004310B1">
        <w:rPr>
          <w:color w:val="000000" w:themeColor="text1"/>
          <w:sz w:val="26"/>
          <w:szCs w:val="26"/>
        </w:rPr>
        <w:t>nacionālajā likumdošanā</w:t>
      </w:r>
      <w:bookmarkEnd w:id="102"/>
      <w:r w:rsidRPr="004310B1">
        <w:rPr>
          <w:color w:val="000000" w:themeColor="text1"/>
          <w:sz w:val="26"/>
          <w:szCs w:val="26"/>
        </w:rPr>
        <w:t xml:space="preserve">.    </w:t>
      </w:r>
    </w:p>
    <w:p w14:paraId="140365F7" w14:textId="77777777" w:rsidR="000E6A7C" w:rsidRPr="005C62E5" w:rsidRDefault="000E6A7C" w:rsidP="00311174">
      <w:pPr>
        <w:spacing w:after="0" w:line="288" w:lineRule="auto"/>
        <w:ind w:firstLine="720"/>
        <w:jc w:val="both"/>
        <w:rPr>
          <w:color w:val="000000" w:themeColor="text1"/>
          <w:sz w:val="26"/>
          <w:szCs w:val="26"/>
        </w:rPr>
      </w:pPr>
      <w:r w:rsidRPr="005C62E5">
        <w:rPr>
          <w:color w:val="000000" w:themeColor="text1"/>
          <w:sz w:val="26"/>
          <w:szCs w:val="26"/>
        </w:rPr>
        <w:lastRenderedPageBreak/>
        <w:t xml:space="preserve">Valsts pārvaldes funkcijas pildīšana civilās aviācijas drošības jomā mērķis ir vērsts uzmanību uz avio pasažieru, civilās aviācijas personāla, kā arī apkārtējās sabiedrības veselības un dzīvības aizsardzību pret iespējamu nelikumīgu vai teroristisku iejaukšanos civilās aviācijas darbībā. </w:t>
      </w:r>
    </w:p>
    <w:p w14:paraId="140365F8" w14:textId="77B6B819" w:rsidR="000E6A7C" w:rsidRDefault="000E6A7C" w:rsidP="00311174">
      <w:pPr>
        <w:pStyle w:val="BodyTextIndent3"/>
        <w:spacing w:before="0" w:after="0" w:line="288" w:lineRule="auto"/>
        <w:rPr>
          <w:color w:val="000000" w:themeColor="text1"/>
          <w:szCs w:val="26"/>
        </w:rPr>
      </w:pPr>
      <w:r w:rsidRPr="005C62E5">
        <w:rPr>
          <w:color w:val="000000" w:themeColor="text1"/>
          <w:szCs w:val="26"/>
        </w:rPr>
        <w:t>Civilās aviācijas drošības pasākumu kopumu nosaka</w:t>
      </w:r>
      <w:r w:rsidR="008A0A80" w:rsidRPr="005C62E5">
        <w:rPr>
          <w:color w:val="000000" w:themeColor="text1"/>
          <w:szCs w:val="26"/>
        </w:rPr>
        <w:t xml:space="preserve"> Eiropas Parlamenta un Padomes </w:t>
      </w:r>
      <w:r w:rsidR="005C5C9D" w:rsidRPr="005C62E5">
        <w:rPr>
          <w:color w:val="000000" w:themeColor="text1"/>
          <w:szCs w:val="26"/>
        </w:rPr>
        <w:t xml:space="preserve">2008. gada 11.marta </w:t>
      </w:r>
      <w:r w:rsidR="008A0A80" w:rsidRPr="005C62E5">
        <w:rPr>
          <w:color w:val="000000" w:themeColor="text1"/>
          <w:szCs w:val="26"/>
        </w:rPr>
        <w:t>Regula (EK) Nr.300/2008</w:t>
      </w:r>
      <w:r w:rsidR="008A05AD" w:rsidRPr="005C62E5">
        <w:rPr>
          <w:color w:val="000000" w:themeColor="text1"/>
          <w:szCs w:val="26"/>
        </w:rPr>
        <w:t>,</w:t>
      </w:r>
      <w:r w:rsidR="008A0A80" w:rsidRPr="005C62E5">
        <w:rPr>
          <w:color w:val="000000" w:themeColor="text1"/>
          <w:szCs w:val="26"/>
        </w:rPr>
        <w:t xml:space="preserve"> </w:t>
      </w:r>
      <w:r w:rsidR="005C5C9D" w:rsidRPr="005C62E5">
        <w:rPr>
          <w:color w:val="000000" w:themeColor="text1"/>
          <w:szCs w:val="26"/>
        </w:rPr>
        <w:t xml:space="preserve"> </w:t>
      </w:r>
      <w:r w:rsidR="008A0A80" w:rsidRPr="005C62E5">
        <w:rPr>
          <w:color w:val="000000" w:themeColor="text1"/>
          <w:szCs w:val="26"/>
        </w:rPr>
        <w:t xml:space="preserve">par kopīgiem noteikumiem civilās aviācijas drošības jomā un ar ko atceļ Regulu (EK) Nr.2320/2002  </w:t>
      </w:r>
      <w:r w:rsidRPr="005C62E5">
        <w:rPr>
          <w:color w:val="000000" w:themeColor="text1"/>
          <w:szCs w:val="26"/>
        </w:rPr>
        <w:t xml:space="preserve">un </w:t>
      </w:r>
      <w:r w:rsidR="006E1652" w:rsidRPr="005C62E5">
        <w:rPr>
          <w:color w:val="000000" w:themeColor="text1"/>
          <w:szCs w:val="26"/>
        </w:rPr>
        <w:t xml:space="preserve">Komisijas </w:t>
      </w:r>
      <w:r w:rsidR="008A05AD" w:rsidRPr="005C62E5">
        <w:rPr>
          <w:color w:val="000000" w:themeColor="text1"/>
          <w:szCs w:val="26"/>
        </w:rPr>
        <w:t xml:space="preserve"> 2015.gada 5.novembra  </w:t>
      </w:r>
      <w:r w:rsidR="006E1652" w:rsidRPr="005C62E5">
        <w:rPr>
          <w:color w:val="000000" w:themeColor="text1"/>
          <w:szCs w:val="26"/>
        </w:rPr>
        <w:t>Regula (ES)</w:t>
      </w:r>
      <w:r w:rsidR="008A05AD" w:rsidRPr="005C62E5">
        <w:rPr>
          <w:color w:val="000000" w:themeColor="text1"/>
          <w:szCs w:val="26"/>
        </w:rPr>
        <w:t xml:space="preserve"> 2015/1998, </w:t>
      </w:r>
      <w:r w:rsidRPr="005C62E5">
        <w:rPr>
          <w:color w:val="000000" w:themeColor="text1"/>
          <w:szCs w:val="26"/>
        </w:rPr>
        <w:t>ar ko nosaka sīki izstrādātus pasākumus kopīgu pamatstandartu īstenošanai aviācijas drošības jomā un Komisijas</w:t>
      </w:r>
      <w:r w:rsidR="008A05AD" w:rsidRPr="005C62E5">
        <w:rPr>
          <w:color w:val="000000" w:themeColor="text1"/>
          <w:szCs w:val="26"/>
        </w:rPr>
        <w:t xml:space="preserve"> 2009.gada 18. decembra </w:t>
      </w:r>
      <w:r w:rsidRPr="005C62E5">
        <w:rPr>
          <w:color w:val="000000" w:themeColor="text1"/>
          <w:szCs w:val="26"/>
        </w:rPr>
        <w:t xml:space="preserve"> Regula (ES) Nr. 1254/2009</w:t>
      </w:r>
      <w:r w:rsidR="008A05AD" w:rsidRPr="005C62E5">
        <w:rPr>
          <w:color w:val="000000" w:themeColor="text1"/>
          <w:szCs w:val="26"/>
        </w:rPr>
        <w:t xml:space="preserve">, </w:t>
      </w:r>
      <w:r w:rsidRPr="005C62E5">
        <w:rPr>
          <w:color w:val="000000" w:themeColor="text1"/>
          <w:szCs w:val="26"/>
        </w:rPr>
        <w:t>ar ko nosaka kritērijus, kas ļautu dalībvalstīm atkāpties no kopējiem pamatstandartiem civilās aviācijas drošības jomā un pieņemt alternatīvus civilās aviācijas drošības pasākumus.</w:t>
      </w:r>
    </w:p>
    <w:p w14:paraId="37C18334" w14:textId="77777777" w:rsidR="007F39B2" w:rsidRPr="005C62E5" w:rsidRDefault="007F39B2" w:rsidP="00311174">
      <w:pPr>
        <w:pStyle w:val="BodyTextIndent3"/>
        <w:spacing w:before="0" w:after="0" w:line="288" w:lineRule="auto"/>
        <w:rPr>
          <w:b/>
          <w:color w:val="000000" w:themeColor="text1"/>
          <w:szCs w:val="26"/>
        </w:rPr>
      </w:pPr>
    </w:p>
    <w:p w14:paraId="14036601" w14:textId="0E47E8B2" w:rsidR="000E6A7C" w:rsidRPr="00872B5D" w:rsidRDefault="000E6A7C" w:rsidP="007F39B2">
      <w:pPr>
        <w:rPr>
          <w:b/>
          <w:sz w:val="26"/>
          <w:szCs w:val="26"/>
        </w:rPr>
      </w:pPr>
      <w:bookmarkStart w:id="105" w:name="_Hlk16151881"/>
      <w:r w:rsidRPr="00872B5D">
        <w:rPr>
          <w:b/>
          <w:sz w:val="26"/>
          <w:szCs w:val="26"/>
        </w:rPr>
        <w:t>Svarīgākie plānošanas cikla uzdevumi:</w:t>
      </w:r>
    </w:p>
    <w:bookmarkEnd w:id="105"/>
    <w:p w14:paraId="14036602" w14:textId="77777777" w:rsidR="000E6A7C" w:rsidRPr="006C0872" w:rsidRDefault="000E6A7C" w:rsidP="00311174">
      <w:pPr>
        <w:spacing w:after="0" w:line="288" w:lineRule="auto"/>
        <w:ind w:firstLine="720"/>
        <w:jc w:val="both"/>
        <w:rPr>
          <w:color w:val="FF0000"/>
          <w:sz w:val="26"/>
          <w:szCs w:val="26"/>
        </w:rPr>
      </w:pPr>
    </w:p>
    <w:p w14:paraId="14036603" w14:textId="089BE747" w:rsidR="000E6A7C" w:rsidRPr="001024B6" w:rsidRDefault="000E6A7C" w:rsidP="00311174">
      <w:pPr>
        <w:pStyle w:val="BodyTextIndent3"/>
        <w:spacing w:before="0" w:after="0" w:line="288" w:lineRule="auto"/>
        <w:rPr>
          <w:szCs w:val="26"/>
        </w:rPr>
      </w:pPr>
      <w:r w:rsidRPr="001024B6">
        <w:rPr>
          <w:szCs w:val="26"/>
        </w:rPr>
        <w:t xml:space="preserve">1) </w:t>
      </w:r>
      <w:r w:rsidR="00581590" w:rsidRPr="001024B6">
        <w:rPr>
          <w:szCs w:val="26"/>
        </w:rPr>
        <w:t xml:space="preserve">turpināt </w:t>
      </w:r>
      <w:r w:rsidRPr="001024B6">
        <w:rPr>
          <w:szCs w:val="26"/>
        </w:rPr>
        <w:t>nodrošināt civilās aviācijas drošības prasību ievērošanas uzraudzību un Eiropas Savienības un attīstītāko pasaules valstu aviācijas drošības līmenim atbilstošu pasākum</w:t>
      </w:r>
      <w:r w:rsidR="002D522E" w:rsidRPr="001024B6">
        <w:rPr>
          <w:szCs w:val="26"/>
        </w:rPr>
        <w:t xml:space="preserve">u pildīšanu Latvijas Republikā. </w:t>
      </w:r>
      <w:r w:rsidRPr="001024B6">
        <w:rPr>
          <w:szCs w:val="26"/>
        </w:rPr>
        <w:t xml:space="preserve">Drošības pasākumu klāsts aptver plašu jomu: svarīgākie ir pasažieru drošība, aizliegtu un </w:t>
      </w:r>
      <w:proofErr w:type="spellStart"/>
      <w:r w:rsidRPr="001024B6">
        <w:rPr>
          <w:szCs w:val="26"/>
        </w:rPr>
        <w:t>sprādzienbīstamu</w:t>
      </w:r>
      <w:proofErr w:type="spellEnd"/>
      <w:r w:rsidRPr="001024B6">
        <w:rPr>
          <w:szCs w:val="26"/>
        </w:rPr>
        <w:t xml:space="preserve"> priekšmetu, tajā skaitā šķidrumu, ienešanas nepieļaušana gaisa kuģī, pasažieru bagāžas drošības pārbaudes, gaisa kuģu aizsardzība pret nesankcionētu piekļūšanu uz zemes, gaisa pārvadājumu kravu drošības pārbaudes nodrošināšanu, bīstamu kravu gaisa pārvadāšanas normu ievērošanu, kvalificēta aviācijas drošības kontroles personāla apmācību un to kvalifikācijas uzturēšanu;</w:t>
      </w:r>
    </w:p>
    <w:p w14:paraId="14036604" w14:textId="77777777" w:rsidR="000E6A7C" w:rsidRPr="001024B6" w:rsidRDefault="000E6A7C" w:rsidP="00311174">
      <w:pPr>
        <w:spacing w:after="0" w:line="288" w:lineRule="auto"/>
        <w:ind w:firstLine="720"/>
        <w:jc w:val="both"/>
        <w:rPr>
          <w:sz w:val="26"/>
          <w:szCs w:val="26"/>
        </w:rPr>
      </w:pPr>
      <w:r w:rsidRPr="001024B6">
        <w:rPr>
          <w:sz w:val="26"/>
          <w:szCs w:val="26"/>
        </w:rPr>
        <w:t xml:space="preserve">2) </w:t>
      </w:r>
      <w:bookmarkStart w:id="106" w:name="_Hlk16157389"/>
      <w:r w:rsidRPr="001024B6">
        <w:rPr>
          <w:sz w:val="26"/>
          <w:szCs w:val="26"/>
        </w:rPr>
        <w:t xml:space="preserve">turpināt ieviest </w:t>
      </w:r>
      <w:bookmarkEnd w:id="106"/>
      <w:r w:rsidRPr="001024B6">
        <w:rPr>
          <w:sz w:val="26"/>
          <w:szCs w:val="26"/>
        </w:rPr>
        <w:t>procesus, kas paredzēti, lai uzlabotu lidostu un aviosabiedrību drošības efektivitāti un mazinātu neērtības, ko pasažieri izjūt šo pārbaužu laikā, līdz ar to paaugstināsies prasības lidostu drošības personāla sagatavotībai;</w:t>
      </w:r>
    </w:p>
    <w:p w14:paraId="14036605" w14:textId="77777777" w:rsidR="000E6A7C" w:rsidRPr="001024B6" w:rsidRDefault="000E6A7C" w:rsidP="00311174">
      <w:pPr>
        <w:spacing w:after="0" w:line="288" w:lineRule="auto"/>
        <w:ind w:firstLine="720"/>
        <w:jc w:val="both"/>
        <w:rPr>
          <w:sz w:val="26"/>
          <w:szCs w:val="26"/>
        </w:rPr>
      </w:pPr>
      <w:r w:rsidRPr="001024B6">
        <w:rPr>
          <w:sz w:val="26"/>
          <w:szCs w:val="26"/>
        </w:rPr>
        <w:t>3) turpināt ieviest procesus, kas paredzēti kravu, t. sk. bīstamo kravu, un lidojuma laikā patērējamo krājumu drošības efektivitātes paaugstināšanai un šo pasākumu uzraudzībai;</w:t>
      </w:r>
    </w:p>
    <w:p w14:paraId="14036606" w14:textId="4EE11637" w:rsidR="000E6A7C" w:rsidRPr="001024B6" w:rsidRDefault="000E6A7C" w:rsidP="00311174">
      <w:pPr>
        <w:spacing w:after="0" w:line="288" w:lineRule="auto"/>
        <w:ind w:firstLine="720"/>
        <w:jc w:val="both"/>
        <w:rPr>
          <w:sz w:val="26"/>
          <w:szCs w:val="26"/>
        </w:rPr>
      </w:pPr>
      <w:r w:rsidRPr="001024B6">
        <w:rPr>
          <w:sz w:val="26"/>
          <w:szCs w:val="26"/>
        </w:rPr>
        <w:t xml:space="preserve">4) turpināt ieviest uzraudzības pasākumus attiecībā uz lidostām un lidlaukiem, kuriem tiek piemēroti Komisijas </w:t>
      </w:r>
      <w:r w:rsidR="002304CF" w:rsidRPr="001024B6">
        <w:rPr>
          <w:sz w:val="26"/>
          <w:szCs w:val="26"/>
        </w:rPr>
        <w:t xml:space="preserve">2009. gada. 18. decembrī  </w:t>
      </w:r>
      <w:r w:rsidRPr="001024B6">
        <w:rPr>
          <w:sz w:val="26"/>
          <w:szCs w:val="26"/>
        </w:rPr>
        <w:t>Regulā (ES) Nr. 1254/2009</w:t>
      </w:r>
      <w:r w:rsidR="00466BF6" w:rsidRPr="001024B6">
        <w:rPr>
          <w:sz w:val="26"/>
          <w:szCs w:val="26"/>
        </w:rPr>
        <w:t>,</w:t>
      </w:r>
      <w:r w:rsidRPr="001024B6">
        <w:rPr>
          <w:sz w:val="26"/>
          <w:szCs w:val="26"/>
        </w:rPr>
        <w:t xml:space="preserve"> ar ko nosaka kritērijus, kas ļautu dalībvalstīm atkāpties no kopējiem pamatstandartiem civilās aviācijas drošības jomā un pieņemt alternatīvus drošības pasākumus, noteiktie alternatīvie drošības pasākumi</w:t>
      </w:r>
      <w:r w:rsidR="002B1034">
        <w:rPr>
          <w:sz w:val="26"/>
          <w:szCs w:val="26"/>
        </w:rPr>
        <w:t>;</w:t>
      </w:r>
    </w:p>
    <w:p w14:paraId="14036607" w14:textId="7BA6B0D7" w:rsidR="000E6A7C" w:rsidRPr="001024B6" w:rsidRDefault="000E6A7C" w:rsidP="00311174">
      <w:pPr>
        <w:spacing w:after="0" w:line="288" w:lineRule="auto"/>
        <w:ind w:firstLine="720"/>
        <w:jc w:val="both"/>
        <w:rPr>
          <w:sz w:val="26"/>
          <w:szCs w:val="26"/>
        </w:rPr>
      </w:pPr>
      <w:r w:rsidRPr="001024B6">
        <w:rPr>
          <w:sz w:val="26"/>
          <w:szCs w:val="26"/>
        </w:rPr>
        <w:t xml:space="preserve">5) </w:t>
      </w:r>
      <w:r w:rsidR="00581590" w:rsidRPr="001024B6">
        <w:rPr>
          <w:sz w:val="26"/>
          <w:szCs w:val="26"/>
        </w:rPr>
        <w:t xml:space="preserve">turpināt </w:t>
      </w:r>
      <w:r w:rsidRPr="001024B6">
        <w:rPr>
          <w:sz w:val="26"/>
          <w:szCs w:val="26"/>
        </w:rPr>
        <w:t>regulāri veikt izmaiņas sertifikācijas un darbības uzraudzības procedūrās atbilstoši ES likumdošanas izmaiņām</w:t>
      </w:r>
      <w:r w:rsidR="002B1034">
        <w:rPr>
          <w:sz w:val="26"/>
          <w:szCs w:val="26"/>
        </w:rPr>
        <w:t>;</w:t>
      </w:r>
    </w:p>
    <w:p w14:paraId="14036608" w14:textId="01C85E09" w:rsidR="000E6A7C" w:rsidRDefault="000E6A7C" w:rsidP="00311174">
      <w:pPr>
        <w:spacing w:after="0" w:line="288" w:lineRule="auto"/>
        <w:ind w:firstLine="720"/>
        <w:jc w:val="both"/>
        <w:rPr>
          <w:sz w:val="26"/>
          <w:szCs w:val="26"/>
        </w:rPr>
      </w:pPr>
      <w:r w:rsidRPr="001024B6">
        <w:rPr>
          <w:sz w:val="26"/>
          <w:szCs w:val="26"/>
        </w:rPr>
        <w:t>6) turpināt ieviest procesus, kas saistīti ar gaisa pārvadājumu formalitāšu vienkāršošanu, atbilstoši ICAO 9.pielikuma prasībā</w:t>
      </w:r>
      <w:r w:rsidR="002B1034">
        <w:rPr>
          <w:sz w:val="26"/>
          <w:szCs w:val="26"/>
        </w:rPr>
        <w:t>;</w:t>
      </w:r>
    </w:p>
    <w:p w14:paraId="28BB825E" w14:textId="77777777" w:rsidR="001024B6" w:rsidRPr="001024B6" w:rsidRDefault="001024B6" w:rsidP="001024B6">
      <w:pPr>
        <w:spacing w:after="0" w:line="288" w:lineRule="auto"/>
        <w:ind w:firstLine="720"/>
        <w:jc w:val="both"/>
        <w:rPr>
          <w:sz w:val="26"/>
          <w:szCs w:val="26"/>
        </w:rPr>
      </w:pPr>
      <w:r w:rsidRPr="001024B6">
        <w:rPr>
          <w:sz w:val="26"/>
          <w:szCs w:val="26"/>
        </w:rPr>
        <w:lastRenderedPageBreak/>
        <w:t xml:space="preserve">7) sekot līdzi rekonstruējamās un </w:t>
      </w:r>
      <w:proofErr w:type="spellStart"/>
      <w:r w:rsidRPr="001024B6">
        <w:rPr>
          <w:sz w:val="26"/>
          <w:szCs w:val="26"/>
        </w:rPr>
        <w:t>jaunbūvējamās</w:t>
      </w:r>
      <w:proofErr w:type="spellEnd"/>
      <w:r w:rsidRPr="001024B6">
        <w:rPr>
          <w:sz w:val="26"/>
          <w:szCs w:val="26"/>
        </w:rPr>
        <w:t xml:space="preserve"> lidostu infrastruktūras atbilstībai </w:t>
      </w:r>
      <w:proofErr w:type="spellStart"/>
      <w:r w:rsidRPr="001024B6">
        <w:rPr>
          <w:sz w:val="26"/>
          <w:szCs w:val="26"/>
        </w:rPr>
        <w:t>aviodrošības</w:t>
      </w:r>
      <w:proofErr w:type="spellEnd"/>
      <w:r w:rsidRPr="001024B6">
        <w:rPr>
          <w:sz w:val="26"/>
          <w:szCs w:val="26"/>
        </w:rPr>
        <w:t xml:space="preserve"> prasībām gan Lidostu kritiskajā daļā, gan publiskajā daļā, kā arī infrastruktūras </w:t>
      </w:r>
      <w:proofErr w:type="spellStart"/>
      <w:r w:rsidRPr="001024B6">
        <w:rPr>
          <w:sz w:val="26"/>
          <w:szCs w:val="26"/>
        </w:rPr>
        <w:t>sastībai</w:t>
      </w:r>
      <w:proofErr w:type="spellEnd"/>
      <w:r w:rsidRPr="001024B6">
        <w:rPr>
          <w:sz w:val="26"/>
          <w:szCs w:val="26"/>
        </w:rPr>
        <w:t xml:space="preserve"> ar piegulošiem objektiem (Rail </w:t>
      </w:r>
      <w:proofErr w:type="spellStart"/>
      <w:r w:rsidRPr="001024B6">
        <w:rPr>
          <w:sz w:val="26"/>
          <w:szCs w:val="26"/>
        </w:rPr>
        <w:t>Baltika</w:t>
      </w:r>
      <w:proofErr w:type="spellEnd"/>
      <w:r w:rsidRPr="001024B6">
        <w:rPr>
          <w:sz w:val="26"/>
          <w:szCs w:val="26"/>
        </w:rPr>
        <w:t xml:space="preserve"> dzelzceļa lidostas “Rīga” atzars);</w:t>
      </w:r>
    </w:p>
    <w:p w14:paraId="04D0FFDA" w14:textId="32BE3EDF" w:rsidR="001024B6" w:rsidRDefault="001024B6" w:rsidP="001024B6">
      <w:pPr>
        <w:spacing w:after="0" w:line="288" w:lineRule="auto"/>
        <w:ind w:firstLine="720"/>
        <w:jc w:val="both"/>
        <w:rPr>
          <w:sz w:val="26"/>
          <w:szCs w:val="26"/>
        </w:rPr>
      </w:pPr>
      <w:r w:rsidRPr="001024B6">
        <w:rPr>
          <w:sz w:val="26"/>
          <w:szCs w:val="26"/>
        </w:rPr>
        <w:t xml:space="preserve">8) turpināt darbu </w:t>
      </w:r>
      <w:proofErr w:type="spellStart"/>
      <w:r w:rsidRPr="001024B6">
        <w:rPr>
          <w:sz w:val="26"/>
          <w:szCs w:val="26"/>
        </w:rPr>
        <w:t>kiberdrošības</w:t>
      </w:r>
      <w:proofErr w:type="spellEnd"/>
      <w:r w:rsidRPr="001024B6">
        <w:rPr>
          <w:sz w:val="26"/>
          <w:szCs w:val="26"/>
        </w:rPr>
        <w:t xml:space="preserve"> nosacījumu uzraudzībā aviācijas uzņēmumos;</w:t>
      </w:r>
    </w:p>
    <w:p w14:paraId="689F18EB" w14:textId="77777777" w:rsidR="001024B6" w:rsidRPr="001024B6" w:rsidRDefault="001024B6" w:rsidP="001024B6">
      <w:pPr>
        <w:spacing w:after="0" w:line="288" w:lineRule="auto"/>
        <w:ind w:firstLine="720"/>
        <w:jc w:val="both"/>
        <w:rPr>
          <w:sz w:val="26"/>
          <w:szCs w:val="26"/>
        </w:rPr>
      </w:pPr>
      <w:r w:rsidRPr="001024B6">
        <w:rPr>
          <w:sz w:val="26"/>
          <w:szCs w:val="26"/>
        </w:rPr>
        <w:t>9) turpināt darbu pie aeronavigācijas pakalpojumu sniedzēju uzraudzības un nosacījumu izstrādes;</w:t>
      </w:r>
    </w:p>
    <w:p w14:paraId="4B4B0EDA" w14:textId="42B3AB93" w:rsidR="004009F6" w:rsidRPr="007F39B2" w:rsidRDefault="001024B6" w:rsidP="007F39B2">
      <w:pPr>
        <w:spacing w:after="0" w:line="288" w:lineRule="auto"/>
        <w:ind w:firstLine="720"/>
        <w:jc w:val="both"/>
        <w:rPr>
          <w:sz w:val="26"/>
          <w:szCs w:val="26"/>
        </w:rPr>
      </w:pPr>
      <w:r w:rsidRPr="001024B6">
        <w:rPr>
          <w:sz w:val="26"/>
          <w:szCs w:val="26"/>
        </w:rPr>
        <w:t>10) turpināt darbu pie iepriekšējās darbības pārbaudes prasību izstrādes un ieviešanas, pamatojoties uz</w:t>
      </w:r>
      <w:r>
        <w:rPr>
          <w:sz w:val="26"/>
          <w:szCs w:val="26"/>
        </w:rPr>
        <w:t xml:space="preserve"> </w:t>
      </w:r>
      <w:r w:rsidRPr="00DC2988">
        <w:rPr>
          <w:color w:val="000000" w:themeColor="text1"/>
          <w:sz w:val="26"/>
          <w:szCs w:val="26"/>
        </w:rPr>
        <w:t>Komisijas</w:t>
      </w:r>
      <w:r>
        <w:rPr>
          <w:color w:val="000000" w:themeColor="text1"/>
          <w:sz w:val="26"/>
          <w:szCs w:val="26"/>
        </w:rPr>
        <w:t xml:space="preserve"> 2015. gada 5. novembra Īstenošanas R</w:t>
      </w:r>
      <w:r w:rsidRPr="00DC2988">
        <w:rPr>
          <w:color w:val="000000" w:themeColor="text1"/>
          <w:sz w:val="26"/>
          <w:szCs w:val="26"/>
        </w:rPr>
        <w:t>egula (ES) 2015/1998, ar ko nosaka sīki izstrādātus pasākumus kopīgu pamatstandartu īstenošanai aviācijas drošības jomā</w:t>
      </w:r>
      <w:r w:rsidRPr="001024B6">
        <w:rPr>
          <w:sz w:val="26"/>
          <w:szCs w:val="26"/>
        </w:rPr>
        <w:t xml:space="preserve"> izmaiņām.</w:t>
      </w:r>
    </w:p>
    <w:p w14:paraId="14036609" w14:textId="4D1B89C9" w:rsidR="00DD4ED7" w:rsidRPr="0056413E" w:rsidRDefault="00981FA7" w:rsidP="00E925B8">
      <w:pPr>
        <w:pStyle w:val="Heading2"/>
        <w:tabs>
          <w:tab w:val="clear" w:pos="7097"/>
        </w:tabs>
        <w:ind w:left="709"/>
        <w:jc w:val="left"/>
        <w:rPr>
          <w:rFonts w:eastAsia="Calibri" w:cs="Times New Roman"/>
          <w:szCs w:val="26"/>
        </w:rPr>
      </w:pPr>
      <w:bookmarkStart w:id="107" w:name="_Toc22737020"/>
      <w:proofErr w:type="spellStart"/>
      <w:r w:rsidRPr="0056413E">
        <w:rPr>
          <w:rFonts w:eastAsia="Calibri" w:cs="Times New Roman"/>
          <w:szCs w:val="26"/>
        </w:rPr>
        <w:t>Bezpilota</w:t>
      </w:r>
      <w:proofErr w:type="spellEnd"/>
      <w:r w:rsidRPr="0056413E">
        <w:rPr>
          <w:rFonts w:eastAsia="Calibri" w:cs="Times New Roman"/>
          <w:szCs w:val="26"/>
        </w:rPr>
        <w:t xml:space="preserve"> </w:t>
      </w:r>
      <w:proofErr w:type="spellStart"/>
      <w:r w:rsidRPr="0056413E">
        <w:rPr>
          <w:rFonts w:eastAsia="Calibri" w:cs="Times New Roman"/>
          <w:szCs w:val="26"/>
        </w:rPr>
        <w:t>gaisa</w:t>
      </w:r>
      <w:proofErr w:type="spellEnd"/>
      <w:r w:rsidRPr="0056413E">
        <w:rPr>
          <w:rFonts w:eastAsia="Calibri" w:cs="Times New Roman"/>
          <w:szCs w:val="26"/>
        </w:rPr>
        <w:t xml:space="preserve"> </w:t>
      </w:r>
      <w:proofErr w:type="spellStart"/>
      <w:r w:rsidRPr="0056413E">
        <w:rPr>
          <w:rFonts w:eastAsia="Calibri" w:cs="Times New Roman"/>
          <w:szCs w:val="26"/>
        </w:rPr>
        <w:t>kuģu</w:t>
      </w:r>
      <w:proofErr w:type="spellEnd"/>
      <w:r w:rsidRPr="0056413E">
        <w:rPr>
          <w:rFonts w:eastAsia="Calibri" w:cs="Times New Roman"/>
          <w:szCs w:val="26"/>
        </w:rPr>
        <w:t xml:space="preserve"> </w:t>
      </w:r>
      <w:proofErr w:type="spellStart"/>
      <w:r w:rsidRPr="0056413E">
        <w:rPr>
          <w:rFonts w:eastAsia="Calibri" w:cs="Times New Roman"/>
          <w:szCs w:val="26"/>
        </w:rPr>
        <w:t>uzraudzība</w:t>
      </w:r>
      <w:bookmarkEnd w:id="107"/>
      <w:proofErr w:type="spellEnd"/>
    </w:p>
    <w:bookmarkEnd w:id="100"/>
    <w:p w14:paraId="1403660A" w14:textId="77777777" w:rsidR="00701A48" w:rsidRPr="000E6A7C" w:rsidRDefault="00701A48" w:rsidP="00311174">
      <w:pPr>
        <w:autoSpaceDE w:val="0"/>
        <w:autoSpaceDN w:val="0"/>
        <w:adjustRightInd w:val="0"/>
        <w:spacing w:after="0" w:line="288" w:lineRule="auto"/>
        <w:ind w:firstLine="720"/>
        <w:jc w:val="both"/>
        <w:rPr>
          <w:rFonts w:eastAsia="Calibri"/>
          <w:sz w:val="26"/>
          <w:szCs w:val="26"/>
        </w:rPr>
      </w:pPr>
    </w:p>
    <w:p w14:paraId="4AF77A34" w14:textId="66B4E26A" w:rsidR="003B2B3C" w:rsidRPr="003B2B3C" w:rsidRDefault="003B2B3C" w:rsidP="003B2B3C">
      <w:pPr>
        <w:autoSpaceDE w:val="0"/>
        <w:autoSpaceDN w:val="0"/>
        <w:adjustRightInd w:val="0"/>
        <w:spacing w:after="0" w:line="288" w:lineRule="auto"/>
        <w:ind w:firstLine="720"/>
        <w:jc w:val="both"/>
        <w:rPr>
          <w:rFonts w:eastAsia="Calibri"/>
          <w:sz w:val="26"/>
          <w:szCs w:val="26"/>
        </w:rPr>
      </w:pPr>
      <w:r w:rsidRPr="003B2B3C">
        <w:rPr>
          <w:rFonts w:eastAsia="Calibri"/>
          <w:sz w:val="26"/>
          <w:szCs w:val="26"/>
        </w:rPr>
        <w:t xml:space="preserve">2019. gada 1. jūlijā stājas spēkā Komisijas 2019. gada 24. maija Īstenošanas Regula (ES) 2019/947 par bezpilota gaisa kuģu ekspluatācijas noteikumiem un procedūrām un Komisijas 2019. gada 12. marta Deleģētā Regula (ES) 2019/945 par bezpilota gaisa kuģu sistēmām un trešo valstu bezpilota gaisa kuģu sistēmu ekspluatantiem, Eiropas Komisijas regulējums par bezpilota gaisa kuģu sistēmām, piemērojams no 2020.gada 1.jūlijam, kas noteiks bezpilota gaisa kuģu ekspluatācijas noteikumus un procedūras. </w:t>
      </w:r>
    </w:p>
    <w:p w14:paraId="5F774C02" w14:textId="4C87D9C2" w:rsidR="00E47794" w:rsidRPr="00E47794" w:rsidRDefault="003B2B3C" w:rsidP="00E47794">
      <w:pPr>
        <w:autoSpaceDE w:val="0"/>
        <w:autoSpaceDN w:val="0"/>
        <w:adjustRightInd w:val="0"/>
        <w:spacing w:after="0" w:line="288" w:lineRule="auto"/>
        <w:ind w:firstLine="720"/>
        <w:jc w:val="both"/>
        <w:rPr>
          <w:rFonts w:eastAsia="Calibri"/>
          <w:sz w:val="26"/>
          <w:szCs w:val="26"/>
        </w:rPr>
      </w:pPr>
      <w:r w:rsidRPr="003B2B3C">
        <w:rPr>
          <w:rFonts w:eastAsia="Calibri"/>
          <w:sz w:val="26"/>
          <w:szCs w:val="26"/>
        </w:rPr>
        <w:t>Līdz ar regulu piemērošanu visiem bezpilota gaisa kuģu ekspluatantiem būs jāreģistrējas, ja viņi plānos veikt lidojumus ar bezpilota gaisa kuģi, kura kopējā pacelšanās masa ir 250 un vairāk gramu vai tas aprīkots ar sensoru, kurš spēj nolasīt personu datus (piemēram, videokameru).</w:t>
      </w:r>
      <w:r w:rsidR="00E47794" w:rsidRPr="00E47794">
        <w:rPr>
          <w:rFonts w:eastAsia="Calibri"/>
          <w:sz w:val="26"/>
          <w:szCs w:val="26"/>
        </w:rPr>
        <w:t xml:space="preserve"> Regula attieksies uz visiem bezpilota gaisa kuģu ekspluatantiem gan profesionāļiem, gan tiem, kas veiks bezpilota gaisa kuģa lidojumus hobija līmenī.      </w:t>
      </w:r>
    </w:p>
    <w:p w14:paraId="4F5D3FC9" w14:textId="77777777" w:rsidR="003B2B3C" w:rsidRPr="00872B5D" w:rsidRDefault="003B2B3C" w:rsidP="003B2B3C">
      <w:pPr>
        <w:autoSpaceDE w:val="0"/>
        <w:autoSpaceDN w:val="0"/>
        <w:adjustRightInd w:val="0"/>
        <w:spacing w:after="0" w:line="288" w:lineRule="auto"/>
        <w:ind w:firstLine="720"/>
        <w:jc w:val="both"/>
        <w:rPr>
          <w:rFonts w:eastAsia="Calibri"/>
          <w:sz w:val="26"/>
          <w:szCs w:val="26"/>
        </w:rPr>
      </w:pPr>
      <w:r w:rsidRPr="00872B5D">
        <w:rPr>
          <w:rFonts w:eastAsia="Calibri"/>
          <w:sz w:val="26"/>
          <w:szCs w:val="26"/>
        </w:rPr>
        <w:t xml:space="preserve">Vienlaikus tiks noteiktas trīs bezpilota gaisa kuģu sistēmu operāciju kategorijas – atvērtā, specifiskā un sertificētā. Atvērtajā operāciju kategorijā tiks klasificēti bezpilota gaisa kuģi, kas atbilst noteiktām tehniskām prasībām un kura maksimālā pacelšanās masa ir mazāka par 25 kilogramiem. Vienlaikus tālvadības pilotam jānodrošina, ka </w:t>
      </w:r>
      <w:proofErr w:type="spellStart"/>
      <w:r w:rsidRPr="00872B5D">
        <w:rPr>
          <w:rFonts w:eastAsia="Calibri"/>
          <w:sz w:val="26"/>
          <w:szCs w:val="26"/>
        </w:rPr>
        <w:t>drons</w:t>
      </w:r>
      <w:proofErr w:type="spellEnd"/>
      <w:r w:rsidRPr="00872B5D">
        <w:rPr>
          <w:rFonts w:eastAsia="Calibri"/>
          <w:sz w:val="26"/>
          <w:szCs w:val="26"/>
        </w:rPr>
        <w:t xml:space="preserve"> atrodas drošā attālumā no cilvēkiem un nelido virs cilvēku pulcēšanās vietām, nelido augstāk par 120 metriem, kā arī neved bīstamas kravas un neizmet nekādus materiālus.</w:t>
      </w:r>
    </w:p>
    <w:p w14:paraId="4AB6A309" w14:textId="12B9C2AB" w:rsidR="003B2B3C" w:rsidRPr="003B2B3C" w:rsidRDefault="003B2B3C" w:rsidP="003B2B3C">
      <w:pPr>
        <w:autoSpaceDE w:val="0"/>
        <w:autoSpaceDN w:val="0"/>
        <w:adjustRightInd w:val="0"/>
        <w:spacing w:after="0" w:line="288" w:lineRule="auto"/>
        <w:ind w:firstLine="720"/>
        <w:jc w:val="both"/>
        <w:rPr>
          <w:rFonts w:eastAsia="Calibri"/>
          <w:color w:val="FF0000"/>
          <w:sz w:val="26"/>
          <w:szCs w:val="26"/>
        </w:rPr>
      </w:pPr>
      <w:r w:rsidRPr="00872B5D">
        <w:rPr>
          <w:rFonts w:eastAsia="Calibri"/>
          <w:sz w:val="26"/>
          <w:szCs w:val="26"/>
        </w:rPr>
        <w:t>Ja nebūs iespējams izpildīt kādu no iepriekšminētajām prasībām, ekspluatants tiks iekļauts specifiskajā kategorijā un viņam būs jāsaņem ekspluatācijas atļauja no kompetentās iestādes. Lai saņemtu atļauju, bezpilota gaisa kuģa ekspluatantam būs jāiesniedz deklarācija par atbilstību iepriekš definētiem lidojuma scenārijiem vai jāveic riska novērtējums, kā arī jāparedz riska mazināšanas pasākumi. Atļauja tiks izsniegta atsevišķām operācijām, vairākām operācijām norādītajā laikā vai arī – vienā atļaujā gan atsevišķām, gan vairākām operācijām.</w:t>
      </w:r>
    </w:p>
    <w:p w14:paraId="5B997B31" w14:textId="77777777" w:rsidR="003B2B3C" w:rsidRPr="00872B5D" w:rsidRDefault="003B2B3C" w:rsidP="003B2B3C">
      <w:pPr>
        <w:autoSpaceDE w:val="0"/>
        <w:autoSpaceDN w:val="0"/>
        <w:adjustRightInd w:val="0"/>
        <w:spacing w:after="0" w:line="288" w:lineRule="auto"/>
        <w:ind w:firstLine="720"/>
        <w:jc w:val="both"/>
        <w:rPr>
          <w:rFonts w:eastAsia="Calibri"/>
          <w:sz w:val="26"/>
          <w:szCs w:val="26"/>
        </w:rPr>
      </w:pPr>
      <w:r w:rsidRPr="00872B5D">
        <w:rPr>
          <w:rFonts w:eastAsia="Calibri"/>
          <w:sz w:val="26"/>
          <w:szCs w:val="26"/>
        </w:rPr>
        <w:lastRenderedPageBreak/>
        <w:t xml:space="preserve">Sertificēto operāciju kategorijā tiks iekļauti tie bezpilota gaisa kuģi un to lidojumi, kuri var radīt būtiskus riskus cilvēku veselībai vai īpašumam. Piemēram, šajā kategorijā tiks iekļauti </w:t>
      </w:r>
      <w:proofErr w:type="spellStart"/>
      <w:r w:rsidRPr="00872B5D">
        <w:rPr>
          <w:rFonts w:eastAsia="Calibri"/>
          <w:sz w:val="26"/>
          <w:szCs w:val="26"/>
        </w:rPr>
        <w:t>droni</w:t>
      </w:r>
      <w:proofErr w:type="spellEnd"/>
      <w:r w:rsidRPr="00872B5D">
        <w:rPr>
          <w:rFonts w:eastAsia="Calibri"/>
          <w:sz w:val="26"/>
          <w:szCs w:val="26"/>
        </w:rPr>
        <w:t xml:space="preserve">, kuru </w:t>
      </w:r>
      <w:proofErr w:type="spellStart"/>
      <w:r w:rsidRPr="00872B5D">
        <w:rPr>
          <w:rFonts w:eastAsia="Calibri"/>
          <w:sz w:val="26"/>
          <w:szCs w:val="26"/>
        </w:rPr>
        <w:t>gabarītizmēri</w:t>
      </w:r>
      <w:proofErr w:type="spellEnd"/>
      <w:r w:rsidRPr="00872B5D">
        <w:rPr>
          <w:rFonts w:eastAsia="Calibri"/>
          <w:sz w:val="26"/>
          <w:szCs w:val="26"/>
        </w:rPr>
        <w:t xml:space="preserve"> ir trīs un vairāk metri un kuri ir paredzēti izmantošanai virs cilvēku pulcēšanās vietām, kā arī tie bezpilota gaisa kuģi, kas paredzēti cilvēku vai bīstamu kravu pārvadāšanai.</w:t>
      </w:r>
    </w:p>
    <w:p w14:paraId="301D9C61" w14:textId="3EC89481" w:rsidR="003B2B3C" w:rsidRPr="00872B5D" w:rsidRDefault="003B2B3C" w:rsidP="003B2B3C">
      <w:pPr>
        <w:autoSpaceDE w:val="0"/>
        <w:autoSpaceDN w:val="0"/>
        <w:adjustRightInd w:val="0"/>
        <w:spacing w:after="0" w:line="288" w:lineRule="auto"/>
        <w:ind w:firstLine="720"/>
        <w:jc w:val="both"/>
        <w:rPr>
          <w:rFonts w:eastAsia="Calibri"/>
          <w:sz w:val="26"/>
          <w:szCs w:val="26"/>
        </w:rPr>
      </w:pPr>
      <w:r w:rsidRPr="00872B5D">
        <w:rPr>
          <w:rFonts w:eastAsia="Calibri"/>
          <w:sz w:val="26"/>
          <w:szCs w:val="26"/>
        </w:rPr>
        <w:t xml:space="preserve"> Regulās noteikti arī noteikumi un procedūras attiecībā uz tālvadības pilota kompetenci, minimālo vecumu, ekspluatācijas riska novērtējuma veikšanu, kā arī pārrobežu operācijām un operāciju veikšanu ārpus reģistrācijas valsts. Piemēram, ES tiks noteikts, ka par tālvadības pilotu atvērtajā un specifiskajā kategorijā varēs kļūt personas no 16 gadu vecuma, atsevišķos gadījumos atļaujot </w:t>
      </w:r>
      <w:proofErr w:type="spellStart"/>
      <w:r w:rsidRPr="00872B5D">
        <w:rPr>
          <w:rFonts w:eastAsia="Calibri"/>
          <w:sz w:val="26"/>
          <w:szCs w:val="26"/>
        </w:rPr>
        <w:t>dronu</w:t>
      </w:r>
      <w:proofErr w:type="spellEnd"/>
      <w:r w:rsidRPr="00872B5D">
        <w:rPr>
          <w:rFonts w:eastAsia="Calibri"/>
          <w:sz w:val="26"/>
          <w:szCs w:val="26"/>
        </w:rPr>
        <w:t xml:space="preserve"> vadīt arī agrākā vecumā. Visiem tālvadības pilotiem būs jānokārto eksāmens, kura sarežģītības pakāpe būs atkarīga no kategorijas, kurā pilots vēlēsies vadīt </w:t>
      </w:r>
      <w:proofErr w:type="spellStart"/>
      <w:r w:rsidRPr="00872B5D">
        <w:rPr>
          <w:rFonts w:eastAsia="Calibri"/>
          <w:sz w:val="26"/>
          <w:szCs w:val="26"/>
        </w:rPr>
        <w:t>dronu</w:t>
      </w:r>
      <w:proofErr w:type="spellEnd"/>
      <w:r w:rsidRPr="00872B5D">
        <w:rPr>
          <w:rFonts w:eastAsia="Calibri"/>
          <w:sz w:val="26"/>
          <w:szCs w:val="26"/>
        </w:rPr>
        <w:t xml:space="preserve">. Piemēram, atvērtajā kategorijā būs nepieciešams nokārtot tiešsaistes eksāmenu, savukārt palielinoties ar lidojuma drošumu saistītiem riskiem, papildu eksāmens būs jākārto klātienē. </w:t>
      </w:r>
    </w:p>
    <w:p w14:paraId="7B0503AF" w14:textId="77777777" w:rsidR="003B2B3C" w:rsidRPr="00872B5D" w:rsidRDefault="003B2B3C" w:rsidP="003B2B3C">
      <w:pPr>
        <w:autoSpaceDE w:val="0"/>
        <w:autoSpaceDN w:val="0"/>
        <w:adjustRightInd w:val="0"/>
        <w:spacing w:after="0" w:line="288" w:lineRule="auto"/>
        <w:ind w:firstLine="720"/>
        <w:jc w:val="both"/>
        <w:rPr>
          <w:rFonts w:eastAsia="Calibri"/>
          <w:sz w:val="26"/>
          <w:szCs w:val="26"/>
        </w:rPr>
      </w:pPr>
      <w:r w:rsidRPr="00872B5D">
        <w:rPr>
          <w:rFonts w:eastAsia="Calibri"/>
          <w:sz w:val="26"/>
          <w:szCs w:val="26"/>
        </w:rPr>
        <w:t>Vienlaikus ES tiks noteiktas kompetentās iestādes uzdevumi, piemēram, sertifikātu izsniegšana bezpilota gaisa kuģu sistēmu ekspluatantiem, licenču izdošana tālvadības pilotiem, bezpilota gaisa kuģu sistēmu reģistrēšana, kā arī bezpilota gaisa kuģu sistēmu ekspluatantu uzraudzība.</w:t>
      </w:r>
    </w:p>
    <w:p w14:paraId="4BD66855" w14:textId="6A33708A" w:rsidR="00981FA7" w:rsidRDefault="00C86C1E" w:rsidP="00981FA7">
      <w:pPr>
        <w:autoSpaceDE w:val="0"/>
        <w:autoSpaceDN w:val="0"/>
        <w:adjustRightInd w:val="0"/>
        <w:spacing w:after="0" w:line="288" w:lineRule="auto"/>
        <w:ind w:firstLine="720"/>
        <w:jc w:val="both"/>
        <w:rPr>
          <w:rFonts w:eastAsia="Calibri"/>
          <w:sz w:val="26"/>
          <w:szCs w:val="26"/>
        </w:rPr>
      </w:pPr>
      <w:r w:rsidRPr="00A974A5">
        <w:rPr>
          <w:rFonts w:eastAsia="Calibri"/>
          <w:sz w:val="26"/>
          <w:szCs w:val="26"/>
        </w:rPr>
        <w:t>2019. gada</w:t>
      </w:r>
      <w:r w:rsidR="004009F6" w:rsidRPr="00A974A5">
        <w:rPr>
          <w:rFonts w:eastAsia="Calibri"/>
          <w:sz w:val="26"/>
          <w:szCs w:val="26"/>
        </w:rPr>
        <w:t xml:space="preserve"> </w:t>
      </w:r>
      <w:r w:rsidRPr="00A974A5">
        <w:rPr>
          <w:rFonts w:eastAsia="Calibri"/>
          <w:sz w:val="26"/>
          <w:szCs w:val="26"/>
        </w:rPr>
        <w:t>augustā tika pieņemti Ministru kabineta</w:t>
      </w:r>
      <w:r w:rsidR="004009F6" w:rsidRPr="00A974A5">
        <w:rPr>
          <w:rFonts w:eastAsia="Calibri"/>
          <w:sz w:val="26"/>
          <w:szCs w:val="26"/>
        </w:rPr>
        <w:t xml:space="preserve"> 2019. gada 13. augusta</w:t>
      </w:r>
      <w:r w:rsidRPr="00A974A5">
        <w:rPr>
          <w:rFonts w:eastAsia="Calibri"/>
          <w:sz w:val="26"/>
          <w:szCs w:val="26"/>
        </w:rPr>
        <w:t xml:space="preserve"> noteikumi</w:t>
      </w:r>
      <w:r w:rsidR="003B2B3C" w:rsidRPr="00A974A5">
        <w:rPr>
          <w:rFonts w:eastAsia="Calibri"/>
          <w:sz w:val="26"/>
          <w:szCs w:val="26"/>
        </w:rPr>
        <w:t xml:space="preserve"> </w:t>
      </w:r>
      <w:r w:rsidR="004009F6" w:rsidRPr="00A974A5">
        <w:rPr>
          <w:rFonts w:eastAsia="Calibri"/>
          <w:sz w:val="26"/>
          <w:szCs w:val="26"/>
        </w:rPr>
        <w:t>“</w:t>
      </w:r>
      <w:r w:rsidR="004009F6" w:rsidRPr="00A974A5">
        <w:rPr>
          <w:sz w:val="26"/>
          <w:szCs w:val="26"/>
        </w:rPr>
        <w:t xml:space="preserve">Kārtība, kādā veicami </w:t>
      </w:r>
      <w:bookmarkStart w:id="108" w:name="_Hlk19021798"/>
      <w:r w:rsidR="004009F6" w:rsidRPr="00A974A5">
        <w:rPr>
          <w:sz w:val="26"/>
          <w:szCs w:val="26"/>
        </w:rPr>
        <w:t xml:space="preserve">bezpilota gaisa kuģu </w:t>
      </w:r>
      <w:bookmarkEnd w:id="108"/>
      <w:r w:rsidR="004009F6" w:rsidRPr="00A974A5">
        <w:rPr>
          <w:sz w:val="26"/>
          <w:szCs w:val="26"/>
        </w:rPr>
        <w:t>un cita veida lidaparātu lidojumi</w:t>
      </w:r>
      <w:r w:rsidR="00A974A5" w:rsidRPr="00A974A5">
        <w:rPr>
          <w:sz w:val="26"/>
          <w:szCs w:val="26"/>
        </w:rPr>
        <w:t xml:space="preserve">”, </w:t>
      </w:r>
      <w:r w:rsidR="004009F6" w:rsidRPr="00A974A5">
        <w:rPr>
          <w:rFonts w:eastAsia="Calibri"/>
          <w:sz w:val="26"/>
          <w:szCs w:val="26"/>
        </w:rPr>
        <w:t xml:space="preserve"> </w:t>
      </w:r>
      <w:r w:rsidR="003B2B3C" w:rsidRPr="00C86C1E">
        <w:rPr>
          <w:rFonts w:eastAsia="Calibri"/>
          <w:sz w:val="26"/>
          <w:szCs w:val="26"/>
        </w:rPr>
        <w:t>par bezpilota gaisa kuģu lietošanu, kas precīzāk no</w:t>
      </w:r>
      <w:r>
        <w:rPr>
          <w:rFonts w:eastAsia="Calibri"/>
          <w:sz w:val="26"/>
          <w:szCs w:val="26"/>
        </w:rPr>
        <w:t>saka</w:t>
      </w:r>
      <w:r w:rsidR="003B2B3C" w:rsidRPr="00C86C1E">
        <w:rPr>
          <w:rFonts w:eastAsia="Calibri"/>
          <w:sz w:val="26"/>
          <w:szCs w:val="26"/>
        </w:rPr>
        <w:t xml:space="preserve"> lidojumu veikšanas kārtību, kā arī tālvadības pilotu tiesības un pienākumus. </w:t>
      </w:r>
      <w:r>
        <w:rPr>
          <w:rFonts w:eastAsia="Calibri"/>
          <w:sz w:val="26"/>
          <w:szCs w:val="26"/>
        </w:rPr>
        <w:t>Šie n</w:t>
      </w:r>
      <w:r w:rsidR="003B2B3C" w:rsidRPr="00C86C1E">
        <w:rPr>
          <w:rFonts w:eastAsia="Calibri"/>
          <w:sz w:val="26"/>
          <w:szCs w:val="26"/>
        </w:rPr>
        <w:t>oteikum</w:t>
      </w:r>
      <w:r>
        <w:rPr>
          <w:rFonts w:eastAsia="Calibri"/>
          <w:sz w:val="26"/>
          <w:szCs w:val="26"/>
        </w:rPr>
        <w:t>i</w:t>
      </w:r>
      <w:r w:rsidR="003B2B3C" w:rsidRPr="00C86C1E">
        <w:rPr>
          <w:rFonts w:eastAsia="Calibri"/>
          <w:sz w:val="26"/>
          <w:szCs w:val="26"/>
        </w:rPr>
        <w:t xml:space="preserve"> pilnībā aizst</w:t>
      </w:r>
      <w:r>
        <w:rPr>
          <w:rFonts w:eastAsia="Calibri"/>
          <w:sz w:val="26"/>
          <w:szCs w:val="26"/>
        </w:rPr>
        <w:t>āj</w:t>
      </w:r>
      <w:r w:rsidR="003B2B3C" w:rsidRPr="00C86C1E">
        <w:rPr>
          <w:rFonts w:eastAsia="Calibri"/>
          <w:sz w:val="26"/>
          <w:szCs w:val="26"/>
        </w:rPr>
        <w:t xml:space="preserve"> līdzšinējos </w:t>
      </w:r>
      <w:r w:rsidRPr="00C86C1E">
        <w:rPr>
          <w:rFonts w:eastAsia="Calibri"/>
          <w:sz w:val="26"/>
          <w:szCs w:val="26"/>
        </w:rPr>
        <w:t xml:space="preserve">Ministru kabineta 2016. gada 22. </w:t>
      </w:r>
      <w:r w:rsidR="004009F6">
        <w:rPr>
          <w:rFonts w:eastAsia="Calibri"/>
          <w:sz w:val="26"/>
          <w:szCs w:val="26"/>
        </w:rPr>
        <w:t xml:space="preserve">novembra </w:t>
      </w:r>
      <w:r w:rsidRPr="00C86C1E">
        <w:rPr>
          <w:rFonts w:eastAsia="Calibri"/>
          <w:sz w:val="26"/>
          <w:szCs w:val="26"/>
        </w:rPr>
        <w:t>noteikumus</w:t>
      </w:r>
      <w:r w:rsidR="003B2B3C" w:rsidRPr="00C86C1E">
        <w:rPr>
          <w:rFonts w:eastAsia="Calibri"/>
          <w:sz w:val="26"/>
          <w:szCs w:val="26"/>
        </w:rPr>
        <w:t xml:space="preserve"> </w:t>
      </w:r>
      <w:r w:rsidRPr="00C86C1E">
        <w:rPr>
          <w:rFonts w:eastAsia="Calibri"/>
          <w:sz w:val="26"/>
          <w:szCs w:val="26"/>
        </w:rPr>
        <w:t>N</w:t>
      </w:r>
      <w:r w:rsidR="003B2B3C" w:rsidRPr="00C86C1E">
        <w:rPr>
          <w:rFonts w:eastAsia="Calibri"/>
          <w:sz w:val="26"/>
          <w:szCs w:val="26"/>
        </w:rPr>
        <w:t>r. 737 “Kārtība, kādā veicami bezpilota gaisa kuģu un tādu cita veida lidaparātu lidojumi, kuri nav kvalificējami kā gaisa k</w:t>
      </w:r>
      <w:r w:rsidRPr="00C86C1E">
        <w:rPr>
          <w:rFonts w:eastAsia="Calibri"/>
          <w:sz w:val="26"/>
          <w:szCs w:val="26"/>
        </w:rPr>
        <w:t>uģi.”</w:t>
      </w:r>
      <w:r>
        <w:rPr>
          <w:rFonts w:eastAsia="Calibri"/>
          <w:sz w:val="26"/>
          <w:szCs w:val="26"/>
        </w:rPr>
        <w:t xml:space="preserve"> </w:t>
      </w:r>
      <w:r w:rsidRPr="00C86C1E">
        <w:rPr>
          <w:rFonts w:eastAsia="Calibri"/>
          <w:sz w:val="26"/>
          <w:szCs w:val="26"/>
        </w:rPr>
        <w:t>Š</w:t>
      </w:r>
      <w:r w:rsidR="00981FA7" w:rsidRPr="00C86C1E">
        <w:rPr>
          <w:rFonts w:eastAsia="Calibri"/>
          <w:sz w:val="26"/>
          <w:szCs w:val="26"/>
        </w:rPr>
        <w:t xml:space="preserve">ie noteikumi tika izstrādāti ņemot vērā pieņemtā Eiropas Savienības līmeņa vienotā tiesiskā regulējuma aspektus, tādējādi atvieglojot pāreju uz jauno Eiropas regulējumu </w:t>
      </w:r>
      <w:r w:rsidR="00F17765">
        <w:rPr>
          <w:rFonts w:eastAsia="Calibri"/>
          <w:sz w:val="26"/>
          <w:szCs w:val="26"/>
        </w:rPr>
        <w:t>t.i.</w:t>
      </w:r>
      <w:r w:rsidR="00981FA7" w:rsidRPr="00C86C1E">
        <w:rPr>
          <w:rFonts w:eastAsia="Calibri"/>
          <w:sz w:val="26"/>
          <w:szCs w:val="26"/>
        </w:rPr>
        <w:t xml:space="preserve"> </w:t>
      </w:r>
      <w:bookmarkStart w:id="109" w:name="_Hlk15453285"/>
      <w:bookmarkStart w:id="110" w:name="_Hlk15453502"/>
      <w:bookmarkStart w:id="111" w:name="_Hlk15999792"/>
      <w:r w:rsidR="00981FA7" w:rsidRPr="00C86C1E">
        <w:rPr>
          <w:rFonts w:eastAsia="Calibri"/>
          <w:sz w:val="26"/>
          <w:szCs w:val="26"/>
        </w:rPr>
        <w:t>Komisijas 2019. gada 24. maija Īstenošanas Regul</w:t>
      </w:r>
      <w:r w:rsidR="00F17765">
        <w:rPr>
          <w:rFonts w:eastAsia="Calibri"/>
          <w:sz w:val="26"/>
          <w:szCs w:val="26"/>
        </w:rPr>
        <w:t>u</w:t>
      </w:r>
      <w:r w:rsidR="00981FA7" w:rsidRPr="00C86C1E">
        <w:rPr>
          <w:rFonts w:eastAsia="Calibri"/>
          <w:sz w:val="26"/>
          <w:szCs w:val="26"/>
        </w:rPr>
        <w:t xml:space="preserve"> </w:t>
      </w:r>
      <w:bookmarkEnd w:id="109"/>
      <w:r w:rsidR="00981FA7" w:rsidRPr="00C86C1E">
        <w:rPr>
          <w:rFonts w:eastAsia="Calibri"/>
          <w:sz w:val="26"/>
          <w:szCs w:val="26"/>
        </w:rPr>
        <w:t>(</w:t>
      </w:r>
      <w:bookmarkStart w:id="112" w:name="_Hlk15453138"/>
      <w:r w:rsidR="00981FA7" w:rsidRPr="00C86C1E">
        <w:rPr>
          <w:rFonts w:eastAsia="Calibri"/>
          <w:sz w:val="26"/>
          <w:szCs w:val="26"/>
        </w:rPr>
        <w:t xml:space="preserve">ES) 2019/947 </w:t>
      </w:r>
      <w:bookmarkEnd w:id="112"/>
      <w:r w:rsidR="00981FA7" w:rsidRPr="00C86C1E">
        <w:rPr>
          <w:rFonts w:eastAsia="Calibri"/>
          <w:sz w:val="26"/>
          <w:szCs w:val="26"/>
        </w:rPr>
        <w:t>par bezpilota gaisa kuģu ekspluatācijas noteikumiem un procedūrām</w:t>
      </w:r>
      <w:bookmarkEnd w:id="110"/>
      <w:r w:rsidR="00981FA7" w:rsidRPr="00C86C1E">
        <w:rPr>
          <w:rFonts w:eastAsia="Calibri"/>
          <w:sz w:val="26"/>
          <w:szCs w:val="26"/>
        </w:rPr>
        <w:t xml:space="preserve"> un Komisijas 2019. gada 12. marta Deleģētā Regul</w:t>
      </w:r>
      <w:r w:rsidR="00210F8A">
        <w:rPr>
          <w:rFonts w:eastAsia="Calibri"/>
          <w:sz w:val="26"/>
          <w:szCs w:val="26"/>
        </w:rPr>
        <w:t>u</w:t>
      </w:r>
      <w:r w:rsidR="00981FA7" w:rsidRPr="00C86C1E">
        <w:rPr>
          <w:rFonts w:eastAsia="Calibri"/>
          <w:sz w:val="26"/>
          <w:szCs w:val="26"/>
        </w:rPr>
        <w:t xml:space="preserve"> (ES) 2019/945 par bezpilota gaisa kuģu sistēmām un trešo valstu bezpilota gaisa kuģu sistēmu ekspluatantiem, </w:t>
      </w:r>
      <w:bookmarkEnd w:id="111"/>
      <w:r w:rsidR="00981FA7" w:rsidRPr="00C86C1E">
        <w:rPr>
          <w:rFonts w:eastAsia="Calibri"/>
          <w:sz w:val="26"/>
          <w:szCs w:val="26"/>
        </w:rPr>
        <w:t xml:space="preserve">iepriekšminētie Ministru kabineta noteikumi ir paredzēti, kā pārejas noteikumi, līdz Komisijas 2019. gada 24. maija Īstenošanas Regulas (ES) 2019/947 par bezpilota gaisa kuģu ekspluatācijas noteikumiem un procedūrām regulējuma piemērošanas brīdim, </w:t>
      </w:r>
      <w:bookmarkStart w:id="113" w:name="_Hlk15999987"/>
      <w:r w:rsidR="00981FA7" w:rsidRPr="00C86C1E">
        <w:rPr>
          <w:rFonts w:eastAsia="Calibri"/>
          <w:sz w:val="26"/>
          <w:szCs w:val="26"/>
        </w:rPr>
        <w:t>2020.gada 1.jūlijam</w:t>
      </w:r>
      <w:bookmarkEnd w:id="113"/>
      <w:r w:rsidR="00981FA7" w:rsidRPr="00C86C1E">
        <w:rPr>
          <w:rFonts w:eastAsia="Calibri"/>
          <w:sz w:val="26"/>
          <w:szCs w:val="26"/>
        </w:rPr>
        <w:t xml:space="preserve">. </w:t>
      </w:r>
    </w:p>
    <w:p w14:paraId="525D6EA6" w14:textId="43EBFF1D" w:rsidR="0095307C" w:rsidRPr="0095307C" w:rsidRDefault="00774F26" w:rsidP="0095307C">
      <w:pPr>
        <w:autoSpaceDE w:val="0"/>
        <w:autoSpaceDN w:val="0"/>
        <w:adjustRightInd w:val="0"/>
        <w:spacing w:after="0" w:line="288" w:lineRule="auto"/>
        <w:ind w:firstLine="720"/>
        <w:jc w:val="both"/>
        <w:rPr>
          <w:rFonts w:eastAsia="Calibri"/>
          <w:sz w:val="26"/>
          <w:szCs w:val="26"/>
        </w:rPr>
      </w:pPr>
      <w:r>
        <w:rPr>
          <w:rFonts w:eastAsia="Calibri"/>
          <w:sz w:val="26"/>
          <w:szCs w:val="26"/>
        </w:rPr>
        <w:t xml:space="preserve">Līdz </w:t>
      </w:r>
      <w:proofErr w:type="spellStart"/>
      <w:r>
        <w:rPr>
          <w:rFonts w:eastAsia="Calibri"/>
          <w:sz w:val="26"/>
          <w:szCs w:val="26"/>
        </w:rPr>
        <w:t>at</w:t>
      </w:r>
      <w:proofErr w:type="spellEnd"/>
      <w:r>
        <w:rPr>
          <w:rFonts w:eastAsia="Calibri"/>
          <w:sz w:val="26"/>
          <w:szCs w:val="26"/>
        </w:rPr>
        <w:t xml:space="preserve"> tehnoloģiju attīstību, </w:t>
      </w:r>
      <w:proofErr w:type="spellStart"/>
      <w:r>
        <w:rPr>
          <w:rFonts w:eastAsia="Calibri"/>
          <w:sz w:val="26"/>
          <w:szCs w:val="26"/>
        </w:rPr>
        <w:t>kartu</w:t>
      </w:r>
      <w:proofErr w:type="spellEnd"/>
      <w:r>
        <w:rPr>
          <w:rFonts w:eastAsia="Calibri"/>
          <w:sz w:val="26"/>
          <w:szCs w:val="26"/>
        </w:rPr>
        <w:t xml:space="preserve"> gadu</w:t>
      </w:r>
      <w:r w:rsidR="00F233FB">
        <w:rPr>
          <w:rFonts w:eastAsia="Calibri"/>
          <w:sz w:val="26"/>
          <w:szCs w:val="26"/>
        </w:rPr>
        <w:t xml:space="preserve"> strauji pieaug</w:t>
      </w:r>
      <w:r>
        <w:rPr>
          <w:rFonts w:eastAsia="Calibri"/>
          <w:sz w:val="26"/>
          <w:szCs w:val="26"/>
        </w:rPr>
        <w:t xml:space="preserve"> pieprasīto lidojuma atļauju skaits ar bezpilota gaisa kuģiem</w:t>
      </w:r>
      <w:r w:rsidR="00F233FB">
        <w:rPr>
          <w:rFonts w:eastAsia="Calibri"/>
          <w:sz w:val="26"/>
          <w:szCs w:val="26"/>
        </w:rPr>
        <w:t>.</w:t>
      </w:r>
      <w:r>
        <w:rPr>
          <w:rFonts w:eastAsia="Calibri"/>
          <w:sz w:val="26"/>
          <w:szCs w:val="26"/>
        </w:rPr>
        <w:t xml:space="preserve"> 2018. gad</w:t>
      </w:r>
      <w:r w:rsidR="00F233FB">
        <w:rPr>
          <w:rFonts w:eastAsia="Calibri"/>
          <w:sz w:val="26"/>
          <w:szCs w:val="26"/>
        </w:rPr>
        <w:t>ā</w:t>
      </w:r>
      <w:r w:rsidRPr="0095307C">
        <w:rPr>
          <w:rFonts w:eastAsia="Calibri"/>
          <w:sz w:val="26"/>
          <w:szCs w:val="26"/>
        </w:rPr>
        <w:t xml:space="preserve"> tika izsniegtas 58 atļaujas </w:t>
      </w:r>
      <w:r>
        <w:rPr>
          <w:rFonts w:eastAsia="Calibri"/>
          <w:sz w:val="26"/>
          <w:szCs w:val="26"/>
        </w:rPr>
        <w:t xml:space="preserve">turpretī </w:t>
      </w:r>
      <w:r w:rsidR="0095307C" w:rsidRPr="0095307C">
        <w:rPr>
          <w:rFonts w:eastAsia="Calibri"/>
          <w:sz w:val="26"/>
          <w:szCs w:val="26"/>
        </w:rPr>
        <w:t xml:space="preserve">2019. gada </w:t>
      </w:r>
      <w:r w:rsidR="0095307C">
        <w:rPr>
          <w:rFonts w:eastAsia="Calibri"/>
          <w:sz w:val="26"/>
          <w:szCs w:val="26"/>
        </w:rPr>
        <w:t xml:space="preserve">laika posmā no 1. janvāra līdz 31. jūlijam </w:t>
      </w:r>
      <w:r>
        <w:rPr>
          <w:rFonts w:eastAsia="Calibri"/>
          <w:sz w:val="26"/>
          <w:szCs w:val="26"/>
        </w:rPr>
        <w:t xml:space="preserve">CAA jau </w:t>
      </w:r>
      <w:r w:rsidR="001B26E1">
        <w:rPr>
          <w:rFonts w:eastAsia="Calibri"/>
          <w:sz w:val="26"/>
          <w:szCs w:val="26"/>
        </w:rPr>
        <w:t>bija</w:t>
      </w:r>
      <w:r>
        <w:rPr>
          <w:rFonts w:eastAsia="Calibri"/>
          <w:sz w:val="26"/>
          <w:szCs w:val="26"/>
        </w:rPr>
        <w:t xml:space="preserve"> </w:t>
      </w:r>
      <w:r w:rsidR="0095307C" w:rsidRPr="0095307C">
        <w:rPr>
          <w:rFonts w:eastAsia="Calibri"/>
          <w:sz w:val="26"/>
          <w:szCs w:val="26"/>
        </w:rPr>
        <w:t>izsnieg</w:t>
      </w:r>
      <w:r>
        <w:rPr>
          <w:rFonts w:eastAsia="Calibri"/>
          <w:sz w:val="26"/>
          <w:szCs w:val="26"/>
        </w:rPr>
        <w:t>usi</w:t>
      </w:r>
      <w:r w:rsidR="0095307C" w:rsidRPr="0095307C">
        <w:rPr>
          <w:rFonts w:eastAsia="Calibri"/>
          <w:sz w:val="26"/>
          <w:szCs w:val="26"/>
        </w:rPr>
        <w:t xml:space="preserve"> 92 atļaujas lidojumiem ar bezpilota gaisa kuģiem</w:t>
      </w:r>
      <w:r>
        <w:rPr>
          <w:rFonts w:eastAsia="Calibri"/>
          <w:sz w:val="26"/>
          <w:szCs w:val="26"/>
        </w:rPr>
        <w:t>.</w:t>
      </w:r>
    </w:p>
    <w:p w14:paraId="2EF7DE2C" w14:textId="4315CB51" w:rsidR="0095307C" w:rsidRDefault="00F233FB" w:rsidP="0095307C">
      <w:pPr>
        <w:autoSpaceDE w:val="0"/>
        <w:autoSpaceDN w:val="0"/>
        <w:adjustRightInd w:val="0"/>
        <w:spacing w:after="0" w:line="288" w:lineRule="auto"/>
        <w:ind w:firstLine="720"/>
        <w:jc w:val="both"/>
        <w:rPr>
          <w:rFonts w:eastAsia="Calibri"/>
          <w:sz w:val="26"/>
          <w:szCs w:val="26"/>
        </w:rPr>
      </w:pPr>
      <w:r>
        <w:rPr>
          <w:rFonts w:eastAsia="Calibri"/>
          <w:sz w:val="26"/>
          <w:szCs w:val="26"/>
        </w:rPr>
        <w:lastRenderedPageBreak/>
        <w:t>T</w:t>
      </w:r>
      <w:r w:rsidR="0095307C" w:rsidRPr="0095307C">
        <w:rPr>
          <w:rFonts w:eastAsia="Calibri"/>
          <w:sz w:val="26"/>
          <w:szCs w:val="26"/>
        </w:rPr>
        <w:t xml:space="preserve">ālvadības piloti arvien godprātīgāk ievēro viņiem noteiktos noteikumus bezpilota gaisa kuģu lietošanā, </w:t>
      </w:r>
      <w:r w:rsidR="001B26E1">
        <w:rPr>
          <w:rFonts w:eastAsia="Calibri"/>
          <w:sz w:val="26"/>
          <w:szCs w:val="26"/>
        </w:rPr>
        <w:t xml:space="preserve">ko </w:t>
      </w:r>
      <w:r w:rsidR="0095307C" w:rsidRPr="0095307C">
        <w:rPr>
          <w:rFonts w:eastAsia="Calibri"/>
          <w:sz w:val="26"/>
          <w:szCs w:val="26"/>
        </w:rPr>
        <w:t xml:space="preserve">apliecina ne vien pieaugošais pieteikumu skaits atļaujām, bet arī fakts, ka </w:t>
      </w:r>
      <w:r w:rsidR="001D3D84">
        <w:rPr>
          <w:rFonts w:eastAsia="Calibri"/>
          <w:sz w:val="26"/>
          <w:szCs w:val="26"/>
        </w:rPr>
        <w:t>2019. gadā</w:t>
      </w:r>
      <w:r w:rsidR="0095307C" w:rsidRPr="0095307C">
        <w:rPr>
          <w:rFonts w:eastAsia="Calibri"/>
          <w:sz w:val="26"/>
          <w:szCs w:val="26"/>
        </w:rPr>
        <w:t xml:space="preserve"> ir nedaudz samazinājies CAA izskatīto administratīvo pārkāpumu lietu skaits. </w:t>
      </w:r>
      <w:r w:rsidR="00420448">
        <w:rPr>
          <w:rFonts w:eastAsia="Calibri"/>
          <w:sz w:val="26"/>
          <w:szCs w:val="26"/>
        </w:rPr>
        <w:t>2019. gada p</w:t>
      </w:r>
      <w:r w:rsidR="001D3D84">
        <w:rPr>
          <w:rFonts w:eastAsia="Calibri"/>
          <w:sz w:val="26"/>
          <w:szCs w:val="26"/>
        </w:rPr>
        <w:t xml:space="preserve">irmajos </w:t>
      </w:r>
      <w:r w:rsidR="0095307C" w:rsidRPr="0095307C">
        <w:rPr>
          <w:rFonts w:eastAsia="Calibri"/>
          <w:sz w:val="26"/>
          <w:szCs w:val="26"/>
        </w:rPr>
        <w:t xml:space="preserve">septiņos mēnešos CAA ir izskatījusi 16 administratīvā pārkāpuma lietas, kamēr 2018. gada laikā tika izskatītas 32 administratīvā pārkāpuma lietas. Vienlaikus pērn tika pieļauti būtiski pārkāpumi bezpilota gaisa kuģu lietošanā, vadot tos bīstami tuvu pārējiem gaisa kuģiem. 2018. gadā CAA no citu gaisa kuģu pilotiem saņēma trīs ziņojumus par </w:t>
      </w:r>
      <w:proofErr w:type="spellStart"/>
      <w:r w:rsidR="0095307C" w:rsidRPr="0095307C">
        <w:rPr>
          <w:rFonts w:eastAsia="Calibri"/>
          <w:sz w:val="26"/>
          <w:szCs w:val="26"/>
        </w:rPr>
        <w:t>droniem</w:t>
      </w:r>
      <w:proofErr w:type="spellEnd"/>
      <w:r w:rsidR="0095307C" w:rsidRPr="0095307C">
        <w:rPr>
          <w:rFonts w:eastAsia="Calibri"/>
          <w:sz w:val="26"/>
          <w:szCs w:val="26"/>
        </w:rPr>
        <w:t xml:space="preserve">, kas pietuvojušies pārāk tuvu gaisa kuģim. Šogad CAA saņēmusi vienu </w:t>
      </w:r>
      <w:r w:rsidR="0095307C">
        <w:rPr>
          <w:rFonts w:eastAsia="Calibri"/>
          <w:sz w:val="26"/>
          <w:szCs w:val="26"/>
        </w:rPr>
        <w:t xml:space="preserve">šādu </w:t>
      </w:r>
      <w:r w:rsidR="0095307C" w:rsidRPr="0095307C">
        <w:rPr>
          <w:rFonts w:eastAsia="Calibri"/>
          <w:sz w:val="26"/>
          <w:szCs w:val="26"/>
        </w:rPr>
        <w:t>ziņojumu, turklāt atgadījums noticis ārpus Latvijas Republikas.</w:t>
      </w:r>
    </w:p>
    <w:p w14:paraId="161D369D" w14:textId="603313C3" w:rsidR="00751BD1" w:rsidRDefault="00751BD1" w:rsidP="00981FA7">
      <w:pPr>
        <w:autoSpaceDE w:val="0"/>
        <w:autoSpaceDN w:val="0"/>
        <w:adjustRightInd w:val="0"/>
        <w:spacing w:after="0" w:line="288" w:lineRule="auto"/>
        <w:ind w:firstLine="720"/>
        <w:jc w:val="both"/>
        <w:rPr>
          <w:rFonts w:eastAsia="Calibri"/>
          <w:sz w:val="26"/>
          <w:szCs w:val="26"/>
        </w:rPr>
      </w:pPr>
      <w:r w:rsidRPr="00751BD1">
        <w:rPr>
          <w:rFonts w:eastAsia="Calibri"/>
          <w:sz w:val="26"/>
          <w:szCs w:val="26"/>
        </w:rPr>
        <w:t xml:space="preserve">Tuvākajā nākotnē Eiropas savienības līmenī plānots izstrādāt  digitālu sistēmu, automatizētu funkciju, pakalpojumu un procedūru kopumu, lai nodrošinātu drošu, ilgtspējīgu un efektīvu bezpilota gaisa kuģu ekspluatāciju noteiktā gaisa telpā, kas pieņemta attiecībā uz pakalpojumu kopumu, lai varētu pārvaldīt nekontrolētus bezpilota gaisa kuģu lidojumus nelielā augstumā (zem 120 m). Šāda sistēma būs piemērojama visās ES dalībvalstīs, Eiropas aviācijas drošības aģentūra ir paredzējusi ieviest šādu sistēmu līdz 2025. gadam. Pakāpeniski tiks izveidoti sistēmas pamata elementi, kas jau ir noteikti Komisijas 2019. gada 24. maija Īstenošanas Regulā (ES) 2019/947 par bezpilota gaisa kuģu ekspluatācijas noteikumiem un procedūrām - </w:t>
      </w:r>
      <w:proofErr w:type="spellStart"/>
      <w:r w:rsidRPr="00751BD1">
        <w:rPr>
          <w:rFonts w:eastAsia="Calibri"/>
          <w:sz w:val="26"/>
          <w:szCs w:val="26"/>
        </w:rPr>
        <w:t>bezpilotu</w:t>
      </w:r>
      <w:proofErr w:type="spellEnd"/>
      <w:r w:rsidRPr="00751BD1">
        <w:rPr>
          <w:rFonts w:eastAsia="Calibri"/>
          <w:sz w:val="26"/>
          <w:szCs w:val="26"/>
        </w:rPr>
        <w:t xml:space="preserve"> gaisa kuģu reģistrācija, elektroniskā identifikācija un ģeogrāfisko zonu noteikšana.</w:t>
      </w:r>
    </w:p>
    <w:p w14:paraId="228A181A" w14:textId="62D6061E" w:rsidR="00845167" w:rsidRPr="0074438E" w:rsidRDefault="00845167" w:rsidP="00981FA7">
      <w:pPr>
        <w:autoSpaceDE w:val="0"/>
        <w:autoSpaceDN w:val="0"/>
        <w:adjustRightInd w:val="0"/>
        <w:spacing w:after="0" w:line="288" w:lineRule="auto"/>
        <w:ind w:firstLine="720"/>
        <w:jc w:val="both"/>
        <w:rPr>
          <w:rFonts w:eastAsia="Calibri"/>
          <w:sz w:val="26"/>
          <w:szCs w:val="26"/>
        </w:rPr>
      </w:pPr>
      <w:r w:rsidRPr="0074438E">
        <w:rPr>
          <w:sz w:val="26"/>
          <w:szCs w:val="26"/>
        </w:rPr>
        <w:t xml:space="preserve">2019. gadā pēc </w:t>
      </w:r>
      <w:r w:rsidRPr="0074438E">
        <w:rPr>
          <w:rFonts w:eastAsia="Calibri"/>
          <w:sz w:val="26"/>
          <w:szCs w:val="26"/>
        </w:rPr>
        <w:t>Ministru kabineta 2019. gada 13. augusta noteikum</w:t>
      </w:r>
      <w:r w:rsidR="0074438E">
        <w:rPr>
          <w:rFonts w:eastAsia="Calibri"/>
          <w:sz w:val="26"/>
          <w:szCs w:val="26"/>
        </w:rPr>
        <w:t>u</w:t>
      </w:r>
      <w:r w:rsidRPr="0074438E">
        <w:rPr>
          <w:rFonts w:eastAsia="Calibri"/>
          <w:sz w:val="26"/>
          <w:szCs w:val="26"/>
        </w:rPr>
        <w:t xml:space="preserve"> </w:t>
      </w:r>
      <w:r w:rsidR="00E143D7">
        <w:rPr>
          <w:rFonts w:eastAsia="Calibri"/>
          <w:sz w:val="26"/>
          <w:szCs w:val="26"/>
        </w:rPr>
        <w:t xml:space="preserve">Nr.368 </w:t>
      </w:r>
      <w:r w:rsidRPr="0074438E">
        <w:rPr>
          <w:rFonts w:eastAsia="Calibri"/>
          <w:sz w:val="26"/>
          <w:szCs w:val="26"/>
        </w:rPr>
        <w:t>“</w:t>
      </w:r>
      <w:r w:rsidRPr="0074438E">
        <w:rPr>
          <w:sz w:val="26"/>
          <w:szCs w:val="26"/>
        </w:rPr>
        <w:t xml:space="preserve">Kārtība, kādā veicami bezpilota gaisa kuģu un cita veida lidaparātu lidojumi” stāšanās spēkā tika izveidota CAA mājas lapas sadaļa </w:t>
      </w:r>
      <w:hyperlink r:id="rId15" w:history="1">
        <w:r w:rsidRPr="0074438E">
          <w:rPr>
            <w:rStyle w:val="Hyperlink"/>
            <w:sz w:val="26"/>
            <w:szCs w:val="26"/>
          </w:rPr>
          <w:t>https://uas.caa.lv/uzsakot-lidojumus/</w:t>
        </w:r>
      </w:hyperlink>
      <w:r w:rsidRPr="0074438E">
        <w:rPr>
          <w:sz w:val="26"/>
          <w:szCs w:val="26"/>
        </w:rPr>
        <w:t xml:space="preserve"> </w:t>
      </w:r>
      <w:bookmarkStart w:id="114" w:name="_Hlk19022298"/>
      <w:r w:rsidRPr="0074438E">
        <w:rPr>
          <w:sz w:val="26"/>
          <w:szCs w:val="26"/>
        </w:rPr>
        <w:t xml:space="preserve">“Esi drošs tālvadības pilots”, </w:t>
      </w:r>
      <w:bookmarkEnd w:id="114"/>
      <w:r w:rsidRPr="0074438E">
        <w:rPr>
          <w:sz w:val="26"/>
          <w:szCs w:val="26"/>
        </w:rPr>
        <w:t xml:space="preserve">lai bezpilota gaisa kuģu lidojums būtu drošs, neapdraudētu citas personas vai mantu ir svarīgi ievērot vairākas </w:t>
      </w:r>
      <w:proofErr w:type="spellStart"/>
      <w:r w:rsidRPr="0074438E">
        <w:rPr>
          <w:sz w:val="26"/>
          <w:szCs w:val="26"/>
        </w:rPr>
        <w:t>pamatlietas</w:t>
      </w:r>
      <w:proofErr w:type="spellEnd"/>
      <w:r w:rsidRPr="0074438E">
        <w:rPr>
          <w:sz w:val="26"/>
          <w:szCs w:val="26"/>
        </w:rPr>
        <w:t>, kuras ir detalizēti aprakstītas šajā sadaļā. Ja lidojums nav paaugstināta riska droši var lido</w:t>
      </w:r>
      <w:r w:rsidR="0074438E">
        <w:rPr>
          <w:sz w:val="26"/>
          <w:szCs w:val="26"/>
        </w:rPr>
        <w:t>, j</w:t>
      </w:r>
      <w:r w:rsidRPr="0074438E">
        <w:rPr>
          <w:sz w:val="26"/>
          <w:szCs w:val="26"/>
        </w:rPr>
        <w:t xml:space="preserve">a </w:t>
      </w:r>
      <w:r w:rsidR="0074438E" w:rsidRPr="0074438E">
        <w:rPr>
          <w:sz w:val="26"/>
          <w:szCs w:val="26"/>
        </w:rPr>
        <w:t>nepieciešams</w:t>
      </w:r>
      <w:r w:rsidRPr="0074438E">
        <w:rPr>
          <w:sz w:val="26"/>
          <w:szCs w:val="26"/>
        </w:rPr>
        <w:t xml:space="preserve"> veikt paaugstināta riska lidojumus </w:t>
      </w:r>
      <w:r w:rsidR="0074438E" w:rsidRPr="0074438E">
        <w:rPr>
          <w:sz w:val="26"/>
          <w:szCs w:val="26"/>
        </w:rPr>
        <w:t>ir</w:t>
      </w:r>
      <w:r w:rsidRPr="0074438E">
        <w:rPr>
          <w:sz w:val="26"/>
          <w:szCs w:val="26"/>
        </w:rPr>
        <w:t xml:space="preserve"> jānokārto pārbaudes un jāsaņem CAA atļauja</w:t>
      </w:r>
      <w:r w:rsidR="0074438E" w:rsidRPr="0074438E">
        <w:rPr>
          <w:sz w:val="26"/>
          <w:szCs w:val="26"/>
        </w:rPr>
        <w:t>.</w:t>
      </w:r>
    </w:p>
    <w:p w14:paraId="6EB1ADF5" w14:textId="316B73E2" w:rsidR="00C86C1E" w:rsidRDefault="00C86C1E" w:rsidP="00981FA7">
      <w:pPr>
        <w:autoSpaceDE w:val="0"/>
        <w:autoSpaceDN w:val="0"/>
        <w:adjustRightInd w:val="0"/>
        <w:spacing w:after="0" w:line="288" w:lineRule="auto"/>
        <w:ind w:firstLine="720"/>
        <w:jc w:val="both"/>
        <w:rPr>
          <w:rFonts w:eastAsia="Calibri"/>
          <w:sz w:val="26"/>
          <w:szCs w:val="26"/>
        </w:rPr>
      </w:pPr>
    </w:p>
    <w:p w14:paraId="0EA86E48" w14:textId="77777777" w:rsidR="00C86C1E" w:rsidRPr="00872B5D" w:rsidRDefault="00C86C1E" w:rsidP="00C86C1E">
      <w:pPr>
        <w:spacing w:after="0" w:line="288" w:lineRule="auto"/>
        <w:ind w:firstLine="720"/>
        <w:jc w:val="both"/>
        <w:rPr>
          <w:b/>
          <w:sz w:val="26"/>
          <w:szCs w:val="26"/>
        </w:rPr>
      </w:pPr>
      <w:r w:rsidRPr="00872B5D">
        <w:rPr>
          <w:b/>
          <w:sz w:val="26"/>
          <w:szCs w:val="26"/>
        </w:rPr>
        <w:t>Svarīgākie plānošanas cikla uzdevumi:</w:t>
      </w:r>
    </w:p>
    <w:p w14:paraId="3C74CB2A" w14:textId="77777777" w:rsidR="00215969" w:rsidRDefault="00215969" w:rsidP="00215969">
      <w:pPr>
        <w:autoSpaceDE w:val="0"/>
        <w:autoSpaceDN w:val="0"/>
        <w:adjustRightInd w:val="0"/>
        <w:spacing w:after="0" w:line="288" w:lineRule="auto"/>
        <w:jc w:val="both"/>
        <w:rPr>
          <w:rFonts w:eastAsia="Calibri"/>
          <w:sz w:val="26"/>
          <w:szCs w:val="26"/>
        </w:rPr>
      </w:pPr>
    </w:p>
    <w:p w14:paraId="38D39E5A" w14:textId="77777777" w:rsidR="00215969" w:rsidRPr="00751BD1" w:rsidRDefault="00981FA7" w:rsidP="00A9727A">
      <w:pPr>
        <w:pStyle w:val="ListParagraph"/>
        <w:numPr>
          <w:ilvl w:val="1"/>
          <w:numId w:val="10"/>
        </w:numPr>
        <w:autoSpaceDE w:val="0"/>
        <w:autoSpaceDN w:val="0"/>
        <w:adjustRightInd w:val="0"/>
        <w:spacing w:after="0" w:line="288" w:lineRule="auto"/>
        <w:ind w:left="0" w:firstLine="720"/>
        <w:jc w:val="both"/>
        <w:rPr>
          <w:rFonts w:eastAsia="Calibri"/>
          <w:sz w:val="26"/>
          <w:szCs w:val="26"/>
          <w:lang w:val="lv-LV"/>
        </w:rPr>
      </w:pPr>
      <w:r w:rsidRPr="00751BD1">
        <w:rPr>
          <w:rFonts w:eastAsia="Calibri"/>
          <w:sz w:val="26"/>
          <w:szCs w:val="26"/>
          <w:lang w:val="lv-LV"/>
        </w:rPr>
        <w:t xml:space="preserve"> Ņemot vērā </w:t>
      </w:r>
      <w:bookmarkStart w:id="115" w:name="_Hlk15454805"/>
      <w:r w:rsidRPr="00751BD1">
        <w:rPr>
          <w:rFonts w:eastAsia="Calibri"/>
          <w:sz w:val="26"/>
          <w:szCs w:val="26"/>
          <w:lang w:val="lv-LV"/>
        </w:rPr>
        <w:t xml:space="preserve">bezpilota gaisa kuģu nozares </w:t>
      </w:r>
      <w:bookmarkEnd w:id="115"/>
      <w:r w:rsidRPr="00751BD1">
        <w:rPr>
          <w:rFonts w:eastAsia="Calibri"/>
          <w:sz w:val="26"/>
          <w:szCs w:val="26"/>
          <w:lang w:val="lv-LV"/>
        </w:rPr>
        <w:t xml:space="preserve">aktualitātes un straujo attīstību, ir paredzēts izstrādāt grozījumus likumā </w:t>
      </w:r>
      <w:r w:rsidR="00215969" w:rsidRPr="00751BD1">
        <w:rPr>
          <w:rFonts w:eastAsia="Calibri"/>
          <w:sz w:val="26"/>
          <w:szCs w:val="26"/>
          <w:lang w:val="lv-LV"/>
        </w:rPr>
        <w:t>“P</w:t>
      </w:r>
      <w:r w:rsidRPr="00751BD1">
        <w:rPr>
          <w:rFonts w:eastAsia="Calibri"/>
          <w:sz w:val="26"/>
          <w:szCs w:val="26"/>
          <w:lang w:val="lv-LV"/>
        </w:rPr>
        <w:t>ar</w:t>
      </w:r>
      <w:r w:rsidR="00215969" w:rsidRPr="00751BD1">
        <w:rPr>
          <w:rFonts w:eastAsia="Calibri"/>
          <w:sz w:val="26"/>
          <w:szCs w:val="26"/>
          <w:lang w:val="lv-LV"/>
        </w:rPr>
        <w:t xml:space="preserve"> a</w:t>
      </w:r>
      <w:r w:rsidRPr="00751BD1">
        <w:rPr>
          <w:rFonts w:eastAsia="Calibri"/>
          <w:sz w:val="26"/>
          <w:szCs w:val="26"/>
          <w:lang w:val="lv-LV"/>
        </w:rPr>
        <w:t>viāciju’’,  paredzot tiesību normas, kas nepieciešamas Eiropas Savienības līmeņa tiesību aktu par bezpilota gaisa kuģiem piemērošanai, kā arī tiesību normas par administratīvo atbildību par pārkāpumiem, kas izdarīti ar bezpilota gaisa kuģi</w:t>
      </w:r>
      <w:r w:rsidR="00215969" w:rsidRPr="00751BD1">
        <w:rPr>
          <w:rFonts w:eastAsia="Calibri"/>
          <w:sz w:val="26"/>
          <w:szCs w:val="26"/>
          <w:lang w:val="lv-LV"/>
        </w:rPr>
        <w:t>;</w:t>
      </w:r>
    </w:p>
    <w:p w14:paraId="4765932C" w14:textId="77777777" w:rsidR="0095307C" w:rsidRDefault="00981FA7" w:rsidP="00A9727A">
      <w:pPr>
        <w:pStyle w:val="ListParagraph"/>
        <w:numPr>
          <w:ilvl w:val="1"/>
          <w:numId w:val="10"/>
        </w:numPr>
        <w:autoSpaceDE w:val="0"/>
        <w:autoSpaceDN w:val="0"/>
        <w:adjustRightInd w:val="0"/>
        <w:spacing w:after="0" w:line="288" w:lineRule="auto"/>
        <w:ind w:firstLine="720"/>
        <w:jc w:val="both"/>
        <w:rPr>
          <w:rFonts w:eastAsia="Calibri"/>
          <w:sz w:val="26"/>
          <w:szCs w:val="26"/>
          <w:lang w:val="lv-LV"/>
        </w:rPr>
      </w:pPr>
      <w:r w:rsidRPr="0095307C">
        <w:rPr>
          <w:rFonts w:eastAsia="Calibri"/>
          <w:sz w:val="26"/>
          <w:szCs w:val="26"/>
          <w:lang w:val="lv-LV"/>
        </w:rPr>
        <w:t xml:space="preserve"> Uz doto brīdi un </w:t>
      </w:r>
      <w:r w:rsidR="00751BD1" w:rsidRPr="0095307C">
        <w:rPr>
          <w:rFonts w:eastAsia="Calibri"/>
          <w:sz w:val="26"/>
          <w:szCs w:val="26"/>
          <w:lang w:val="lv-LV"/>
        </w:rPr>
        <w:t>plānošanas cikla laikā turpināt</w:t>
      </w:r>
      <w:r w:rsidRPr="0095307C">
        <w:rPr>
          <w:rFonts w:eastAsia="Calibri"/>
          <w:sz w:val="26"/>
          <w:szCs w:val="26"/>
          <w:lang w:val="lv-LV"/>
        </w:rPr>
        <w:t xml:space="preserve"> bezpilota gaisa kuģu integrācij</w:t>
      </w:r>
      <w:r w:rsidR="00751BD1" w:rsidRPr="0095307C">
        <w:rPr>
          <w:rFonts w:eastAsia="Calibri"/>
          <w:sz w:val="26"/>
          <w:szCs w:val="26"/>
          <w:lang w:val="lv-LV"/>
        </w:rPr>
        <w:t>u</w:t>
      </w:r>
      <w:r w:rsidRPr="0095307C">
        <w:rPr>
          <w:rFonts w:eastAsia="Calibri"/>
          <w:sz w:val="26"/>
          <w:szCs w:val="26"/>
          <w:lang w:val="lv-LV"/>
        </w:rPr>
        <w:t xml:space="preserve"> kopējā </w:t>
      </w:r>
      <w:bookmarkStart w:id="116" w:name="_Hlk16156507"/>
      <w:r w:rsidRPr="0095307C">
        <w:rPr>
          <w:rFonts w:eastAsia="Calibri"/>
          <w:sz w:val="26"/>
          <w:szCs w:val="26"/>
          <w:lang w:val="lv-LV"/>
        </w:rPr>
        <w:t>Latvijas gaisa telpā</w:t>
      </w:r>
      <w:bookmarkEnd w:id="116"/>
      <w:r w:rsidRPr="0095307C">
        <w:rPr>
          <w:rFonts w:eastAsia="Calibri"/>
          <w:sz w:val="26"/>
          <w:szCs w:val="26"/>
          <w:lang w:val="lv-LV"/>
        </w:rPr>
        <w:t>.</w:t>
      </w:r>
      <w:r w:rsidR="00215969" w:rsidRPr="0095307C">
        <w:rPr>
          <w:rFonts w:eastAsia="Calibri"/>
          <w:sz w:val="26"/>
          <w:szCs w:val="26"/>
          <w:lang w:val="lv-LV"/>
        </w:rPr>
        <w:t xml:space="preserve"> </w:t>
      </w:r>
      <w:r w:rsidRPr="0095307C">
        <w:rPr>
          <w:rFonts w:eastAsia="Calibri"/>
          <w:sz w:val="26"/>
          <w:szCs w:val="26"/>
          <w:lang w:val="lv-LV"/>
        </w:rPr>
        <w:t>2019. gadā C</w:t>
      </w:r>
      <w:r w:rsidR="00215969" w:rsidRPr="0095307C">
        <w:rPr>
          <w:rFonts w:eastAsia="Calibri"/>
          <w:sz w:val="26"/>
          <w:szCs w:val="26"/>
          <w:lang w:val="lv-LV"/>
        </w:rPr>
        <w:t>AA</w:t>
      </w:r>
      <w:r w:rsidRPr="0095307C">
        <w:rPr>
          <w:rFonts w:eastAsia="Calibri"/>
          <w:sz w:val="26"/>
          <w:szCs w:val="26"/>
          <w:lang w:val="lv-LV"/>
        </w:rPr>
        <w:t xml:space="preserve"> sadarbībā ar Eiropas Aeronavigācijas drošības organizāciju (EUROCONTROL) uzsāka </w:t>
      </w:r>
      <w:bookmarkStart w:id="117" w:name="_Hlk15372510"/>
      <w:r w:rsidRPr="0095307C">
        <w:rPr>
          <w:rFonts w:eastAsia="Calibri"/>
          <w:sz w:val="26"/>
          <w:szCs w:val="26"/>
          <w:lang w:val="lv-LV"/>
        </w:rPr>
        <w:t xml:space="preserve">lidostas “Rīga” gaisa satiksmes vadības zonas </w:t>
      </w:r>
      <w:bookmarkEnd w:id="117"/>
      <w:r w:rsidRPr="0095307C">
        <w:rPr>
          <w:rFonts w:eastAsia="Calibri"/>
          <w:sz w:val="26"/>
          <w:szCs w:val="26"/>
          <w:lang w:val="lv-LV"/>
        </w:rPr>
        <w:t xml:space="preserve">(Rīgas CTR) novērtējumu, identificējot riskus, kas ietekmē </w:t>
      </w:r>
      <w:r w:rsidRPr="0095307C">
        <w:rPr>
          <w:rFonts w:eastAsia="Calibri"/>
          <w:sz w:val="26"/>
          <w:szCs w:val="26"/>
          <w:lang w:val="lv-LV"/>
        </w:rPr>
        <w:lastRenderedPageBreak/>
        <w:t xml:space="preserve">bezpilota gaisa kuģu lidojumus uz zemes un gaisā, šis projekts ir viens no posmiem drošai </w:t>
      </w:r>
      <w:proofErr w:type="spellStart"/>
      <w:r w:rsidRPr="0095307C">
        <w:rPr>
          <w:rFonts w:eastAsia="Calibri"/>
          <w:sz w:val="26"/>
          <w:szCs w:val="26"/>
          <w:lang w:val="lv-LV"/>
        </w:rPr>
        <w:t>bezpilotu</w:t>
      </w:r>
      <w:proofErr w:type="spellEnd"/>
      <w:r w:rsidRPr="0095307C">
        <w:rPr>
          <w:rFonts w:eastAsia="Calibri"/>
          <w:sz w:val="26"/>
          <w:szCs w:val="26"/>
          <w:lang w:val="lv-LV"/>
        </w:rPr>
        <w:t xml:space="preserve"> gaisa kuģu lidojuma integrācijai</w:t>
      </w:r>
      <w:r w:rsidR="00751BD1" w:rsidRPr="0095307C">
        <w:rPr>
          <w:rFonts w:eastAsia="Calibri"/>
          <w:sz w:val="26"/>
          <w:szCs w:val="26"/>
          <w:lang w:val="lv-LV"/>
        </w:rPr>
        <w:t xml:space="preserve"> Latvijas gaisa telpā;</w:t>
      </w:r>
    </w:p>
    <w:p w14:paraId="4641184A" w14:textId="5CB28357" w:rsidR="00981FA7" w:rsidRPr="0095307C" w:rsidRDefault="007D1FF9" w:rsidP="00A9727A">
      <w:pPr>
        <w:pStyle w:val="ListParagraph"/>
        <w:numPr>
          <w:ilvl w:val="1"/>
          <w:numId w:val="10"/>
        </w:numPr>
        <w:autoSpaceDE w:val="0"/>
        <w:autoSpaceDN w:val="0"/>
        <w:adjustRightInd w:val="0"/>
        <w:spacing w:after="0" w:line="288" w:lineRule="auto"/>
        <w:ind w:firstLine="720"/>
        <w:jc w:val="both"/>
        <w:rPr>
          <w:rFonts w:eastAsia="Calibri"/>
          <w:sz w:val="26"/>
          <w:szCs w:val="26"/>
          <w:lang w:val="lv-LV"/>
        </w:rPr>
      </w:pPr>
      <w:r w:rsidRPr="0095307C">
        <w:rPr>
          <w:sz w:val="26"/>
          <w:szCs w:val="26"/>
          <w:lang w:val="lv-LV"/>
        </w:rPr>
        <w:t xml:space="preserve">turpināt ieviest komisijas īstenošanas regulu un </w:t>
      </w:r>
      <w:proofErr w:type="spellStart"/>
      <w:r w:rsidRPr="0095307C">
        <w:rPr>
          <w:sz w:val="26"/>
          <w:szCs w:val="26"/>
          <w:lang w:val="lv-LV"/>
        </w:rPr>
        <w:t>tājā</w:t>
      </w:r>
      <w:proofErr w:type="spellEnd"/>
      <w:r w:rsidRPr="0095307C">
        <w:rPr>
          <w:sz w:val="26"/>
          <w:szCs w:val="26"/>
          <w:lang w:val="lv-LV"/>
        </w:rPr>
        <w:t xml:space="preserve"> paredzēto</w:t>
      </w:r>
      <w:r w:rsidR="00981FA7" w:rsidRPr="0095307C">
        <w:rPr>
          <w:rFonts w:eastAsia="Calibri"/>
          <w:sz w:val="26"/>
          <w:szCs w:val="26"/>
          <w:lang w:val="lv-LV"/>
        </w:rPr>
        <w:t xml:space="preserve"> sistēm</w:t>
      </w:r>
      <w:r w:rsidRPr="0095307C">
        <w:rPr>
          <w:rFonts w:eastAsia="Calibri"/>
          <w:sz w:val="26"/>
          <w:szCs w:val="26"/>
          <w:lang w:val="lv-LV"/>
        </w:rPr>
        <w:t xml:space="preserve">u </w:t>
      </w:r>
      <w:r w:rsidR="00981FA7" w:rsidRPr="0095307C">
        <w:rPr>
          <w:rFonts w:eastAsia="Calibri"/>
          <w:sz w:val="26"/>
          <w:szCs w:val="26"/>
          <w:lang w:val="lv-LV"/>
        </w:rPr>
        <w:t xml:space="preserve"> izveidi</w:t>
      </w:r>
      <w:r w:rsidR="00D76214" w:rsidRPr="0095307C">
        <w:rPr>
          <w:rFonts w:eastAsia="Calibri"/>
          <w:sz w:val="26"/>
          <w:szCs w:val="26"/>
          <w:lang w:val="lv-LV"/>
        </w:rPr>
        <w:t xml:space="preserve">, kā arī </w:t>
      </w:r>
      <w:r w:rsidRPr="0095307C">
        <w:rPr>
          <w:rFonts w:eastAsia="Calibri"/>
          <w:sz w:val="26"/>
          <w:szCs w:val="26"/>
          <w:lang w:val="lv-LV"/>
        </w:rPr>
        <w:t>nodrošin</w:t>
      </w:r>
      <w:r w:rsidR="00D76214" w:rsidRPr="0095307C">
        <w:rPr>
          <w:rFonts w:eastAsia="Calibri"/>
          <w:sz w:val="26"/>
          <w:szCs w:val="26"/>
          <w:lang w:val="lv-LV"/>
        </w:rPr>
        <w:t>āt</w:t>
      </w:r>
      <w:r w:rsidRPr="0095307C">
        <w:rPr>
          <w:rFonts w:eastAsia="Calibri"/>
          <w:sz w:val="26"/>
          <w:szCs w:val="26"/>
          <w:lang w:val="lv-LV"/>
        </w:rPr>
        <w:t xml:space="preserve"> </w:t>
      </w:r>
      <w:r w:rsidR="00981FA7" w:rsidRPr="0095307C">
        <w:rPr>
          <w:rFonts w:eastAsia="Calibri"/>
          <w:sz w:val="26"/>
          <w:szCs w:val="26"/>
          <w:lang w:val="lv-LV"/>
        </w:rPr>
        <w:t>nepieciešam</w:t>
      </w:r>
      <w:r w:rsidRPr="0095307C">
        <w:rPr>
          <w:rFonts w:eastAsia="Calibri"/>
          <w:sz w:val="26"/>
          <w:szCs w:val="26"/>
          <w:lang w:val="lv-LV"/>
        </w:rPr>
        <w:t xml:space="preserve">o </w:t>
      </w:r>
      <w:r w:rsidR="00981FA7" w:rsidRPr="0095307C">
        <w:rPr>
          <w:rFonts w:eastAsia="Calibri"/>
          <w:sz w:val="26"/>
          <w:szCs w:val="26"/>
          <w:lang w:val="lv-LV"/>
        </w:rPr>
        <w:t>sadarbība ar iesaistītajām pusēm</w:t>
      </w:r>
      <w:r w:rsidR="0095307C" w:rsidRPr="0095307C">
        <w:rPr>
          <w:rFonts w:eastAsia="Calibri"/>
          <w:sz w:val="26"/>
          <w:szCs w:val="26"/>
          <w:lang w:val="lv-LV"/>
        </w:rPr>
        <w:t>;</w:t>
      </w:r>
    </w:p>
    <w:p w14:paraId="098D93EA" w14:textId="532920EF" w:rsidR="0095307C" w:rsidRPr="0074438E" w:rsidRDefault="0095307C" w:rsidP="00A9727A">
      <w:pPr>
        <w:pStyle w:val="ListParagraph"/>
        <w:numPr>
          <w:ilvl w:val="1"/>
          <w:numId w:val="10"/>
        </w:numPr>
        <w:autoSpaceDE w:val="0"/>
        <w:autoSpaceDN w:val="0"/>
        <w:adjustRightInd w:val="0"/>
        <w:spacing w:after="0" w:line="288" w:lineRule="auto"/>
        <w:ind w:firstLine="720"/>
        <w:jc w:val="both"/>
        <w:rPr>
          <w:rFonts w:eastAsia="Calibri"/>
          <w:sz w:val="26"/>
          <w:szCs w:val="26"/>
          <w:lang w:val="lv-LV"/>
        </w:rPr>
      </w:pPr>
      <w:r>
        <w:rPr>
          <w:sz w:val="26"/>
          <w:szCs w:val="26"/>
          <w:lang w:val="lv-LV"/>
        </w:rPr>
        <w:t>turpināt izglītot sabiedrību un bezpilot</w:t>
      </w:r>
      <w:r w:rsidR="00774F26">
        <w:rPr>
          <w:sz w:val="26"/>
          <w:szCs w:val="26"/>
          <w:lang w:val="lv-LV"/>
        </w:rPr>
        <w:t>a</w:t>
      </w:r>
      <w:r>
        <w:rPr>
          <w:sz w:val="26"/>
          <w:szCs w:val="26"/>
          <w:lang w:val="lv-LV"/>
        </w:rPr>
        <w:t xml:space="preserve"> gaisa kuģu lietotājus par normatīvo aktu bāzi</w:t>
      </w:r>
      <w:r w:rsidR="006D1758">
        <w:rPr>
          <w:sz w:val="26"/>
          <w:szCs w:val="26"/>
          <w:lang w:val="lv-LV"/>
        </w:rPr>
        <w:t>, kas attiecas uz bezpilot</w:t>
      </w:r>
      <w:r w:rsidR="00774F26">
        <w:rPr>
          <w:sz w:val="26"/>
          <w:szCs w:val="26"/>
          <w:lang w:val="lv-LV"/>
        </w:rPr>
        <w:t>a</w:t>
      </w:r>
      <w:r w:rsidR="006D1758">
        <w:rPr>
          <w:sz w:val="26"/>
          <w:szCs w:val="26"/>
          <w:lang w:val="lv-LV"/>
        </w:rPr>
        <w:t xml:space="preserve"> gaisa kuģu </w:t>
      </w:r>
      <w:r w:rsidR="00F233FB">
        <w:rPr>
          <w:sz w:val="26"/>
          <w:szCs w:val="26"/>
          <w:lang w:val="lv-LV"/>
        </w:rPr>
        <w:t>lietošanu</w:t>
      </w:r>
      <w:r w:rsidR="002F6B53">
        <w:rPr>
          <w:sz w:val="26"/>
          <w:szCs w:val="26"/>
          <w:lang w:val="lv-LV"/>
        </w:rPr>
        <w:t>;</w:t>
      </w:r>
    </w:p>
    <w:p w14:paraId="0AB00AEA" w14:textId="3BFA58F1" w:rsidR="0074438E" w:rsidRPr="0095307C" w:rsidRDefault="002F6B53" w:rsidP="00A9727A">
      <w:pPr>
        <w:pStyle w:val="ListParagraph"/>
        <w:numPr>
          <w:ilvl w:val="1"/>
          <w:numId w:val="10"/>
        </w:numPr>
        <w:autoSpaceDE w:val="0"/>
        <w:autoSpaceDN w:val="0"/>
        <w:adjustRightInd w:val="0"/>
        <w:spacing w:after="0" w:line="288" w:lineRule="auto"/>
        <w:ind w:firstLine="720"/>
        <w:jc w:val="both"/>
        <w:rPr>
          <w:rFonts w:eastAsia="Calibri"/>
          <w:sz w:val="26"/>
          <w:szCs w:val="26"/>
          <w:lang w:val="lv-LV"/>
        </w:rPr>
      </w:pPr>
      <w:r>
        <w:rPr>
          <w:sz w:val="26"/>
          <w:szCs w:val="26"/>
          <w:lang w:val="lv-LV"/>
        </w:rPr>
        <w:t>t</w:t>
      </w:r>
      <w:r w:rsidR="0074438E">
        <w:rPr>
          <w:sz w:val="26"/>
          <w:szCs w:val="26"/>
          <w:lang w:val="lv-LV"/>
        </w:rPr>
        <w:t xml:space="preserve">urpināt pilnveidot </w:t>
      </w:r>
      <w:r w:rsidR="0074438E" w:rsidRPr="0074438E">
        <w:rPr>
          <w:sz w:val="26"/>
          <w:szCs w:val="26"/>
          <w:lang w:val="lv-LV"/>
        </w:rPr>
        <w:t>CAA mājas lapas sadaļu “Esi drošs tālvadības pilots”</w:t>
      </w:r>
      <w:r w:rsidR="0074438E">
        <w:rPr>
          <w:sz w:val="26"/>
          <w:szCs w:val="26"/>
          <w:lang w:val="lv-LV"/>
        </w:rPr>
        <w:t>.</w:t>
      </w:r>
    </w:p>
    <w:p w14:paraId="1403660C" w14:textId="77777777" w:rsidR="006C6C38" w:rsidRPr="005763BB" w:rsidRDefault="006C6C38" w:rsidP="0095307C">
      <w:pPr>
        <w:spacing w:after="0" w:line="288" w:lineRule="auto"/>
        <w:ind w:firstLine="720"/>
        <w:jc w:val="both"/>
        <w:rPr>
          <w:b/>
          <w:color w:val="FF0000"/>
          <w:sz w:val="30"/>
          <w:szCs w:val="30"/>
          <w:lang w:eastAsia="en-US"/>
        </w:rPr>
      </w:pPr>
      <w:r w:rsidRPr="005763BB">
        <w:rPr>
          <w:b/>
          <w:color w:val="FF0000"/>
          <w:sz w:val="30"/>
          <w:szCs w:val="30"/>
        </w:rPr>
        <w:br w:type="page"/>
      </w:r>
    </w:p>
    <w:p w14:paraId="14036649" w14:textId="117355F8" w:rsidR="005F3D71" w:rsidRPr="00E925B8" w:rsidRDefault="00B22066" w:rsidP="003267A9">
      <w:pPr>
        <w:pStyle w:val="Heading1"/>
        <w:jc w:val="center"/>
      </w:pPr>
      <w:bookmarkStart w:id="118" w:name="_Toc475701625"/>
      <w:bookmarkStart w:id="119" w:name="_Toc22737021"/>
      <w:r w:rsidRPr="00E925B8">
        <w:lastRenderedPageBreak/>
        <w:t>CAA</w:t>
      </w:r>
      <w:r w:rsidR="005F3D71" w:rsidRPr="00E925B8">
        <w:t xml:space="preserve"> </w:t>
      </w:r>
      <w:proofErr w:type="spellStart"/>
      <w:r w:rsidR="005F3D71" w:rsidRPr="00E925B8">
        <w:t>darbības</w:t>
      </w:r>
      <w:proofErr w:type="spellEnd"/>
      <w:r w:rsidR="005F3D71" w:rsidRPr="00E925B8">
        <w:t xml:space="preserve"> </w:t>
      </w:r>
      <w:proofErr w:type="spellStart"/>
      <w:r w:rsidR="00D30155" w:rsidRPr="00E925B8">
        <w:t>rezultāti</w:t>
      </w:r>
      <w:proofErr w:type="spellEnd"/>
      <w:r w:rsidR="00D30155" w:rsidRPr="00E925B8">
        <w:t xml:space="preserve"> un to </w:t>
      </w:r>
      <w:proofErr w:type="spellStart"/>
      <w:r w:rsidRPr="00E925B8">
        <w:t>rezultatīvie</w:t>
      </w:r>
      <w:proofErr w:type="spellEnd"/>
      <w:r w:rsidRPr="00E925B8">
        <w:t xml:space="preserve"> </w:t>
      </w:r>
      <w:proofErr w:type="spellStart"/>
      <w:r w:rsidRPr="00E925B8">
        <w:t>rādītāji</w:t>
      </w:r>
      <w:bookmarkEnd w:id="118"/>
      <w:bookmarkEnd w:id="119"/>
      <w:proofErr w:type="spellEnd"/>
    </w:p>
    <w:p w14:paraId="4465B5BD" w14:textId="1FE7D070" w:rsidR="004E704C" w:rsidRPr="000B2040" w:rsidRDefault="004E704C" w:rsidP="000B2040">
      <w:pPr>
        <w:spacing w:after="0" w:line="288" w:lineRule="auto"/>
        <w:ind w:firstLine="720"/>
        <w:jc w:val="both"/>
        <w:rPr>
          <w:sz w:val="28"/>
          <w:szCs w:val="28"/>
        </w:rPr>
      </w:pPr>
    </w:p>
    <w:p w14:paraId="7EB4AAAF" w14:textId="43C322EC" w:rsidR="00905CBF" w:rsidRPr="00A05620" w:rsidRDefault="00967239" w:rsidP="00311174">
      <w:pPr>
        <w:spacing w:after="0" w:line="288" w:lineRule="auto"/>
        <w:ind w:firstLine="720"/>
        <w:jc w:val="both"/>
        <w:rPr>
          <w:bCs/>
          <w:color w:val="FF0000"/>
          <w:sz w:val="26"/>
          <w:szCs w:val="26"/>
        </w:rPr>
      </w:pPr>
      <w:r w:rsidRPr="00A05620">
        <w:rPr>
          <w:bCs/>
          <w:sz w:val="26"/>
          <w:szCs w:val="26"/>
        </w:rPr>
        <w:t>Pēdējos gados realizētās politikas dēļ Latvijas gaisa pārvadājumu tirgus kļuvis daudz pievilcīgāks jauniem dalībniekiem.</w:t>
      </w:r>
      <w:r w:rsidR="0030106A">
        <w:rPr>
          <w:bCs/>
          <w:sz w:val="26"/>
          <w:szCs w:val="26"/>
        </w:rPr>
        <w:t xml:space="preserve"> V</w:t>
      </w:r>
      <w:r w:rsidRPr="00A05620">
        <w:rPr>
          <w:bCs/>
          <w:sz w:val="26"/>
          <w:szCs w:val="26"/>
        </w:rPr>
        <w:t>eicinot godīgas konkurences attīstību un paplašinot sabiedrībai lidojumu galamērķu izvēles iespējas</w:t>
      </w:r>
      <w:r w:rsidR="0030106A">
        <w:rPr>
          <w:bCs/>
          <w:sz w:val="26"/>
          <w:szCs w:val="26"/>
        </w:rPr>
        <w:t xml:space="preserve"> uz 2019. gadu</w:t>
      </w:r>
      <w:r w:rsidR="00905CBF" w:rsidRPr="00A05620">
        <w:rPr>
          <w:sz w:val="26"/>
          <w:szCs w:val="26"/>
        </w:rPr>
        <w:t xml:space="preserve"> Latvijā ir sertificē</w:t>
      </w:r>
      <w:r w:rsidR="0030106A">
        <w:rPr>
          <w:sz w:val="26"/>
          <w:szCs w:val="26"/>
        </w:rPr>
        <w:t>tas</w:t>
      </w:r>
      <w:r w:rsidR="00905CBF" w:rsidRPr="00A05620">
        <w:rPr>
          <w:sz w:val="26"/>
          <w:szCs w:val="26"/>
        </w:rPr>
        <w:t xml:space="preserve"> un pastāvīgi uzrau</w:t>
      </w:r>
      <w:r w:rsidR="0030106A">
        <w:rPr>
          <w:sz w:val="26"/>
          <w:szCs w:val="26"/>
        </w:rPr>
        <w:t>dzītas</w:t>
      </w:r>
      <w:r w:rsidR="00905CBF" w:rsidRPr="00A05620">
        <w:rPr>
          <w:sz w:val="26"/>
          <w:szCs w:val="26"/>
        </w:rPr>
        <w:t xml:space="preserve"> </w:t>
      </w:r>
      <w:r w:rsidR="0030106A">
        <w:rPr>
          <w:sz w:val="26"/>
          <w:szCs w:val="26"/>
        </w:rPr>
        <w:t xml:space="preserve">četras </w:t>
      </w:r>
      <w:r w:rsidR="00905CBF" w:rsidRPr="00A05620">
        <w:rPr>
          <w:sz w:val="26"/>
          <w:szCs w:val="26"/>
        </w:rPr>
        <w:t>aviosabiedrības,</w:t>
      </w:r>
      <w:r w:rsidR="0030106A">
        <w:rPr>
          <w:sz w:val="26"/>
          <w:szCs w:val="26"/>
        </w:rPr>
        <w:t xml:space="preserve"> un </w:t>
      </w:r>
      <w:r w:rsidR="004F1FBC">
        <w:rPr>
          <w:sz w:val="26"/>
          <w:szCs w:val="26"/>
        </w:rPr>
        <w:t>četras</w:t>
      </w:r>
      <w:r w:rsidR="0030106A">
        <w:rPr>
          <w:sz w:val="26"/>
          <w:szCs w:val="26"/>
        </w:rPr>
        <w:t xml:space="preserve"> deklarētas organizācijas</w:t>
      </w:r>
      <w:r w:rsidR="006048E0">
        <w:rPr>
          <w:sz w:val="26"/>
          <w:szCs w:val="26"/>
        </w:rPr>
        <w:t xml:space="preserve"> no kurām divas ir uzsākušas darbību pēdējo divu gadu laikā</w:t>
      </w:r>
      <w:r w:rsidR="0030106A">
        <w:rPr>
          <w:sz w:val="26"/>
          <w:szCs w:val="26"/>
        </w:rPr>
        <w:t>,</w:t>
      </w:r>
      <w:r w:rsidR="00905CBF" w:rsidRPr="00A05620">
        <w:rPr>
          <w:sz w:val="26"/>
          <w:szCs w:val="26"/>
        </w:rPr>
        <w:t xml:space="preserve"> kā arī  </w:t>
      </w:r>
      <w:proofErr w:type="spellStart"/>
      <w:r w:rsidR="00905CBF" w:rsidRPr="00A05620">
        <w:rPr>
          <w:sz w:val="26"/>
          <w:szCs w:val="26"/>
        </w:rPr>
        <w:t>septiņdestmit</w:t>
      </w:r>
      <w:proofErr w:type="spellEnd"/>
      <w:r w:rsidR="00905CBF" w:rsidRPr="00A05620">
        <w:rPr>
          <w:sz w:val="26"/>
          <w:szCs w:val="26"/>
        </w:rPr>
        <w:t xml:space="preserve"> ar aviācijas nozari saistītus uzņēmumus, kuriem ir jāievēro starptautiskās</w:t>
      </w:r>
      <w:r w:rsidR="00E776D4">
        <w:rPr>
          <w:sz w:val="26"/>
          <w:szCs w:val="26"/>
        </w:rPr>
        <w:t>,</w:t>
      </w:r>
      <w:r w:rsidR="00905CBF" w:rsidRPr="00A05620">
        <w:rPr>
          <w:sz w:val="26"/>
          <w:szCs w:val="26"/>
        </w:rPr>
        <w:t xml:space="preserve"> Eiropas Savienības un Latvijas</w:t>
      </w:r>
      <w:r w:rsidR="006D49B9">
        <w:rPr>
          <w:sz w:val="26"/>
          <w:szCs w:val="26"/>
        </w:rPr>
        <w:t xml:space="preserve"> normatīvo aktu prasības.</w:t>
      </w:r>
      <w:r w:rsidR="00905CBF" w:rsidRPr="00A05620">
        <w:rPr>
          <w:sz w:val="26"/>
          <w:szCs w:val="26"/>
        </w:rPr>
        <w:t xml:space="preserve"> </w:t>
      </w:r>
    </w:p>
    <w:p w14:paraId="096746BA" w14:textId="0757EB76" w:rsidR="00967239" w:rsidRPr="00A05620" w:rsidRDefault="00967239" w:rsidP="00311174">
      <w:pPr>
        <w:pStyle w:val="BodyTextIndent3"/>
        <w:spacing w:before="0" w:after="0" w:line="288" w:lineRule="auto"/>
        <w:rPr>
          <w:bCs/>
          <w:szCs w:val="26"/>
        </w:rPr>
      </w:pPr>
      <w:r w:rsidRPr="00A05620">
        <w:rPr>
          <w:bCs/>
          <w:szCs w:val="26"/>
        </w:rPr>
        <w:t>Latvijā reģistrēto aviokompāniju uzskaitījums un šo aviokompāniju pēdējo gadu statistikas dati (lidojumu un ga</w:t>
      </w:r>
      <w:r w:rsidR="0031522F">
        <w:rPr>
          <w:bCs/>
          <w:szCs w:val="26"/>
        </w:rPr>
        <w:t>isa kuģu skaits) atspoguļoti 7</w:t>
      </w:r>
      <w:r w:rsidRPr="00A05620">
        <w:rPr>
          <w:bCs/>
          <w:szCs w:val="26"/>
        </w:rPr>
        <w:t>. tabulā.</w:t>
      </w:r>
    </w:p>
    <w:p w14:paraId="5A110863" w14:textId="77777777" w:rsidR="00967239" w:rsidRPr="00AD58DF" w:rsidRDefault="00967239" w:rsidP="00311174">
      <w:pPr>
        <w:spacing w:after="0" w:line="288" w:lineRule="auto"/>
        <w:ind w:firstLine="720"/>
        <w:jc w:val="both"/>
        <w:rPr>
          <w:bCs/>
          <w:sz w:val="26"/>
          <w:szCs w:val="26"/>
        </w:rPr>
      </w:pPr>
    </w:p>
    <w:p w14:paraId="6FF08776" w14:textId="77777777" w:rsidR="00845167" w:rsidRDefault="00AC1DFA" w:rsidP="00AC1DFA">
      <w:pPr>
        <w:pStyle w:val="BodyTextIndent3"/>
        <w:spacing w:before="0" w:after="0" w:line="288" w:lineRule="auto"/>
        <w:rPr>
          <w:bCs/>
          <w:szCs w:val="26"/>
        </w:rPr>
      </w:pPr>
      <w:r>
        <w:rPr>
          <w:bCs/>
          <w:szCs w:val="26"/>
        </w:rPr>
        <w:t>7.</w:t>
      </w:r>
      <w:r w:rsidR="00967239" w:rsidRPr="00397900">
        <w:rPr>
          <w:bCs/>
          <w:szCs w:val="26"/>
        </w:rPr>
        <w:t>tabula Latvijā reģistrēto aviokompāniju uzskaitījums un š</w:t>
      </w:r>
      <w:r w:rsidR="00967239">
        <w:rPr>
          <w:bCs/>
          <w:szCs w:val="26"/>
        </w:rPr>
        <w:t>o aviokompāniju pēdējo gadu stat</w:t>
      </w:r>
      <w:r w:rsidR="00967239" w:rsidRPr="00397900">
        <w:rPr>
          <w:bCs/>
          <w:szCs w:val="26"/>
        </w:rPr>
        <w:t>istikas dati (lidojumu un gaisa kuģu skaits</w:t>
      </w:r>
      <w:r w:rsidR="006B2DAD">
        <w:rPr>
          <w:bCs/>
          <w:szCs w:val="26"/>
        </w:rPr>
        <w:t>)</w:t>
      </w:r>
    </w:p>
    <w:p w14:paraId="761C4D13" w14:textId="2595692C" w:rsidR="00967239" w:rsidRPr="00905CBF" w:rsidRDefault="006B2DAD" w:rsidP="00AC1DFA">
      <w:pPr>
        <w:pStyle w:val="BodyTextIndent3"/>
        <w:spacing w:before="0" w:after="0" w:line="288" w:lineRule="auto"/>
        <w:rPr>
          <w:bCs/>
          <w:szCs w:val="26"/>
        </w:rPr>
      </w:pPr>
      <w:r>
        <w:rPr>
          <w:bCs/>
          <w:szCs w:val="26"/>
        </w:rPr>
        <w:t xml:space="preserve"> </w:t>
      </w:r>
    </w:p>
    <w:tbl>
      <w:tblPr>
        <w:tblpPr w:leftFromText="180" w:rightFromText="180" w:vertAnchor="text" w:horzAnchor="margin" w:tblpXSpec="center" w:tblpY="140"/>
        <w:tblW w:w="11191" w:type="dxa"/>
        <w:tblLayout w:type="fixed"/>
        <w:tblLook w:val="00A0" w:firstRow="1" w:lastRow="0" w:firstColumn="1" w:lastColumn="0" w:noHBand="0" w:noVBand="0"/>
      </w:tblPr>
      <w:tblGrid>
        <w:gridCol w:w="675"/>
        <w:gridCol w:w="2578"/>
        <w:gridCol w:w="1134"/>
        <w:gridCol w:w="992"/>
        <w:gridCol w:w="1276"/>
        <w:gridCol w:w="1134"/>
        <w:gridCol w:w="1134"/>
        <w:gridCol w:w="1134"/>
        <w:gridCol w:w="1134"/>
      </w:tblGrid>
      <w:tr w:rsidR="005850F0" w:rsidRPr="003653A5" w14:paraId="293E298B" w14:textId="449FCAFE" w:rsidTr="008178E7">
        <w:trPr>
          <w:trHeight w:val="312"/>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943634" w:themeFill="accent2" w:themeFillShade="BF"/>
          </w:tcPr>
          <w:p w14:paraId="6B0593D1" w14:textId="77777777" w:rsidR="005850F0" w:rsidRPr="000871D4" w:rsidRDefault="005850F0" w:rsidP="003653A5">
            <w:pPr>
              <w:spacing w:after="0" w:line="288" w:lineRule="auto"/>
              <w:jc w:val="center"/>
              <w:rPr>
                <w:rFonts w:eastAsia="Calibri"/>
                <w:b/>
                <w:color w:val="FFFFFF" w:themeColor="background1"/>
              </w:rPr>
            </w:pPr>
            <w:bookmarkStart w:id="120" w:name="_Hlk19094314"/>
            <w:r w:rsidRPr="000871D4">
              <w:rPr>
                <w:rFonts w:eastAsia="Calibri"/>
                <w:b/>
                <w:color w:val="FFFFFF" w:themeColor="background1"/>
              </w:rPr>
              <w:t>Nr.</w:t>
            </w:r>
          </w:p>
        </w:tc>
        <w:tc>
          <w:tcPr>
            <w:tcW w:w="2578" w:type="dxa"/>
            <w:vMerge w:val="restart"/>
            <w:tcBorders>
              <w:top w:val="single" w:sz="6" w:space="0" w:color="000000"/>
              <w:left w:val="single" w:sz="6" w:space="0" w:color="000000"/>
              <w:bottom w:val="single" w:sz="6" w:space="0" w:color="000000"/>
              <w:right w:val="single" w:sz="4" w:space="0" w:color="auto"/>
            </w:tcBorders>
            <w:shd w:val="clear" w:color="auto" w:fill="943634" w:themeFill="accent2" w:themeFillShade="BF"/>
          </w:tcPr>
          <w:p w14:paraId="5004A785" w14:textId="77777777" w:rsidR="005850F0" w:rsidRPr="000871D4" w:rsidRDefault="005850F0" w:rsidP="003653A5">
            <w:pPr>
              <w:spacing w:after="0" w:line="288" w:lineRule="auto"/>
              <w:jc w:val="center"/>
              <w:rPr>
                <w:rFonts w:eastAsia="Calibri"/>
                <w:color w:val="FFFFFF" w:themeColor="background1"/>
              </w:rPr>
            </w:pPr>
            <w:r w:rsidRPr="000871D4">
              <w:rPr>
                <w:rFonts w:eastAsia="Calibri"/>
                <w:color w:val="FFFFFF" w:themeColor="background1"/>
              </w:rPr>
              <w:t>Aviokompānija</w:t>
            </w:r>
          </w:p>
        </w:tc>
        <w:tc>
          <w:tcPr>
            <w:tcW w:w="3402" w:type="dxa"/>
            <w:gridSpan w:val="3"/>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5D9B770D" w14:textId="77777777" w:rsidR="005850F0" w:rsidRPr="000871D4" w:rsidRDefault="005850F0" w:rsidP="003653A5">
            <w:pPr>
              <w:spacing w:after="0" w:line="288" w:lineRule="auto"/>
              <w:jc w:val="center"/>
              <w:rPr>
                <w:rFonts w:eastAsia="Calibri"/>
                <w:color w:val="FFFFFF" w:themeColor="background1"/>
              </w:rPr>
            </w:pPr>
            <w:r w:rsidRPr="000871D4">
              <w:rPr>
                <w:rFonts w:eastAsia="Calibri"/>
                <w:color w:val="FFFFFF" w:themeColor="background1"/>
              </w:rPr>
              <w:t>Lidojumu skaits</w:t>
            </w:r>
          </w:p>
        </w:tc>
        <w:tc>
          <w:tcPr>
            <w:tcW w:w="1134" w:type="dxa"/>
            <w:vMerge w:val="restart"/>
            <w:tcBorders>
              <w:top w:val="single" w:sz="4" w:space="0" w:color="auto"/>
              <w:left w:val="single" w:sz="4" w:space="0" w:color="auto"/>
              <w:right w:val="single" w:sz="4" w:space="0" w:color="auto"/>
            </w:tcBorders>
            <w:shd w:val="clear" w:color="auto" w:fill="943634" w:themeFill="accent2" w:themeFillShade="BF"/>
          </w:tcPr>
          <w:p w14:paraId="3033107B" w14:textId="77777777" w:rsidR="005850F0" w:rsidRPr="003653A5" w:rsidRDefault="005850F0" w:rsidP="003653A5">
            <w:pPr>
              <w:autoSpaceDE w:val="0"/>
              <w:autoSpaceDN w:val="0"/>
              <w:adjustRightInd w:val="0"/>
              <w:spacing w:after="0" w:line="288" w:lineRule="auto"/>
              <w:jc w:val="center"/>
              <w:rPr>
                <w:rFonts w:eastAsia="Calibri"/>
                <w:color w:val="FFFFFF" w:themeColor="background1"/>
              </w:rPr>
            </w:pPr>
            <w:r w:rsidRPr="003653A5">
              <w:rPr>
                <w:rFonts w:eastAsia="Calibri"/>
                <w:color w:val="FFFFFF" w:themeColor="background1"/>
              </w:rPr>
              <w:t>Gaisa kuģu skaits 2016</w:t>
            </w:r>
          </w:p>
        </w:tc>
        <w:tc>
          <w:tcPr>
            <w:tcW w:w="1134" w:type="dxa"/>
            <w:vMerge w:val="restart"/>
            <w:tcBorders>
              <w:top w:val="single" w:sz="6" w:space="0" w:color="000000"/>
              <w:left w:val="single" w:sz="4" w:space="0" w:color="auto"/>
              <w:right w:val="single" w:sz="6" w:space="0" w:color="000000"/>
            </w:tcBorders>
            <w:shd w:val="clear" w:color="auto" w:fill="943634" w:themeFill="accent2" w:themeFillShade="BF"/>
          </w:tcPr>
          <w:p w14:paraId="320C0199" w14:textId="77777777" w:rsidR="005850F0" w:rsidRPr="003653A5" w:rsidRDefault="005850F0" w:rsidP="003653A5">
            <w:pPr>
              <w:spacing w:after="0" w:line="288" w:lineRule="auto"/>
              <w:jc w:val="center"/>
              <w:rPr>
                <w:rFonts w:eastAsia="Calibri"/>
                <w:color w:val="FFFFFF" w:themeColor="background1"/>
              </w:rPr>
            </w:pPr>
            <w:r w:rsidRPr="003653A5">
              <w:rPr>
                <w:rFonts w:eastAsia="Calibri"/>
                <w:color w:val="FFFFFF" w:themeColor="background1"/>
              </w:rPr>
              <w:t>Gaisa kuģu skaits 2017</w:t>
            </w:r>
          </w:p>
        </w:tc>
        <w:tc>
          <w:tcPr>
            <w:tcW w:w="1134" w:type="dxa"/>
            <w:vMerge w:val="restart"/>
            <w:tcBorders>
              <w:top w:val="single" w:sz="6" w:space="0" w:color="000000"/>
              <w:left w:val="single" w:sz="6" w:space="0" w:color="000000"/>
              <w:right w:val="single" w:sz="6" w:space="0" w:color="000000"/>
            </w:tcBorders>
            <w:shd w:val="clear" w:color="auto" w:fill="943634" w:themeFill="accent2" w:themeFillShade="BF"/>
          </w:tcPr>
          <w:p w14:paraId="11A605EE" w14:textId="77777777" w:rsidR="005850F0" w:rsidRPr="003653A5" w:rsidRDefault="005850F0" w:rsidP="003653A5">
            <w:pPr>
              <w:autoSpaceDE w:val="0"/>
              <w:autoSpaceDN w:val="0"/>
              <w:adjustRightInd w:val="0"/>
              <w:spacing w:after="0" w:line="288" w:lineRule="auto"/>
              <w:jc w:val="center"/>
              <w:rPr>
                <w:rFonts w:eastAsia="Calibri"/>
                <w:color w:val="FFFFFF" w:themeColor="background1"/>
              </w:rPr>
            </w:pPr>
            <w:r w:rsidRPr="003653A5">
              <w:rPr>
                <w:rFonts w:eastAsia="Calibri"/>
                <w:color w:val="FFFFFF" w:themeColor="background1"/>
              </w:rPr>
              <w:t>Gaisa kuģu skaits 2018</w:t>
            </w:r>
          </w:p>
        </w:tc>
        <w:tc>
          <w:tcPr>
            <w:tcW w:w="1134" w:type="dxa"/>
            <w:vMerge w:val="restart"/>
            <w:tcBorders>
              <w:top w:val="single" w:sz="6" w:space="0" w:color="000000"/>
              <w:left w:val="single" w:sz="6" w:space="0" w:color="000000"/>
              <w:right w:val="single" w:sz="6" w:space="0" w:color="000000"/>
            </w:tcBorders>
            <w:shd w:val="clear" w:color="auto" w:fill="943634" w:themeFill="accent2" w:themeFillShade="BF"/>
          </w:tcPr>
          <w:p w14:paraId="413B52DB" w14:textId="524632F7" w:rsidR="005850F0" w:rsidRPr="003653A5" w:rsidRDefault="005850F0" w:rsidP="003653A5">
            <w:pPr>
              <w:autoSpaceDE w:val="0"/>
              <w:autoSpaceDN w:val="0"/>
              <w:adjustRightInd w:val="0"/>
              <w:spacing w:after="0" w:line="288" w:lineRule="auto"/>
              <w:jc w:val="center"/>
              <w:rPr>
                <w:rFonts w:eastAsia="Calibri"/>
                <w:color w:val="FFFFFF" w:themeColor="background1"/>
              </w:rPr>
            </w:pPr>
            <w:r w:rsidRPr="005850F0">
              <w:rPr>
                <w:b/>
                <w:color w:val="FFFFFF" w:themeColor="background1"/>
              </w:rPr>
              <w:t>G</w:t>
            </w:r>
            <w:r>
              <w:rPr>
                <w:b/>
                <w:color w:val="FFFFFF" w:themeColor="background1"/>
              </w:rPr>
              <w:t>a</w:t>
            </w:r>
            <w:r w:rsidRPr="005850F0">
              <w:rPr>
                <w:b/>
                <w:color w:val="FFFFFF" w:themeColor="background1"/>
              </w:rPr>
              <w:t>isa kuģu skaits 201</w:t>
            </w:r>
            <w:r>
              <w:rPr>
                <w:b/>
                <w:color w:val="FFFFFF" w:themeColor="background1"/>
              </w:rPr>
              <w:t>9</w:t>
            </w:r>
          </w:p>
        </w:tc>
      </w:tr>
      <w:tr w:rsidR="005850F0" w:rsidRPr="003653A5" w14:paraId="4FD83DA2" w14:textId="1BE67A92" w:rsidTr="008178E7">
        <w:trPr>
          <w:trHeight w:val="223"/>
        </w:trPr>
        <w:tc>
          <w:tcPr>
            <w:tcW w:w="675" w:type="dxa"/>
            <w:vMerge/>
            <w:tcBorders>
              <w:left w:val="single" w:sz="6" w:space="0" w:color="000000"/>
              <w:bottom w:val="single" w:sz="6" w:space="0" w:color="000000"/>
              <w:right w:val="single" w:sz="6" w:space="0" w:color="000000"/>
            </w:tcBorders>
          </w:tcPr>
          <w:p w14:paraId="50CC882C" w14:textId="77777777" w:rsidR="005850F0" w:rsidRPr="000871D4" w:rsidRDefault="005850F0" w:rsidP="003653A5">
            <w:pPr>
              <w:autoSpaceDE w:val="0"/>
              <w:autoSpaceDN w:val="0"/>
              <w:adjustRightInd w:val="0"/>
              <w:spacing w:after="0" w:line="288" w:lineRule="auto"/>
              <w:ind w:firstLine="720"/>
              <w:jc w:val="center"/>
              <w:rPr>
                <w:b/>
                <w:color w:val="FFFFFF" w:themeColor="background1"/>
              </w:rPr>
            </w:pPr>
          </w:p>
        </w:tc>
        <w:tc>
          <w:tcPr>
            <w:tcW w:w="2578" w:type="dxa"/>
            <w:vMerge/>
            <w:tcBorders>
              <w:left w:val="single" w:sz="6" w:space="0" w:color="000000"/>
              <w:bottom w:val="single" w:sz="6" w:space="0" w:color="000000"/>
              <w:right w:val="single" w:sz="6" w:space="0" w:color="000000"/>
            </w:tcBorders>
          </w:tcPr>
          <w:p w14:paraId="5190CF2F" w14:textId="77777777" w:rsidR="005850F0" w:rsidRPr="000871D4" w:rsidRDefault="005850F0" w:rsidP="003653A5">
            <w:pPr>
              <w:autoSpaceDE w:val="0"/>
              <w:autoSpaceDN w:val="0"/>
              <w:adjustRightInd w:val="0"/>
              <w:spacing w:after="0" w:line="288" w:lineRule="auto"/>
              <w:ind w:firstLine="720"/>
              <w:jc w:val="center"/>
              <w:rPr>
                <w:color w:val="FFFFFF" w:themeColor="background1"/>
              </w:rPr>
            </w:pPr>
          </w:p>
        </w:tc>
        <w:tc>
          <w:tcPr>
            <w:tcW w:w="1134" w:type="dxa"/>
            <w:tcBorders>
              <w:top w:val="single" w:sz="4" w:space="0" w:color="auto"/>
              <w:left w:val="single" w:sz="6" w:space="0" w:color="000000"/>
              <w:bottom w:val="single" w:sz="6" w:space="0" w:color="000000"/>
              <w:right w:val="single" w:sz="6" w:space="0" w:color="000000"/>
            </w:tcBorders>
            <w:shd w:val="clear" w:color="auto" w:fill="943634" w:themeFill="accent2" w:themeFillShade="BF"/>
          </w:tcPr>
          <w:p w14:paraId="3B6917B0" w14:textId="77777777" w:rsidR="005850F0" w:rsidRPr="000871D4" w:rsidRDefault="005850F0" w:rsidP="003653A5">
            <w:pPr>
              <w:spacing w:after="0" w:line="288" w:lineRule="auto"/>
              <w:jc w:val="center"/>
              <w:rPr>
                <w:rFonts w:eastAsia="Calibri"/>
                <w:b/>
                <w:color w:val="FFFFFF" w:themeColor="background1"/>
              </w:rPr>
            </w:pPr>
            <w:r w:rsidRPr="000871D4">
              <w:rPr>
                <w:rFonts w:eastAsia="Calibri"/>
                <w:b/>
                <w:color w:val="FFFFFF" w:themeColor="background1"/>
              </w:rPr>
              <w:t>2016</w:t>
            </w:r>
          </w:p>
        </w:tc>
        <w:tc>
          <w:tcPr>
            <w:tcW w:w="992" w:type="dxa"/>
            <w:tcBorders>
              <w:top w:val="single" w:sz="4" w:space="0" w:color="auto"/>
              <w:left w:val="single" w:sz="6" w:space="0" w:color="000000"/>
              <w:bottom w:val="single" w:sz="6" w:space="0" w:color="000000"/>
              <w:right w:val="single" w:sz="6" w:space="0" w:color="000000"/>
            </w:tcBorders>
            <w:shd w:val="clear" w:color="auto" w:fill="943634" w:themeFill="accent2" w:themeFillShade="BF"/>
          </w:tcPr>
          <w:p w14:paraId="49BE9E11" w14:textId="77777777" w:rsidR="005850F0" w:rsidRPr="000871D4" w:rsidRDefault="005850F0" w:rsidP="003653A5">
            <w:pPr>
              <w:spacing w:after="0" w:line="288" w:lineRule="auto"/>
              <w:jc w:val="center"/>
              <w:rPr>
                <w:rFonts w:eastAsia="Calibri"/>
                <w:b/>
                <w:color w:val="FFFFFF" w:themeColor="background1"/>
              </w:rPr>
            </w:pPr>
            <w:r w:rsidRPr="000871D4">
              <w:rPr>
                <w:rFonts w:eastAsia="Calibri"/>
                <w:b/>
                <w:color w:val="FFFFFF" w:themeColor="background1"/>
              </w:rPr>
              <w:t>2017</w:t>
            </w:r>
          </w:p>
        </w:tc>
        <w:tc>
          <w:tcPr>
            <w:tcW w:w="1276" w:type="dxa"/>
            <w:tcBorders>
              <w:top w:val="single" w:sz="4" w:space="0" w:color="auto"/>
              <w:left w:val="single" w:sz="4" w:space="0" w:color="auto"/>
              <w:bottom w:val="single" w:sz="4" w:space="0" w:color="auto"/>
              <w:right w:val="single" w:sz="4" w:space="0" w:color="auto"/>
            </w:tcBorders>
            <w:shd w:val="clear" w:color="auto" w:fill="943634" w:themeFill="accent2" w:themeFillShade="BF"/>
          </w:tcPr>
          <w:p w14:paraId="30C2D7EE" w14:textId="77777777" w:rsidR="005850F0" w:rsidRPr="000871D4" w:rsidRDefault="005850F0" w:rsidP="003653A5">
            <w:pPr>
              <w:autoSpaceDE w:val="0"/>
              <w:autoSpaceDN w:val="0"/>
              <w:adjustRightInd w:val="0"/>
              <w:spacing w:after="0" w:line="288" w:lineRule="auto"/>
              <w:rPr>
                <w:rFonts w:eastAsia="Calibri"/>
                <w:color w:val="FFFFFF" w:themeColor="background1"/>
              </w:rPr>
            </w:pPr>
            <w:r w:rsidRPr="000871D4">
              <w:rPr>
                <w:b/>
                <w:color w:val="FFFFFF" w:themeColor="background1"/>
              </w:rPr>
              <w:t xml:space="preserve">      2018</w:t>
            </w:r>
          </w:p>
        </w:tc>
        <w:tc>
          <w:tcPr>
            <w:tcW w:w="1134" w:type="dxa"/>
            <w:vMerge/>
            <w:tcBorders>
              <w:left w:val="single" w:sz="4" w:space="0" w:color="auto"/>
              <w:bottom w:val="single" w:sz="4" w:space="0" w:color="auto"/>
              <w:right w:val="single" w:sz="4" w:space="0" w:color="auto"/>
            </w:tcBorders>
            <w:shd w:val="clear" w:color="auto" w:fill="943634" w:themeFill="accent2" w:themeFillShade="BF"/>
          </w:tcPr>
          <w:p w14:paraId="3DE29290" w14:textId="77777777" w:rsidR="005850F0" w:rsidRPr="003653A5" w:rsidRDefault="005850F0" w:rsidP="003653A5">
            <w:pPr>
              <w:autoSpaceDE w:val="0"/>
              <w:autoSpaceDN w:val="0"/>
              <w:adjustRightInd w:val="0"/>
              <w:spacing w:after="0" w:line="288" w:lineRule="auto"/>
              <w:ind w:firstLine="720"/>
              <w:jc w:val="center"/>
              <w:rPr>
                <w:b/>
              </w:rPr>
            </w:pPr>
          </w:p>
        </w:tc>
        <w:tc>
          <w:tcPr>
            <w:tcW w:w="1134" w:type="dxa"/>
            <w:vMerge/>
            <w:tcBorders>
              <w:left w:val="single" w:sz="4" w:space="0" w:color="auto"/>
              <w:bottom w:val="single" w:sz="6" w:space="0" w:color="000000"/>
              <w:right w:val="single" w:sz="6" w:space="0" w:color="000000"/>
            </w:tcBorders>
          </w:tcPr>
          <w:p w14:paraId="381D74A1" w14:textId="77777777" w:rsidR="005850F0" w:rsidRPr="003653A5" w:rsidRDefault="005850F0" w:rsidP="003653A5">
            <w:pPr>
              <w:autoSpaceDE w:val="0"/>
              <w:autoSpaceDN w:val="0"/>
              <w:adjustRightInd w:val="0"/>
              <w:spacing w:after="0" w:line="288" w:lineRule="auto"/>
              <w:ind w:firstLine="720"/>
              <w:jc w:val="center"/>
              <w:rPr>
                <w:b/>
              </w:rPr>
            </w:pPr>
          </w:p>
        </w:tc>
        <w:tc>
          <w:tcPr>
            <w:tcW w:w="1134" w:type="dxa"/>
            <w:vMerge/>
            <w:tcBorders>
              <w:left w:val="single" w:sz="6" w:space="0" w:color="000000"/>
              <w:bottom w:val="single" w:sz="6" w:space="0" w:color="000000"/>
              <w:right w:val="single" w:sz="6" w:space="0" w:color="000000"/>
            </w:tcBorders>
          </w:tcPr>
          <w:p w14:paraId="5D1027EB" w14:textId="77777777" w:rsidR="005850F0" w:rsidRPr="003653A5" w:rsidRDefault="005850F0" w:rsidP="003653A5">
            <w:pPr>
              <w:autoSpaceDE w:val="0"/>
              <w:autoSpaceDN w:val="0"/>
              <w:adjustRightInd w:val="0"/>
              <w:spacing w:after="0" w:line="288" w:lineRule="auto"/>
              <w:ind w:firstLine="720"/>
              <w:jc w:val="center"/>
              <w:rPr>
                <w:b/>
              </w:rPr>
            </w:pPr>
          </w:p>
        </w:tc>
        <w:tc>
          <w:tcPr>
            <w:tcW w:w="1134" w:type="dxa"/>
            <w:vMerge/>
            <w:tcBorders>
              <w:left w:val="single" w:sz="6" w:space="0" w:color="000000"/>
              <w:bottom w:val="single" w:sz="6" w:space="0" w:color="000000"/>
              <w:right w:val="single" w:sz="6" w:space="0" w:color="000000"/>
            </w:tcBorders>
          </w:tcPr>
          <w:p w14:paraId="73F8F2CD" w14:textId="45C0B4D8" w:rsidR="005850F0" w:rsidRPr="003653A5" w:rsidRDefault="005850F0" w:rsidP="005850F0">
            <w:pPr>
              <w:autoSpaceDE w:val="0"/>
              <w:autoSpaceDN w:val="0"/>
              <w:adjustRightInd w:val="0"/>
              <w:spacing w:after="0" w:line="288" w:lineRule="auto"/>
              <w:ind w:firstLine="720"/>
              <w:rPr>
                <w:b/>
              </w:rPr>
            </w:pPr>
          </w:p>
        </w:tc>
      </w:tr>
      <w:tr w:rsidR="008178E7" w:rsidRPr="003653A5" w14:paraId="7FE2485A" w14:textId="3087926B" w:rsidTr="008178E7">
        <w:trPr>
          <w:trHeight w:val="369"/>
        </w:trPr>
        <w:tc>
          <w:tcPr>
            <w:tcW w:w="675" w:type="dxa"/>
            <w:tcBorders>
              <w:top w:val="single" w:sz="6" w:space="0" w:color="000000"/>
              <w:left w:val="single" w:sz="6" w:space="0" w:color="000000"/>
              <w:bottom w:val="single" w:sz="6" w:space="0" w:color="000000"/>
              <w:right w:val="single" w:sz="6" w:space="0" w:color="000000"/>
            </w:tcBorders>
          </w:tcPr>
          <w:p w14:paraId="35C152D5" w14:textId="77777777" w:rsidR="008178E7" w:rsidRPr="003653A5" w:rsidRDefault="008178E7" w:rsidP="008178E7">
            <w:pPr>
              <w:spacing w:after="0" w:line="288" w:lineRule="auto"/>
              <w:rPr>
                <w:rFonts w:eastAsia="Calibri"/>
                <w:b/>
              </w:rPr>
            </w:pPr>
            <w:r w:rsidRPr="003653A5">
              <w:rPr>
                <w:rFonts w:eastAsia="Calibri"/>
                <w:b/>
              </w:rPr>
              <w:t>1.</w:t>
            </w:r>
          </w:p>
        </w:tc>
        <w:tc>
          <w:tcPr>
            <w:tcW w:w="2578" w:type="dxa"/>
            <w:tcBorders>
              <w:top w:val="single" w:sz="6" w:space="0" w:color="000000"/>
              <w:left w:val="single" w:sz="6" w:space="0" w:color="000000"/>
              <w:bottom w:val="single" w:sz="6" w:space="0" w:color="000000"/>
              <w:right w:val="single" w:sz="6" w:space="0" w:color="000000"/>
            </w:tcBorders>
          </w:tcPr>
          <w:p w14:paraId="54938D32" w14:textId="77777777" w:rsidR="008178E7" w:rsidRPr="003653A5" w:rsidRDefault="008178E7" w:rsidP="008178E7">
            <w:pPr>
              <w:spacing w:after="0" w:line="288" w:lineRule="auto"/>
              <w:rPr>
                <w:rFonts w:eastAsia="Calibri"/>
              </w:rPr>
            </w:pPr>
            <w:r w:rsidRPr="003653A5">
              <w:rPr>
                <w:rFonts w:eastAsia="Calibri"/>
              </w:rPr>
              <w:t>A/S “</w:t>
            </w:r>
            <w:proofErr w:type="spellStart"/>
            <w:r w:rsidRPr="003653A5">
              <w:rPr>
                <w:rFonts w:eastAsia="Calibri"/>
              </w:rPr>
              <w:t>Air</w:t>
            </w:r>
            <w:proofErr w:type="spellEnd"/>
            <w:r w:rsidRPr="003653A5">
              <w:rPr>
                <w:rFonts w:eastAsia="Calibri"/>
              </w:rPr>
              <w:t xml:space="preserve"> </w:t>
            </w:r>
            <w:proofErr w:type="spellStart"/>
            <w:r w:rsidRPr="003653A5">
              <w:rPr>
                <w:rFonts w:eastAsia="Calibri"/>
              </w:rPr>
              <w:t>Baltic</w:t>
            </w:r>
            <w:proofErr w:type="spellEnd"/>
            <w:r w:rsidRPr="003653A5">
              <w:rPr>
                <w:rFonts w:eastAsia="Calibri"/>
              </w:rPr>
              <w:t xml:space="preserve"> </w:t>
            </w:r>
            <w:proofErr w:type="spellStart"/>
            <w:r w:rsidRPr="003653A5">
              <w:rPr>
                <w:rFonts w:eastAsia="Calibri"/>
              </w:rPr>
              <w:t>Corporation</w:t>
            </w:r>
            <w:proofErr w:type="spellEnd"/>
            <w:r w:rsidRPr="003653A5">
              <w:rPr>
                <w:rFonts w:eastAsia="Calibri"/>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3B9C8C82" w14:textId="77777777" w:rsidR="008178E7" w:rsidRPr="003653A5" w:rsidRDefault="008178E7" w:rsidP="008178E7">
            <w:pPr>
              <w:spacing w:after="0" w:line="288" w:lineRule="auto"/>
              <w:jc w:val="center"/>
              <w:rPr>
                <w:rFonts w:eastAsia="Calibri"/>
              </w:rPr>
            </w:pPr>
            <w:r w:rsidRPr="003653A5">
              <w:t>Dati nav iesniegti</w:t>
            </w:r>
          </w:p>
        </w:tc>
        <w:tc>
          <w:tcPr>
            <w:tcW w:w="992" w:type="dxa"/>
            <w:tcBorders>
              <w:top w:val="nil"/>
              <w:left w:val="nil"/>
              <w:bottom w:val="single" w:sz="8" w:space="0" w:color="000000"/>
              <w:right w:val="single" w:sz="8" w:space="0" w:color="000000"/>
            </w:tcBorders>
            <w:vAlign w:val="center"/>
          </w:tcPr>
          <w:p w14:paraId="7FC72CCB" w14:textId="77777777" w:rsidR="008178E7" w:rsidRPr="003653A5" w:rsidRDefault="008178E7" w:rsidP="008178E7">
            <w:pPr>
              <w:spacing w:after="0" w:line="288" w:lineRule="auto"/>
              <w:jc w:val="center"/>
              <w:rPr>
                <w:sz w:val="22"/>
                <w:szCs w:val="22"/>
              </w:rPr>
            </w:pPr>
            <w:r w:rsidRPr="003653A5">
              <w:rPr>
                <w:lang w:val="en-GB"/>
              </w:rPr>
              <w:t>50130</w:t>
            </w:r>
          </w:p>
        </w:tc>
        <w:tc>
          <w:tcPr>
            <w:tcW w:w="1276" w:type="dxa"/>
            <w:tcBorders>
              <w:top w:val="single" w:sz="4" w:space="0" w:color="auto"/>
              <w:left w:val="nil"/>
              <w:bottom w:val="single" w:sz="8" w:space="0" w:color="000000"/>
              <w:right w:val="single" w:sz="8" w:space="0" w:color="000000"/>
            </w:tcBorders>
            <w:vAlign w:val="center"/>
          </w:tcPr>
          <w:p w14:paraId="170E5239" w14:textId="77777777" w:rsidR="008178E7" w:rsidRPr="003653A5" w:rsidRDefault="008178E7" w:rsidP="008178E7">
            <w:pPr>
              <w:spacing w:after="0" w:line="288" w:lineRule="auto"/>
              <w:jc w:val="center"/>
              <w:rPr>
                <w:sz w:val="22"/>
                <w:szCs w:val="22"/>
                <w:lang w:eastAsia="en-US"/>
              </w:rPr>
            </w:pPr>
            <w:r w:rsidRPr="003653A5">
              <w:rPr>
                <w:color w:val="000000"/>
                <w:lang w:val="en-GB"/>
              </w:rPr>
              <w:t>52550</w:t>
            </w:r>
          </w:p>
        </w:tc>
        <w:tc>
          <w:tcPr>
            <w:tcW w:w="1134" w:type="dxa"/>
            <w:tcBorders>
              <w:top w:val="single" w:sz="6" w:space="0" w:color="000000"/>
              <w:left w:val="single" w:sz="6" w:space="0" w:color="000000"/>
              <w:bottom w:val="single" w:sz="6" w:space="0" w:color="000000"/>
              <w:right w:val="single" w:sz="6" w:space="0" w:color="000000"/>
            </w:tcBorders>
            <w:vAlign w:val="center"/>
          </w:tcPr>
          <w:p w14:paraId="1B750C88" w14:textId="77777777" w:rsidR="008178E7" w:rsidRPr="003653A5" w:rsidRDefault="008178E7" w:rsidP="008178E7">
            <w:pPr>
              <w:spacing w:after="0" w:line="288" w:lineRule="auto"/>
              <w:jc w:val="center"/>
              <w:rPr>
                <w:rFonts w:eastAsia="Calibri"/>
              </w:rPr>
            </w:pPr>
            <w:r w:rsidRPr="003653A5">
              <w:rPr>
                <w:rFonts w:eastAsia="Calibri"/>
              </w:rPr>
              <w:t>24</w:t>
            </w:r>
          </w:p>
        </w:tc>
        <w:tc>
          <w:tcPr>
            <w:tcW w:w="1134" w:type="dxa"/>
            <w:tcBorders>
              <w:top w:val="nil"/>
              <w:left w:val="nil"/>
              <w:bottom w:val="single" w:sz="8" w:space="0" w:color="000000"/>
              <w:right w:val="single" w:sz="8" w:space="0" w:color="000000"/>
            </w:tcBorders>
          </w:tcPr>
          <w:p w14:paraId="746E7D3E" w14:textId="77777777" w:rsidR="008178E7" w:rsidRPr="003653A5" w:rsidRDefault="008178E7" w:rsidP="008178E7">
            <w:pPr>
              <w:spacing w:before="120" w:after="120" w:line="288" w:lineRule="auto"/>
              <w:jc w:val="center"/>
              <w:rPr>
                <w:sz w:val="22"/>
                <w:szCs w:val="22"/>
              </w:rPr>
            </w:pPr>
            <w:r w:rsidRPr="003653A5">
              <w:rPr>
                <w:lang w:val="en-GB"/>
              </w:rPr>
              <w:t>30</w:t>
            </w:r>
          </w:p>
        </w:tc>
        <w:tc>
          <w:tcPr>
            <w:tcW w:w="1134" w:type="dxa"/>
            <w:tcBorders>
              <w:top w:val="nil"/>
              <w:left w:val="nil"/>
              <w:bottom w:val="single" w:sz="8" w:space="0" w:color="000000"/>
              <w:right w:val="single" w:sz="8" w:space="0" w:color="000000"/>
            </w:tcBorders>
            <w:vAlign w:val="center"/>
          </w:tcPr>
          <w:p w14:paraId="4DC7AA6F" w14:textId="77777777" w:rsidR="008178E7" w:rsidRPr="003653A5" w:rsidRDefault="008178E7" w:rsidP="008178E7">
            <w:pPr>
              <w:spacing w:before="120" w:after="120" w:line="288" w:lineRule="auto"/>
              <w:jc w:val="center"/>
              <w:rPr>
                <w:sz w:val="22"/>
                <w:szCs w:val="22"/>
                <w:lang w:eastAsia="en-US"/>
              </w:rPr>
            </w:pPr>
            <w:r w:rsidRPr="003653A5">
              <w:rPr>
                <w:color w:val="000000"/>
                <w:lang w:val="en-GB"/>
              </w:rPr>
              <w:t>34</w:t>
            </w:r>
          </w:p>
        </w:tc>
        <w:tc>
          <w:tcPr>
            <w:tcW w:w="1134" w:type="dxa"/>
            <w:tcBorders>
              <w:top w:val="nil"/>
              <w:left w:val="nil"/>
              <w:bottom w:val="single" w:sz="8" w:space="0" w:color="000000"/>
              <w:right w:val="single" w:sz="8" w:space="0" w:color="000000"/>
            </w:tcBorders>
          </w:tcPr>
          <w:p w14:paraId="5C08D4BB" w14:textId="39A16020" w:rsidR="008178E7" w:rsidRPr="003653A5" w:rsidRDefault="008178E7" w:rsidP="008178E7">
            <w:pPr>
              <w:spacing w:before="120" w:after="120" w:line="288" w:lineRule="auto"/>
              <w:jc w:val="center"/>
              <w:rPr>
                <w:color w:val="000000"/>
                <w:lang w:val="en-GB"/>
              </w:rPr>
            </w:pPr>
            <w:r>
              <w:rPr>
                <w:color w:val="000000"/>
                <w:lang w:val="en-GB"/>
              </w:rPr>
              <w:t>38</w:t>
            </w:r>
          </w:p>
        </w:tc>
      </w:tr>
      <w:tr w:rsidR="008178E7" w:rsidRPr="003653A5" w14:paraId="3CB199B0" w14:textId="59D5FD2C" w:rsidTr="008178E7">
        <w:trPr>
          <w:trHeight w:val="220"/>
        </w:trPr>
        <w:tc>
          <w:tcPr>
            <w:tcW w:w="675" w:type="dxa"/>
            <w:tcBorders>
              <w:top w:val="single" w:sz="6" w:space="0" w:color="000000"/>
              <w:left w:val="single" w:sz="6" w:space="0" w:color="000000"/>
              <w:bottom w:val="single" w:sz="6" w:space="0" w:color="000000"/>
              <w:right w:val="single" w:sz="6" w:space="0" w:color="000000"/>
            </w:tcBorders>
          </w:tcPr>
          <w:p w14:paraId="26FE9158" w14:textId="77777777" w:rsidR="008178E7" w:rsidRPr="003653A5" w:rsidRDefault="008178E7" w:rsidP="008178E7">
            <w:pPr>
              <w:spacing w:after="0" w:line="288" w:lineRule="auto"/>
              <w:rPr>
                <w:rFonts w:eastAsia="Calibri"/>
                <w:b/>
              </w:rPr>
            </w:pPr>
            <w:r w:rsidRPr="003653A5">
              <w:rPr>
                <w:rFonts w:eastAsia="Calibri"/>
                <w:b/>
              </w:rPr>
              <w:t>2.</w:t>
            </w:r>
          </w:p>
        </w:tc>
        <w:tc>
          <w:tcPr>
            <w:tcW w:w="2578" w:type="dxa"/>
            <w:tcBorders>
              <w:top w:val="single" w:sz="6" w:space="0" w:color="000000"/>
              <w:left w:val="single" w:sz="6" w:space="0" w:color="000000"/>
              <w:bottom w:val="single" w:sz="6" w:space="0" w:color="000000"/>
              <w:right w:val="single" w:sz="6" w:space="0" w:color="000000"/>
            </w:tcBorders>
            <w:vAlign w:val="center"/>
          </w:tcPr>
          <w:p w14:paraId="0F1A9F22" w14:textId="77777777" w:rsidR="008178E7" w:rsidRPr="003653A5" w:rsidRDefault="008178E7" w:rsidP="008178E7">
            <w:pPr>
              <w:spacing w:after="0" w:line="288" w:lineRule="auto"/>
              <w:rPr>
                <w:rFonts w:eastAsia="Calibri"/>
              </w:rPr>
            </w:pPr>
            <w:r w:rsidRPr="003653A5">
              <w:rPr>
                <w:rFonts w:eastAsia="Calibri"/>
              </w:rPr>
              <w:t>SIA “</w:t>
            </w:r>
            <w:proofErr w:type="spellStart"/>
            <w:r w:rsidRPr="003653A5">
              <w:rPr>
                <w:rFonts w:eastAsia="Calibri"/>
              </w:rPr>
              <w:t>SmartLynx</w:t>
            </w:r>
            <w:proofErr w:type="spellEnd"/>
            <w:r w:rsidRPr="003653A5">
              <w:rPr>
                <w:rFonts w:eastAsia="Calibri"/>
              </w:rPr>
              <w:t xml:space="preserve"> </w:t>
            </w:r>
            <w:proofErr w:type="spellStart"/>
            <w:r w:rsidRPr="003653A5">
              <w:rPr>
                <w:rFonts w:eastAsia="Calibri"/>
              </w:rPr>
              <w:t>Airlines</w:t>
            </w:r>
            <w:proofErr w:type="spellEnd"/>
            <w:r w:rsidRPr="003653A5">
              <w:rPr>
                <w:rFonts w:eastAsia="Calibri"/>
              </w:rPr>
              <w:t>”</w:t>
            </w:r>
          </w:p>
        </w:tc>
        <w:tc>
          <w:tcPr>
            <w:tcW w:w="1134" w:type="dxa"/>
            <w:tcBorders>
              <w:top w:val="single" w:sz="6" w:space="0" w:color="000000"/>
              <w:left w:val="single" w:sz="6" w:space="0" w:color="000000"/>
              <w:bottom w:val="single" w:sz="6" w:space="0" w:color="000000"/>
              <w:right w:val="single" w:sz="6" w:space="0" w:color="000000"/>
            </w:tcBorders>
            <w:vAlign w:val="center"/>
          </w:tcPr>
          <w:p w14:paraId="0B579DBE" w14:textId="77777777" w:rsidR="008178E7" w:rsidRPr="003653A5" w:rsidRDefault="008178E7" w:rsidP="008178E7">
            <w:pPr>
              <w:spacing w:after="0" w:line="288" w:lineRule="auto"/>
              <w:jc w:val="center"/>
              <w:rPr>
                <w:rFonts w:eastAsia="Calibri"/>
              </w:rPr>
            </w:pPr>
            <w:r w:rsidRPr="003653A5">
              <w:t>11090</w:t>
            </w:r>
          </w:p>
        </w:tc>
        <w:tc>
          <w:tcPr>
            <w:tcW w:w="992" w:type="dxa"/>
            <w:tcBorders>
              <w:top w:val="nil"/>
              <w:left w:val="nil"/>
              <w:bottom w:val="single" w:sz="8" w:space="0" w:color="000000"/>
              <w:right w:val="single" w:sz="8" w:space="0" w:color="000000"/>
            </w:tcBorders>
            <w:vAlign w:val="center"/>
          </w:tcPr>
          <w:p w14:paraId="3B4B32F4" w14:textId="77777777" w:rsidR="008178E7" w:rsidRPr="003653A5" w:rsidRDefault="008178E7" w:rsidP="008178E7">
            <w:pPr>
              <w:spacing w:after="0" w:line="288" w:lineRule="auto"/>
              <w:jc w:val="center"/>
              <w:rPr>
                <w:lang w:val="en-GB"/>
              </w:rPr>
            </w:pPr>
            <w:r w:rsidRPr="003653A5">
              <w:rPr>
                <w:lang w:val="en-GB"/>
              </w:rPr>
              <w:t>10448</w:t>
            </w:r>
          </w:p>
        </w:tc>
        <w:tc>
          <w:tcPr>
            <w:tcW w:w="1276" w:type="dxa"/>
            <w:tcBorders>
              <w:top w:val="nil"/>
              <w:left w:val="nil"/>
              <w:bottom w:val="single" w:sz="8" w:space="0" w:color="000000"/>
              <w:right w:val="single" w:sz="8" w:space="0" w:color="000000"/>
            </w:tcBorders>
            <w:vAlign w:val="center"/>
          </w:tcPr>
          <w:p w14:paraId="4EEE8591" w14:textId="77777777" w:rsidR="008178E7" w:rsidRPr="003653A5" w:rsidRDefault="008178E7" w:rsidP="008178E7">
            <w:pPr>
              <w:spacing w:after="0" w:line="288" w:lineRule="auto"/>
              <w:jc w:val="center"/>
              <w:rPr>
                <w:lang w:val="en-GB" w:eastAsia="en-US"/>
              </w:rPr>
            </w:pPr>
            <w:r w:rsidRPr="003653A5">
              <w:rPr>
                <w:color w:val="000000"/>
                <w:lang w:val="en-GB"/>
              </w:rPr>
              <w:t>11312</w:t>
            </w:r>
          </w:p>
        </w:tc>
        <w:tc>
          <w:tcPr>
            <w:tcW w:w="1134" w:type="dxa"/>
            <w:tcBorders>
              <w:top w:val="single" w:sz="6" w:space="0" w:color="000000"/>
              <w:left w:val="single" w:sz="6" w:space="0" w:color="000000"/>
              <w:bottom w:val="single" w:sz="6" w:space="0" w:color="000000"/>
              <w:right w:val="single" w:sz="6" w:space="0" w:color="000000"/>
            </w:tcBorders>
            <w:vAlign w:val="center"/>
          </w:tcPr>
          <w:p w14:paraId="2F86FE18" w14:textId="77777777" w:rsidR="008178E7" w:rsidRPr="003653A5" w:rsidRDefault="008178E7" w:rsidP="008178E7">
            <w:pPr>
              <w:spacing w:after="0" w:line="288" w:lineRule="auto"/>
              <w:jc w:val="center"/>
              <w:rPr>
                <w:rFonts w:eastAsia="Calibri"/>
              </w:rPr>
            </w:pPr>
            <w:r w:rsidRPr="003653A5">
              <w:t>11</w:t>
            </w:r>
          </w:p>
        </w:tc>
        <w:tc>
          <w:tcPr>
            <w:tcW w:w="1134" w:type="dxa"/>
            <w:tcBorders>
              <w:top w:val="nil"/>
              <w:left w:val="nil"/>
              <w:bottom w:val="single" w:sz="8" w:space="0" w:color="000000"/>
              <w:right w:val="single" w:sz="8" w:space="0" w:color="000000"/>
            </w:tcBorders>
          </w:tcPr>
          <w:p w14:paraId="68CEA034" w14:textId="77777777" w:rsidR="008178E7" w:rsidRPr="003653A5" w:rsidRDefault="008178E7" w:rsidP="008178E7">
            <w:pPr>
              <w:spacing w:before="120" w:after="120" w:line="288" w:lineRule="auto"/>
              <w:jc w:val="center"/>
              <w:rPr>
                <w:lang w:val="en-GB"/>
              </w:rPr>
            </w:pPr>
            <w:r w:rsidRPr="003653A5">
              <w:rPr>
                <w:lang w:val="en-GB"/>
              </w:rPr>
              <w:t>9</w:t>
            </w:r>
          </w:p>
        </w:tc>
        <w:tc>
          <w:tcPr>
            <w:tcW w:w="1134" w:type="dxa"/>
            <w:tcBorders>
              <w:top w:val="nil"/>
              <w:left w:val="nil"/>
              <w:bottom w:val="single" w:sz="8" w:space="0" w:color="000000"/>
              <w:right w:val="single" w:sz="8" w:space="0" w:color="000000"/>
            </w:tcBorders>
            <w:vAlign w:val="center"/>
          </w:tcPr>
          <w:p w14:paraId="59E4E1A7" w14:textId="77777777" w:rsidR="008178E7" w:rsidRPr="003653A5" w:rsidRDefault="008178E7" w:rsidP="008178E7">
            <w:pPr>
              <w:spacing w:before="120" w:after="120" w:line="288" w:lineRule="auto"/>
              <w:jc w:val="center"/>
              <w:rPr>
                <w:lang w:val="en-GB" w:eastAsia="en-US"/>
              </w:rPr>
            </w:pPr>
            <w:r w:rsidRPr="003653A5">
              <w:rPr>
                <w:color w:val="000000"/>
                <w:lang w:val="en-GB"/>
              </w:rPr>
              <w:t>9</w:t>
            </w:r>
          </w:p>
        </w:tc>
        <w:tc>
          <w:tcPr>
            <w:tcW w:w="1134" w:type="dxa"/>
            <w:tcBorders>
              <w:top w:val="nil"/>
              <w:left w:val="nil"/>
              <w:bottom w:val="single" w:sz="8" w:space="0" w:color="000000"/>
              <w:right w:val="single" w:sz="8" w:space="0" w:color="000000"/>
            </w:tcBorders>
          </w:tcPr>
          <w:p w14:paraId="015E68C4" w14:textId="7EF1902D" w:rsidR="008178E7" w:rsidRPr="003653A5" w:rsidRDefault="008178E7" w:rsidP="008178E7">
            <w:pPr>
              <w:spacing w:before="120" w:after="120" w:line="288" w:lineRule="auto"/>
              <w:jc w:val="center"/>
              <w:rPr>
                <w:color w:val="000000"/>
                <w:lang w:val="en-GB"/>
              </w:rPr>
            </w:pPr>
            <w:r>
              <w:rPr>
                <w:color w:val="000000"/>
                <w:lang w:val="en-GB"/>
              </w:rPr>
              <w:t>14</w:t>
            </w:r>
          </w:p>
        </w:tc>
      </w:tr>
      <w:tr w:rsidR="008178E7" w:rsidRPr="003653A5" w14:paraId="59669F4E" w14:textId="1DE5CA46" w:rsidTr="00A14AB5">
        <w:trPr>
          <w:trHeight w:val="413"/>
        </w:trPr>
        <w:tc>
          <w:tcPr>
            <w:tcW w:w="675" w:type="dxa"/>
            <w:tcBorders>
              <w:top w:val="single" w:sz="6" w:space="0" w:color="000000"/>
              <w:left w:val="single" w:sz="6" w:space="0" w:color="000000"/>
              <w:bottom w:val="single" w:sz="6" w:space="0" w:color="000000"/>
              <w:right w:val="single" w:sz="6" w:space="0" w:color="000000"/>
            </w:tcBorders>
          </w:tcPr>
          <w:p w14:paraId="04956737" w14:textId="55AE3343" w:rsidR="008178E7" w:rsidRPr="003653A5" w:rsidRDefault="006A32F1" w:rsidP="008178E7">
            <w:pPr>
              <w:spacing w:after="0" w:line="288" w:lineRule="auto"/>
              <w:rPr>
                <w:rFonts w:eastAsia="Calibri"/>
                <w:b/>
              </w:rPr>
            </w:pPr>
            <w:r>
              <w:rPr>
                <w:rFonts w:eastAsia="Calibri"/>
                <w:b/>
              </w:rPr>
              <w:t>3</w:t>
            </w:r>
            <w:r w:rsidR="008178E7" w:rsidRPr="003653A5">
              <w:rPr>
                <w:rFonts w:eastAsia="Calibri"/>
                <w:b/>
              </w:rPr>
              <w:t>.</w:t>
            </w:r>
          </w:p>
        </w:tc>
        <w:tc>
          <w:tcPr>
            <w:tcW w:w="2578" w:type="dxa"/>
            <w:tcBorders>
              <w:top w:val="single" w:sz="6" w:space="0" w:color="000000"/>
              <w:left w:val="single" w:sz="6" w:space="0" w:color="000000"/>
              <w:bottom w:val="single" w:sz="6" w:space="0" w:color="000000"/>
              <w:right w:val="single" w:sz="6" w:space="0" w:color="000000"/>
            </w:tcBorders>
            <w:vAlign w:val="center"/>
          </w:tcPr>
          <w:p w14:paraId="6AAADBCA" w14:textId="77777777" w:rsidR="008178E7" w:rsidRDefault="008178E7" w:rsidP="008178E7">
            <w:pPr>
              <w:spacing w:after="0" w:line="288" w:lineRule="auto"/>
              <w:rPr>
                <w:rFonts w:eastAsia="Calibri"/>
              </w:rPr>
            </w:pPr>
            <w:r w:rsidRPr="003653A5">
              <w:rPr>
                <w:rFonts w:eastAsia="Calibri"/>
              </w:rPr>
              <w:t xml:space="preserve">SIA “GM </w:t>
            </w:r>
            <w:proofErr w:type="spellStart"/>
            <w:r w:rsidRPr="003653A5">
              <w:rPr>
                <w:rFonts w:eastAsia="Calibri"/>
              </w:rPr>
              <w:t>Helicopters</w:t>
            </w:r>
            <w:proofErr w:type="spellEnd"/>
            <w:r w:rsidRPr="003653A5">
              <w:rPr>
                <w:rFonts w:eastAsia="Calibri"/>
              </w:rPr>
              <w:t>”</w:t>
            </w:r>
          </w:p>
          <w:p w14:paraId="72A56CF0" w14:textId="3FF7D277" w:rsidR="008178E7" w:rsidRPr="003653A5" w:rsidRDefault="008178E7" w:rsidP="008178E7">
            <w:pPr>
              <w:spacing w:after="0" w:line="288" w:lineRule="auto"/>
              <w:rPr>
                <w:rFonts w:eastAsia="Calibri"/>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4F5129B9" w14:textId="77777777" w:rsidR="008178E7" w:rsidRPr="003653A5" w:rsidRDefault="008178E7" w:rsidP="008178E7">
            <w:pPr>
              <w:spacing w:after="0" w:line="288" w:lineRule="auto"/>
              <w:jc w:val="center"/>
              <w:rPr>
                <w:rFonts w:eastAsia="Calibri"/>
              </w:rPr>
            </w:pPr>
            <w:r w:rsidRPr="003653A5">
              <w:rPr>
                <w:rFonts w:eastAsia="Calibri"/>
              </w:rPr>
              <w:t>Nav sniegti dati</w:t>
            </w:r>
          </w:p>
        </w:tc>
        <w:tc>
          <w:tcPr>
            <w:tcW w:w="992" w:type="dxa"/>
            <w:tcBorders>
              <w:top w:val="nil"/>
              <w:left w:val="nil"/>
              <w:bottom w:val="single" w:sz="8" w:space="0" w:color="000000"/>
              <w:right w:val="single" w:sz="8" w:space="0" w:color="000000"/>
            </w:tcBorders>
            <w:vAlign w:val="center"/>
          </w:tcPr>
          <w:p w14:paraId="77BA85D4" w14:textId="77777777" w:rsidR="008178E7" w:rsidRPr="003653A5" w:rsidRDefault="008178E7" w:rsidP="008178E7">
            <w:pPr>
              <w:spacing w:after="0" w:line="288" w:lineRule="auto"/>
              <w:jc w:val="center"/>
              <w:rPr>
                <w:lang w:val="en-GB"/>
              </w:rPr>
            </w:pPr>
            <w:r w:rsidRPr="003653A5">
              <w:rPr>
                <w:lang w:val="en-GB"/>
              </w:rPr>
              <w:t>2527</w:t>
            </w:r>
          </w:p>
        </w:tc>
        <w:tc>
          <w:tcPr>
            <w:tcW w:w="1276" w:type="dxa"/>
            <w:tcBorders>
              <w:top w:val="nil"/>
              <w:left w:val="nil"/>
              <w:bottom w:val="single" w:sz="8" w:space="0" w:color="000000"/>
              <w:right w:val="single" w:sz="8" w:space="0" w:color="000000"/>
            </w:tcBorders>
            <w:vAlign w:val="center"/>
          </w:tcPr>
          <w:p w14:paraId="49AD1E3C" w14:textId="77777777" w:rsidR="008178E7" w:rsidRPr="003653A5" w:rsidRDefault="008178E7" w:rsidP="008178E7">
            <w:pPr>
              <w:spacing w:after="0" w:line="288" w:lineRule="auto"/>
              <w:jc w:val="center"/>
              <w:rPr>
                <w:lang w:val="en-GB" w:eastAsia="en-US"/>
              </w:rPr>
            </w:pPr>
            <w:r w:rsidRPr="003653A5">
              <w:rPr>
                <w:color w:val="000000"/>
                <w:lang w:val="en-GB"/>
              </w:rPr>
              <w:t>293</w:t>
            </w:r>
          </w:p>
        </w:tc>
        <w:tc>
          <w:tcPr>
            <w:tcW w:w="1134" w:type="dxa"/>
            <w:tcBorders>
              <w:top w:val="single" w:sz="6" w:space="0" w:color="000000"/>
              <w:left w:val="single" w:sz="6" w:space="0" w:color="000000"/>
              <w:bottom w:val="single" w:sz="6" w:space="0" w:color="000000"/>
              <w:right w:val="single" w:sz="6" w:space="0" w:color="000000"/>
            </w:tcBorders>
            <w:vAlign w:val="center"/>
          </w:tcPr>
          <w:p w14:paraId="116DC655" w14:textId="77777777" w:rsidR="008178E7" w:rsidRPr="003653A5" w:rsidRDefault="008178E7" w:rsidP="008178E7">
            <w:pPr>
              <w:spacing w:after="0" w:line="288" w:lineRule="auto"/>
              <w:jc w:val="center"/>
              <w:rPr>
                <w:rFonts w:eastAsia="Calibri"/>
              </w:rPr>
            </w:pPr>
            <w:r w:rsidRPr="003653A5">
              <w:rPr>
                <w:rFonts w:eastAsia="Calibri"/>
              </w:rPr>
              <w:t>Nav sniegti dati</w:t>
            </w:r>
          </w:p>
        </w:tc>
        <w:tc>
          <w:tcPr>
            <w:tcW w:w="1134" w:type="dxa"/>
            <w:tcBorders>
              <w:top w:val="nil"/>
              <w:left w:val="nil"/>
              <w:bottom w:val="single" w:sz="8" w:space="0" w:color="000000"/>
              <w:right w:val="single" w:sz="8" w:space="0" w:color="000000"/>
            </w:tcBorders>
            <w:vAlign w:val="center"/>
          </w:tcPr>
          <w:p w14:paraId="3B5E58E3" w14:textId="77777777" w:rsidR="008178E7" w:rsidRPr="003653A5" w:rsidRDefault="008178E7" w:rsidP="008178E7">
            <w:pPr>
              <w:spacing w:before="120" w:after="120" w:line="288" w:lineRule="auto"/>
              <w:jc w:val="center"/>
              <w:rPr>
                <w:lang w:val="en-GB"/>
              </w:rPr>
            </w:pPr>
            <w:r w:rsidRPr="003653A5">
              <w:rPr>
                <w:lang w:val="en-GB"/>
              </w:rPr>
              <w:t>9</w:t>
            </w:r>
          </w:p>
        </w:tc>
        <w:tc>
          <w:tcPr>
            <w:tcW w:w="1134" w:type="dxa"/>
            <w:tcBorders>
              <w:top w:val="nil"/>
              <w:left w:val="nil"/>
              <w:bottom w:val="single" w:sz="8" w:space="0" w:color="000000"/>
              <w:right w:val="single" w:sz="8" w:space="0" w:color="000000"/>
            </w:tcBorders>
            <w:vAlign w:val="center"/>
          </w:tcPr>
          <w:p w14:paraId="2D84C42C" w14:textId="77777777" w:rsidR="008178E7" w:rsidRPr="003653A5" w:rsidRDefault="008178E7" w:rsidP="008178E7">
            <w:pPr>
              <w:spacing w:before="120" w:after="120" w:line="288" w:lineRule="auto"/>
              <w:jc w:val="center"/>
              <w:rPr>
                <w:lang w:val="en-GB" w:eastAsia="en-US"/>
              </w:rPr>
            </w:pPr>
            <w:r w:rsidRPr="003653A5">
              <w:rPr>
                <w:color w:val="000000"/>
                <w:lang w:val="en-GB"/>
              </w:rPr>
              <w:t>6</w:t>
            </w:r>
          </w:p>
        </w:tc>
        <w:tc>
          <w:tcPr>
            <w:tcW w:w="1134" w:type="dxa"/>
            <w:tcBorders>
              <w:top w:val="nil"/>
              <w:left w:val="nil"/>
              <w:bottom w:val="single" w:sz="8" w:space="0" w:color="000000"/>
              <w:right w:val="single" w:sz="8" w:space="0" w:color="000000"/>
            </w:tcBorders>
            <w:vAlign w:val="center"/>
          </w:tcPr>
          <w:p w14:paraId="138D9336" w14:textId="14350569" w:rsidR="008178E7" w:rsidRPr="003653A5" w:rsidRDefault="008178E7" w:rsidP="00A14AB5">
            <w:pPr>
              <w:spacing w:before="120" w:after="120" w:line="288" w:lineRule="auto"/>
              <w:jc w:val="center"/>
              <w:rPr>
                <w:color w:val="000000"/>
                <w:lang w:val="en-GB"/>
              </w:rPr>
            </w:pPr>
            <w:r>
              <w:rPr>
                <w:color w:val="000000"/>
                <w:lang w:val="en-GB"/>
              </w:rPr>
              <w:t>5</w:t>
            </w:r>
          </w:p>
        </w:tc>
      </w:tr>
      <w:tr w:rsidR="008178E7" w:rsidRPr="003653A5" w14:paraId="11511758" w14:textId="39552AF0" w:rsidTr="008178E7">
        <w:trPr>
          <w:trHeight w:val="312"/>
        </w:trPr>
        <w:tc>
          <w:tcPr>
            <w:tcW w:w="675" w:type="dxa"/>
            <w:tcBorders>
              <w:top w:val="single" w:sz="6" w:space="0" w:color="000000"/>
              <w:left w:val="single" w:sz="6" w:space="0" w:color="000000"/>
              <w:bottom w:val="single" w:sz="6" w:space="0" w:color="000000"/>
              <w:right w:val="single" w:sz="6" w:space="0" w:color="000000"/>
            </w:tcBorders>
          </w:tcPr>
          <w:p w14:paraId="50FA4C93" w14:textId="472DCF6F" w:rsidR="008178E7" w:rsidRPr="003653A5" w:rsidRDefault="006A32F1" w:rsidP="008178E7">
            <w:pPr>
              <w:spacing w:after="0" w:line="288" w:lineRule="auto"/>
              <w:rPr>
                <w:rFonts w:eastAsia="Calibri"/>
                <w:b/>
              </w:rPr>
            </w:pPr>
            <w:r>
              <w:rPr>
                <w:rFonts w:eastAsia="Calibri"/>
                <w:b/>
              </w:rPr>
              <w:t>4</w:t>
            </w:r>
            <w:r w:rsidR="008178E7" w:rsidRPr="003653A5">
              <w:rPr>
                <w:rFonts w:eastAsia="Calibri"/>
                <w:b/>
              </w:rPr>
              <w:t>.</w:t>
            </w:r>
          </w:p>
        </w:tc>
        <w:tc>
          <w:tcPr>
            <w:tcW w:w="2578" w:type="dxa"/>
            <w:tcBorders>
              <w:top w:val="single" w:sz="6" w:space="0" w:color="000000"/>
              <w:left w:val="single" w:sz="6" w:space="0" w:color="000000"/>
              <w:bottom w:val="single" w:sz="6" w:space="0" w:color="000000"/>
              <w:right w:val="single" w:sz="6" w:space="0" w:color="000000"/>
            </w:tcBorders>
            <w:vAlign w:val="center"/>
          </w:tcPr>
          <w:p w14:paraId="2D588A0E" w14:textId="77777777" w:rsidR="008178E7" w:rsidRPr="003653A5" w:rsidRDefault="008178E7" w:rsidP="008178E7">
            <w:pPr>
              <w:spacing w:after="0" w:line="288" w:lineRule="auto"/>
              <w:rPr>
                <w:rFonts w:eastAsia="Calibri"/>
              </w:rPr>
            </w:pPr>
            <w:r w:rsidRPr="003653A5">
              <w:rPr>
                <w:rFonts w:eastAsia="Calibri"/>
              </w:rPr>
              <w:t>A/S “</w:t>
            </w:r>
            <w:proofErr w:type="spellStart"/>
            <w:r w:rsidRPr="003653A5">
              <w:rPr>
                <w:rFonts w:eastAsia="Calibri"/>
              </w:rPr>
              <w:t>Raf</w:t>
            </w:r>
            <w:proofErr w:type="spellEnd"/>
            <w:r w:rsidRPr="003653A5">
              <w:rPr>
                <w:rFonts w:eastAsia="Calibri"/>
              </w:rPr>
              <w:t>-Avia”</w:t>
            </w:r>
          </w:p>
        </w:tc>
        <w:tc>
          <w:tcPr>
            <w:tcW w:w="1134" w:type="dxa"/>
            <w:tcBorders>
              <w:top w:val="single" w:sz="6" w:space="0" w:color="000000"/>
              <w:left w:val="single" w:sz="6" w:space="0" w:color="000000"/>
              <w:bottom w:val="single" w:sz="6" w:space="0" w:color="000000"/>
              <w:right w:val="single" w:sz="6" w:space="0" w:color="000000"/>
            </w:tcBorders>
            <w:vAlign w:val="center"/>
          </w:tcPr>
          <w:p w14:paraId="38B50F15" w14:textId="77777777" w:rsidR="008178E7" w:rsidRPr="003653A5" w:rsidRDefault="008178E7" w:rsidP="008178E7">
            <w:pPr>
              <w:spacing w:after="0" w:line="288" w:lineRule="auto"/>
              <w:jc w:val="center"/>
              <w:rPr>
                <w:rFonts w:eastAsia="Calibri"/>
              </w:rPr>
            </w:pPr>
            <w:r w:rsidRPr="003653A5">
              <w:t>2084</w:t>
            </w:r>
          </w:p>
        </w:tc>
        <w:tc>
          <w:tcPr>
            <w:tcW w:w="992" w:type="dxa"/>
            <w:tcBorders>
              <w:top w:val="nil"/>
              <w:left w:val="nil"/>
              <w:bottom w:val="single" w:sz="8" w:space="0" w:color="000000"/>
              <w:right w:val="single" w:sz="8" w:space="0" w:color="000000"/>
            </w:tcBorders>
            <w:vAlign w:val="center"/>
          </w:tcPr>
          <w:p w14:paraId="151063DC" w14:textId="77777777" w:rsidR="008178E7" w:rsidRPr="003653A5" w:rsidRDefault="008178E7" w:rsidP="008178E7">
            <w:pPr>
              <w:spacing w:after="0" w:line="288" w:lineRule="auto"/>
              <w:jc w:val="center"/>
              <w:rPr>
                <w:lang w:val="en-GB"/>
              </w:rPr>
            </w:pPr>
            <w:r w:rsidRPr="003653A5">
              <w:rPr>
                <w:lang w:val="en-GB"/>
              </w:rPr>
              <w:t>2886</w:t>
            </w:r>
          </w:p>
        </w:tc>
        <w:tc>
          <w:tcPr>
            <w:tcW w:w="1276" w:type="dxa"/>
            <w:tcBorders>
              <w:top w:val="nil"/>
              <w:left w:val="nil"/>
              <w:bottom w:val="single" w:sz="8" w:space="0" w:color="000000"/>
              <w:right w:val="single" w:sz="8" w:space="0" w:color="000000"/>
            </w:tcBorders>
            <w:vAlign w:val="center"/>
          </w:tcPr>
          <w:p w14:paraId="30D3B07C" w14:textId="77777777" w:rsidR="008178E7" w:rsidRPr="003653A5" w:rsidRDefault="008178E7" w:rsidP="008178E7">
            <w:pPr>
              <w:spacing w:after="0" w:line="288" w:lineRule="auto"/>
              <w:jc w:val="center"/>
              <w:rPr>
                <w:lang w:val="en-GB" w:eastAsia="en-US"/>
              </w:rPr>
            </w:pPr>
            <w:r w:rsidRPr="003653A5">
              <w:rPr>
                <w:color w:val="000000"/>
                <w:lang w:val="en-GB"/>
              </w:rPr>
              <w:t>2354</w:t>
            </w:r>
          </w:p>
        </w:tc>
        <w:tc>
          <w:tcPr>
            <w:tcW w:w="1134" w:type="dxa"/>
            <w:tcBorders>
              <w:top w:val="single" w:sz="6" w:space="0" w:color="000000"/>
              <w:left w:val="single" w:sz="6" w:space="0" w:color="000000"/>
              <w:bottom w:val="single" w:sz="6" w:space="0" w:color="000000"/>
              <w:right w:val="single" w:sz="6" w:space="0" w:color="000000"/>
            </w:tcBorders>
            <w:vAlign w:val="center"/>
          </w:tcPr>
          <w:p w14:paraId="44265C6A" w14:textId="77777777" w:rsidR="008178E7" w:rsidRPr="003653A5" w:rsidRDefault="008178E7" w:rsidP="008178E7">
            <w:pPr>
              <w:spacing w:after="0" w:line="288" w:lineRule="auto"/>
              <w:jc w:val="center"/>
              <w:rPr>
                <w:rFonts w:eastAsia="Calibri"/>
              </w:rPr>
            </w:pPr>
            <w:r w:rsidRPr="003653A5">
              <w:t>7</w:t>
            </w:r>
          </w:p>
        </w:tc>
        <w:tc>
          <w:tcPr>
            <w:tcW w:w="1134" w:type="dxa"/>
            <w:tcBorders>
              <w:top w:val="nil"/>
              <w:left w:val="nil"/>
              <w:bottom w:val="single" w:sz="8" w:space="0" w:color="000000"/>
              <w:right w:val="single" w:sz="8" w:space="0" w:color="000000"/>
            </w:tcBorders>
          </w:tcPr>
          <w:p w14:paraId="0EB42068" w14:textId="77777777" w:rsidR="008178E7" w:rsidRPr="003653A5" w:rsidRDefault="008178E7" w:rsidP="008178E7">
            <w:pPr>
              <w:spacing w:before="120" w:after="120" w:line="288" w:lineRule="auto"/>
              <w:jc w:val="center"/>
              <w:rPr>
                <w:lang w:val="en-GB"/>
              </w:rPr>
            </w:pPr>
            <w:r w:rsidRPr="003653A5">
              <w:rPr>
                <w:lang w:val="en-GB"/>
              </w:rPr>
              <w:t>9</w:t>
            </w:r>
          </w:p>
        </w:tc>
        <w:tc>
          <w:tcPr>
            <w:tcW w:w="1134" w:type="dxa"/>
            <w:tcBorders>
              <w:top w:val="nil"/>
              <w:left w:val="nil"/>
              <w:bottom w:val="single" w:sz="8" w:space="0" w:color="000000"/>
              <w:right w:val="single" w:sz="8" w:space="0" w:color="000000"/>
            </w:tcBorders>
            <w:vAlign w:val="center"/>
          </w:tcPr>
          <w:p w14:paraId="2F4BFDB7" w14:textId="77777777" w:rsidR="008178E7" w:rsidRPr="003653A5" w:rsidRDefault="008178E7" w:rsidP="008178E7">
            <w:pPr>
              <w:spacing w:before="120" w:after="120" w:line="288" w:lineRule="auto"/>
              <w:jc w:val="center"/>
              <w:rPr>
                <w:lang w:val="en-GB" w:eastAsia="en-US"/>
              </w:rPr>
            </w:pPr>
            <w:r w:rsidRPr="003653A5">
              <w:rPr>
                <w:color w:val="000000"/>
                <w:lang w:val="en-GB"/>
              </w:rPr>
              <w:t>8</w:t>
            </w:r>
          </w:p>
        </w:tc>
        <w:tc>
          <w:tcPr>
            <w:tcW w:w="1134" w:type="dxa"/>
            <w:tcBorders>
              <w:top w:val="nil"/>
              <w:left w:val="nil"/>
              <w:bottom w:val="single" w:sz="8" w:space="0" w:color="000000"/>
              <w:right w:val="single" w:sz="8" w:space="0" w:color="000000"/>
            </w:tcBorders>
          </w:tcPr>
          <w:p w14:paraId="135D10BF" w14:textId="511D58BF" w:rsidR="008178E7" w:rsidRPr="003653A5" w:rsidRDefault="008178E7" w:rsidP="008178E7">
            <w:pPr>
              <w:spacing w:before="120" w:after="120" w:line="288" w:lineRule="auto"/>
              <w:jc w:val="center"/>
              <w:rPr>
                <w:color w:val="000000"/>
                <w:lang w:val="en-GB"/>
              </w:rPr>
            </w:pPr>
            <w:r>
              <w:rPr>
                <w:color w:val="000000"/>
                <w:lang w:val="en-GB"/>
              </w:rPr>
              <w:t>6</w:t>
            </w:r>
          </w:p>
        </w:tc>
      </w:tr>
      <w:tr w:rsidR="008178E7" w:rsidRPr="003653A5" w14:paraId="4753E89E" w14:textId="74581932" w:rsidTr="008178E7">
        <w:trPr>
          <w:trHeight w:val="1141"/>
        </w:trPr>
        <w:tc>
          <w:tcPr>
            <w:tcW w:w="675" w:type="dxa"/>
            <w:tcBorders>
              <w:top w:val="single" w:sz="6" w:space="0" w:color="000000"/>
              <w:left w:val="single" w:sz="6" w:space="0" w:color="000000"/>
              <w:bottom w:val="single" w:sz="6" w:space="0" w:color="000000"/>
              <w:right w:val="single" w:sz="6" w:space="0" w:color="000000"/>
            </w:tcBorders>
          </w:tcPr>
          <w:p w14:paraId="5BE064C4" w14:textId="7B40ACD3" w:rsidR="008178E7" w:rsidRPr="003653A5" w:rsidRDefault="006A32F1" w:rsidP="008178E7">
            <w:pPr>
              <w:spacing w:after="0" w:line="288" w:lineRule="auto"/>
              <w:rPr>
                <w:rFonts w:eastAsia="Calibri"/>
                <w:b/>
              </w:rPr>
            </w:pPr>
            <w:r>
              <w:rPr>
                <w:rFonts w:eastAsia="Calibri"/>
                <w:b/>
              </w:rPr>
              <w:t>5</w:t>
            </w:r>
            <w:r w:rsidR="008178E7" w:rsidRPr="003653A5">
              <w:rPr>
                <w:rFonts w:eastAsia="Calibri"/>
                <w:b/>
              </w:rPr>
              <w:t>.</w:t>
            </w:r>
          </w:p>
        </w:tc>
        <w:tc>
          <w:tcPr>
            <w:tcW w:w="2578" w:type="dxa"/>
            <w:tcBorders>
              <w:top w:val="single" w:sz="6" w:space="0" w:color="000000"/>
              <w:left w:val="single" w:sz="6" w:space="0" w:color="000000"/>
              <w:bottom w:val="single" w:sz="6" w:space="0" w:color="000000"/>
              <w:right w:val="single" w:sz="6" w:space="0" w:color="000000"/>
            </w:tcBorders>
            <w:vAlign w:val="center"/>
          </w:tcPr>
          <w:p w14:paraId="4A869390" w14:textId="3153984A" w:rsidR="008178E7" w:rsidRPr="003653A5" w:rsidRDefault="008178E7" w:rsidP="008178E7">
            <w:pPr>
              <w:spacing w:after="0" w:line="288" w:lineRule="auto"/>
              <w:rPr>
                <w:rFonts w:eastAsia="Calibri"/>
              </w:rPr>
            </w:pPr>
            <w:r w:rsidRPr="003653A5">
              <w:rPr>
                <w:rFonts w:eastAsia="Calibri"/>
              </w:rPr>
              <w:t>SIA “Meža īpašnieku konsultatīvais centrs”</w:t>
            </w:r>
            <w:r>
              <w:rPr>
                <w:rFonts w:eastAsia="Calibri"/>
              </w:rPr>
              <w:t xml:space="preserve"> deklarēta organizācija</w:t>
            </w:r>
          </w:p>
        </w:tc>
        <w:tc>
          <w:tcPr>
            <w:tcW w:w="1134" w:type="dxa"/>
            <w:tcBorders>
              <w:top w:val="single" w:sz="6" w:space="0" w:color="000000"/>
              <w:left w:val="single" w:sz="6" w:space="0" w:color="000000"/>
              <w:bottom w:val="single" w:sz="4" w:space="0" w:color="auto"/>
              <w:right w:val="single" w:sz="6" w:space="0" w:color="000000"/>
            </w:tcBorders>
            <w:vAlign w:val="center"/>
          </w:tcPr>
          <w:p w14:paraId="27D7C56B" w14:textId="77777777" w:rsidR="008178E7" w:rsidRPr="003653A5" w:rsidRDefault="008178E7" w:rsidP="008178E7">
            <w:pPr>
              <w:spacing w:after="0" w:line="288" w:lineRule="auto"/>
              <w:jc w:val="center"/>
              <w:rPr>
                <w:rFonts w:eastAsia="Calibri"/>
              </w:rPr>
            </w:pPr>
            <w:r w:rsidRPr="003653A5">
              <w:t>415</w:t>
            </w:r>
          </w:p>
        </w:tc>
        <w:tc>
          <w:tcPr>
            <w:tcW w:w="992" w:type="dxa"/>
            <w:tcBorders>
              <w:top w:val="nil"/>
              <w:left w:val="nil"/>
              <w:bottom w:val="single" w:sz="4" w:space="0" w:color="auto"/>
              <w:right w:val="single" w:sz="8" w:space="0" w:color="000000"/>
            </w:tcBorders>
            <w:vAlign w:val="center"/>
          </w:tcPr>
          <w:p w14:paraId="1BBD6600" w14:textId="77777777" w:rsidR="008178E7" w:rsidRPr="003653A5" w:rsidRDefault="008178E7" w:rsidP="008178E7">
            <w:pPr>
              <w:spacing w:after="0" w:line="288" w:lineRule="auto"/>
              <w:jc w:val="center"/>
              <w:rPr>
                <w:lang w:val="en-GB"/>
              </w:rPr>
            </w:pPr>
            <w:r w:rsidRPr="003653A5">
              <w:rPr>
                <w:lang w:val="en-GB"/>
              </w:rPr>
              <w:t>450</w:t>
            </w:r>
          </w:p>
        </w:tc>
        <w:tc>
          <w:tcPr>
            <w:tcW w:w="1276" w:type="dxa"/>
            <w:tcBorders>
              <w:top w:val="nil"/>
              <w:left w:val="nil"/>
              <w:bottom w:val="single" w:sz="4" w:space="0" w:color="auto"/>
              <w:right w:val="single" w:sz="8" w:space="0" w:color="000000"/>
            </w:tcBorders>
            <w:vAlign w:val="center"/>
          </w:tcPr>
          <w:p w14:paraId="4BFED675" w14:textId="77777777" w:rsidR="008178E7" w:rsidRPr="003653A5" w:rsidRDefault="008178E7" w:rsidP="008178E7">
            <w:pPr>
              <w:spacing w:after="0" w:line="288" w:lineRule="auto"/>
              <w:jc w:val="center"/>
              <w:rPr>
                <w:lang w:val="en-GB" w:eastAsia="en-US"/>
              </w:rPr>
            </w:pPr>
            <w:r w:rsidRPr="003653A5">
              <w:rPr>
                <w:color w:val="000000"/>
                <w:lang w:val="en-GB"/>
              </w:rPr>
              <w:t>374</w:t>
            </w:r>
          </w:p>
        </w:tc>
        <w:tc>
          <w:tcPr>
            <w:tcW w:w="1134" w:type="dxa"/>
            <w:tcBorders>
              <w:top w:val="single" w:sz="6" w:space="0" w:color="000000"/>
              <w:left w:val="single" w:sz="6" w:space="0" w:color="000000"/>
              <w:bottom w:val="single" w:sz="4" w:space="0" w:color="auto"/>
              <w:right w:val="single" w:sz="6" w:space="0" w:color="000000"/>
            </w:tcBorders>
            <w:vAlign w:val="center"/>
          </w:tcPr>
          <w:p w14:paraId="0A7612C9" w14:textId="77777777" w:rsidR="008178E7" w:rsidRPr="003653A5" w:rsidRDefault="008178E7" w:rsidP="008178E7">
            <w:pPr>
              <w:spacing w:after="0" w:line="288" w:lineRule="auto"/>
              <w:jc w:val="center"/>
              <w:rPr>
                <w:rFonts w:eastAsia="Calibri"/>
              </w:rPr>
            </w:pPr>
            <w:r w:rsidRPr="003653A5">
              <w:t>4</w:t>
            </w:r>
          </w:p>
        </w:tc>
        <w:tc>
          <w:tcPr>
            <w:tcW w:w="1134" w:type="dxa"/>
            <w:tcBorders>
              <w:top w:val="nil"/>
              <w:left w:val="nil"/>
              <w:bottom w:val="single" w:sz="4" w:space="0" w:color="auto"/>
              <w:right w:val="single" w:sz="8" w:space="0" w:color="000000"/>
            </w:tcBorders>
            <w:vAlign w:val="center"/>
          </w:tcPr>
          <w:p w14:paraId="6EBB590C" w14:textId="77777777" w:rsidR="008178E7" w:rsidRPr="003653A5" w:rsidRDefault="008178E7" w:rsidP="008178E7">
            <w:pPr>
              <w:spacing w:after="0" w:line="240" w:lineRule="auto"/>
              <w:jc w:val="center"/>
              <w:rPr>
                <w:lang w:val="en-GB"/>
              </w:rPr>
            </w:pPr>
            <w:r w:rsidRPr="003653A5">
              <w:rPr>
                <w:lang w:val="en-GB"/>
              </w:rPr>
              <w:t>4</w:t>
            </w:r>
          </w:p>
        </w:tc>
        <w:tc>
          <w:tcPr>
            <w:tcW w:w="1134" w:type="dxa"/>
            <w:tcBorders>
              <w:top w:val="nil"/>
              <w:left w:val="nil"/>
              <w:bottom w:val="single" w:sz="4" w:space="0" w:color="auto"/>
              <w:right w:val="single" w:sz="8" w:space="0" w:color="000000"/>
            </w:tcBorders>
            <w:vAlign w:val="center"/>
          </w:tcPr>
          <w:p w14:paraId="24540BC2" w14:textId="77777777" w:rsidR="008178E7" w:rsidRPr="003653A5" w:rsidRDefault="008178E7" w:rsidP="008178E7">
            <w:pPr>
              <w:spacing w:after="0" w:line="288" w:lineRule="auto"/>
              <w:jc w:val="center"/>
              <w:rPr>
                <w:lang w:val="en-GB" w:eastAsia="en-US"/>
              </w:rPr>
            </w:pPr>
            <w:r w:rsidRPr="003653A5">
              <w:rPr>
                <w:color w:val="000000"/>
                <w:lang w:val="en-GB"/>
              </w:rPr>
              <w:t>4</w:t>
            </w:r>
          </w:p>
        </w:tc>
        <w:tc>
          <w:tcPr>
            <w:tcW w:w="1134" w:type="dxa"/>
            <w:tcBorders>
              <w:top w:val="nil"/>
              <w:left w:val="nil"/>
              <w:bottom w:val="single" w:sz="8" w:space="0" w:color="auto"/>
              <w:right w:val="single" w:sz="8" w:space="0" w:color="000000"/>
            </w:tcBorders>
          </w:tcPr>
          <w:p w14:paraId="6DE27BCA" w14:textId="77777777" w:rsidR="008178E7" w:rsidRDefault="008178E7" w:rsidP="008178E7">
            <w:pPr>
              <w:spacing w:line="288" w:lineRule="auto"/>
              <w:jc w:val="center"/>
              <w:rPr>
                <w:color w:val="000000"/>
                <w:lang w:val="en-GB"/>
              </w:rPr>
            </w:pPr>
          </w:p>
          <w:p w14:paraId="72CB7AA3" w14:textId="24B3DD82" w:rsidR="008178E7" w:rsidRPr="003653A5" w:rsidRDefault="008178E7" w:rsidP="008178E7">
            <w:pPr>
              <w:spacing w:after="0" w:line="288" w:lineRule="auto"/>
              <w:jc w:val="center"/>
              <w:rPr>
                <w:color w:val="000000"/>
                <w:lang w:val="en-GB"/>
              </w:rPr>
            </w:pPr>
            <w:r>
              <w:rPr>
                <w:color w:val="000000"/>
                <w:lang w:val="en-GB"/>
              </w:rPr>
              <w:t>4</w:t>
            </w:r>
          </w:p>
        </w:tc>
      </w:tr>
      <w:tr w:rsidR="008178E7" w:rsidRPr="003653A5" w14:paraId="0958F017" w14:textId="032CB994" w:rsidTr="008178E7">
        <w:trPr>
          <w:trHeight w:val="263"/>
        </w:trPr>
        <w:tc>
          <w:tcPr>
            <w:tcW w:w="675" w:type="dxa"/>
            <w:tcBorders>
              <w:top w:val="single" w:sz="6" w:space="0" w:color="000000"/>
              <w:left w:val="single" w:sz="6" w:space="0" w:color="000000"/>
              <w:bottom w:val="single" w:sz="6" w:space="0" w:color="000000"/>
              <w:right w:val="single" w:sz="6" w:space="0" w:color="000000"/>
            </w:tcBorders>
          </w:tcPr>
          <w:p w14:paraId="6E00C8D5" w14:textId="6F35FC5C" w:rsidR="008178E7" w:rsidRPr="003653A5" w:rsidRDefault="006A32F1" w:rsidP="008178E7">
            <w:pPr>
              <w:spacing w:after="0" w:line="288" w:lineRule="auto"/>
              <w:rPr>
                <w:rFonts w:eastAsia="Calibri"/>
                <w:b/>
              </w:rPr>
            </w:pPr>
            <w:r>
              <w:rPr>
                <w:rFonts w:eastAsia="Calibri"/>
                <w:b/>
              </w:rPr>
              <w:t>6</w:t>
            </w:r>
            <w:r w:rsidR="008178E7">
              <w:rPr>
                <w:rFonts w:eastAsia="Calibri"/>
                <w:b/>
              </w:rPr>
              <w:t>.</w:t>
            </w:r>
          </w:p>
        </w:tc>
        <w:tc>
          <w:tcPr>
            <w:tcW w:w="2578" w:type="dxa"/>
            <w:tcBorders>
              <w:top w:val="single" w:sz="6" w:space="0" w:color="000000"/>
              <w:left w:val="single" w:sz="6" w:space="0" w:color="000000"/>
              <w:bottom w:val="single" w:sz="6" w:space="0" w:color="000000"/>
              <w:right w:val="single" w:sz="4" w:space="0" w:color="auto"/>
            </w:tcBorders>
            <w:vAlign w:val="center"/>
          </w:tcPr>
          <w:p w14:paraId="2F258798" w14:textId="14973043" w:rsidR="008178E7" w:rsidRPr="003653A5" w:rsidRDefault="008178E7" w:rsidP="008178E7">
            <w:pPr>
              <w:spacing w:after="0" w:line="288" w:lineRule="auto"/>
              <w:rPr>
                <w:rFonts w:eastAsia="Calibri"/>
              </w:rPr>
            </w:pPr>
            <w:r>
              <w:t>SIA “</w:t>
            </w:r>
            <w:proofErr w:type="spellStart"/>
            <w:r>
              <w:t>Wings</w:t>
            </w:r>
            <w:proofErr w:type="spellEnd"/>
            <w:r>
              <w:t xml:space="preserve"> 4 </w:t>
            </w:r>
            <w:proofErr w:type="spellStart"/>
            <w:r>
              <w:t>Sky</w:t>
            </w:r>
            <w:proofErr w:type="spellEnd"/>
            <w:r>
              <w:t xml:space="preserve"> </w:t>
            </w:r>
            <w:proofErr w:type="spellStart"/>
            <w:r>
              <w:t>Group</w:t>
            </w:r>
            <w:proofErr w:type="spellEnd"/>
            <w:r>
              <w:t>”</w:t>
            </w:r>
            <w:r>
              <w:rPr>
                <w:rFonts w:eastAsia="Calibri"/>
              </w:rPr>
              <w:t xml:space="preserve"> deklarēta organizācija</w:t>
            </w:r>
          </w:p>
        </w:tc>
        <w:tc>
          <w:tcPr>
            <w:tcW w:w="1134" w:type="dxa"/>
            <w:tcBorders>
              <w:top w:val="single" w:sz="4" w:space="0" w:color="auto"/>
              <w:left w:val="single" w:sz="4" w:space="0" w:color="auto"/>
              <w:bottom w:val="single" w:sz="4" w:space="0" w:color="auto"/>
              <w:right w:val="single" w:sz="4" w:space="0" w:color="auto"/>
            </w:tcBorders>
            <w:vAlign w:val="center"/>
          </w:tcPr>
          <w:p w14:paraId="4DCFA191" w14:textId="57D1D6FA" w:rsidR="008178E7" w:rsidRPr="003653A5" w:rsidRDefault="008178E7" w:rsidP="008178E7">
            <w:pPr>
              <w:spacing w:after="0" w:line="288"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14:paraId="31761F3A" w14:textId="28310AFD" w:rsidR="008178E7" w:rsidRPr="003653A5" w:rsidRDefault="008178E7" w:rsidP="008178E7">
            <w:pPr>
              <w:spacing w:after="0" w:line="288" w:lineRule="auto"/>
              <w:jc w:val="center"/>
              <w:rPr>
                <w:lang w:val="en-GB"/>
              </w:rPr>
            </w:pPr>
            <w:r>
              <w:rPr>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1B98CEF6" w14:textId="7C7F6166" w:rsidR="008178E7" w:rsidRPr="003653A5" w:rsidRDefault="008178E7" w:rsidP="008178E7">
            <w:pPr>
              <w:spacing w:after="0" w:line="288" w:lineRule="auto"/>
              <w:jc w:val="center"/>
              <w:rPr>
                <w:color w:val="000000"/>
                <w:lang w:val="en-GB"/>
              </w:rPr>
            </w:pPr>
            <w:r>
              <w:rPr>
                <w:color w:val="00000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50487381" w14:textId="6A1E0C96" w:rsidR="008178E7" w:rsidRPr="003653A5" w:rsidRDefault="008178E7" w:rsidP="008178E7">
            <w:pPr>
              <w:spacing w:after="0" w:line="288" w:lineRule="auto"/>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0684084A" w14:textId="6185F2BF" w:rsidR="008178E7" w:rsidRPr="003653A5" w:rsidRDefault="008178E7" w:rsidP="008178E7">
            <w:pPr>
              <w:spacing w:before="120" w:after="120" w:line="288" w:lineRule="auto"/>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123EABFE" w14:textId="2F5AFF2F" w:rsidR="008178E7" w:rsidRPr="003653A5" w:rsidRDefault="008178E7" w:rsidP="008178E7">
            <w:pPr>
              <w:spacing w:before="120" w:after="120" w:line="288" w:lineRule="auto"/>
              <w:jc w:val="center"/>
              <w:rPr>
                <w:color w:val="000000"/>
                <w:lang w:val="en-GB"/>
              </w:rPr>
            </w:pPr>
            <w:r>
              <w:rPr>
                <w:color w:val="000000"/>
                <w:lang w:val="en-GB"/>
              </w:rPr>
              <w:t>2</w:t>
            </w:r>
          </w:p>
        </w:tc>
        <w:tc>
          <w:tcPr>
            <w:tcW w:w="1134" w:type="dxa"/>
            <w:tcBorders>
              <w:top w:val="nil"/>
              <w:left w:val="nil"/>
              <w:bottom w:val="single" w:sz="8" w:space="0" w:color="auto"/>
              <w:right w:val="single" w:sz="8" w:space="0" w:color="auto"/>
            </w:tcBorders>
            <w:vAlign w:val="center"/>
          </w:tcPr>
          <w:p w14:paraId="65D807B4" w14:textId="3F1FE40F" w:rsidR="008178E7" w:rsidRPr="003653A5" w:rsidRDefault="008178E7" w:rsidP="008178E7">
            <w:pPr>
              <w:spacing w:before="120" w:after="120" w:line="288" w:lineRule="auto"/>
              <w:jc w:val="center"/>
              <w:rPr>
                <w:color w:val="000000"/>
                <w:lang w:val="en-GB"/>
              </w:rPr>
            </w:pPr>
            <w:r>
              <w:rPr>
                <w:color w:val="000000"/>
                <w:lang w:val="en-GB"/>
              </w:rPr>
              <w:t>2</w:t>
            </w:r>
          </w:p>
        </w:tc>
      </w:tr>
      <w:tr w:rsidR="008178E7" w:rsidRPr="003653A5" w14:paraId="65DBDDFA" w14:textId="2BAC734A" w:rsidTr="008178E7">
        <w:trPr>
          <w:trHeight w:val="263"/>
        </w:trPr>
        <w:tc>
          <w:tcPr>
            <w:tcW w:w="675" w:type="dxa"/>
            <w:tcBorders>
              <w:top w:val="single" w:sz="6" w:space="0" w:color="000000"/>
              <w:left w:val="single" w:sz="6" w:space="0" w:color="000000"/>
              <w:bottom w:val="single" w:sz="6" w:space="0" w:color="000000"/>
              <w:right w:val="single" w:sz="6" w:space="0" w:color="000000"/>
            </w:tcBorders>
          </w:tcPr>
          <w:p w14:paraId="29C99F29" w14:textId="1BEB867B" w:rsidR="008178E7" w:rsidRPr="003653A5" w:rsidRDefault="006A32F1" w:rsidP="008178E7">
            <w:pPr>
              <w:spacing w:after="0" w:line="288" w:lineRule="auto"/>
              <w:rPr>
                <w:rFonts w:eastAsia="Calibri"/>
                <w:b/>
              </w:rPr>
            </w:pPr>
            <w:r>
              <w:rPr>
                <w:rFonts w:eastAsia="Calibri"/>
                <w:b/>
              </w:rPr>
              <w:t>7</w:t>
            </w:r>
            <w:r w:rsidR="008178E7">
              <w:rPr>
                <w:rFonts w:eastAsia="Calibri"/>
                <w:b/>
              </w:rPr>
              <w:t>.</w:t>
            </w:r>
          </w:p>
        </w:tc>
        <w:tc>
          <w:tcPr>
            <w:tcW w:w="2578" w:type="dxa"/>
            <w:tcBorders>
              <w:top w:val="single" w:sz="6" w:space="0" w:color="000000"/>
              <w:left w:val="single" w:sz="6" w:space="0" w:color="000000"/>
              <w:bottom w:val="single" w:sz="6" w:space="0" w:color="000000"/>
              <w:right w:val="single" w:sz="4" w:space="0" w:color="auto"/>
            </w:tcBorders>
            <w:vAlign w:val="center"/>
          </w:tcPr>
          <w:p w14:paraId="36EBC2B5" w14:textId="19875798" w:rsidR="008178E7" w:rsidRDefault="008178E7" w:rsidP="008178E7">
            <w:pPr>
              <w:spacing w:after="0" w:line="288" w:lineRule="auto"/>
            </w:pPr>
            <w:r>
              <w:t>SIA "</w:t>
            </w:r>
            <w:proofErr w:type="spellStart"/>
            <w:r>
              <w:t>mansPilots</w:t>
            </w:r>
            <w:proofErr w:type="spellEnd"/>
            <w:r>
              <w:t>" jauna</w:t>
            </w:r>
            <w:r>
              <w:rPr>
                <w:rFonts w:eastAsia="Calibri"/>
              </w:rPr>
              <w:t xml:space="preserve"> deklarēta organizācija</w:t>
            </w:r>
          </w:p>
        </w:tc>
        <w:tc>
          <w:tcPr>
            <w:tcW w:w="1134" w:type="dxa"/>
            <w:tcBorders>
              <w:top w:val="single" w:sz="4" w:space="0" w:color="auto"/>
              <w:left w:val="single" w:sz="4" w:space="0" w:color="auto"/>
              <w:bottom w:val="single" w:sz="4" w:space="0" w:color="auto"/>
              <w:right w:val="single" w:sz="4" w:space="0" w:color="auto"/>
            </w:tcBorders>
            <w:vAlign w:val="center"/>
          </w:tcPr>
          <w:p w14:paraId="0D99794A" w14:textId="1DF03AF5" w:rsidR="008178E7" w:rsidRPr="003653A5" w:rsidRDefault="008178E7" w:rsidP="008178E7">
            <w:pPr>
              <w:spacing w:after="0" w:line="288"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14:paraId="53CED610" w14:textId="24127F7B" w:rsidR="008178E7" w:rsidRPr="003653A5" w:rsidRDefault="008178E7" w:rsidP="008178E7">
            <w:pPr>
              <w:spacing w:after="0" w:line="288" w:lineRule="auto"/>
              <w:jc w:val="center"/>
              <w:rPr>
                <w:lang w:val="en-GB"/>
              </w:rPr>
            </w:pPr>
            <w:r>
              <w:rPr>
                <w:lang w:val="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40F6F6E9" w14:textId="74B1472E" w:rsidR="008178E7" w:rsidRPr="003653A5" w:rsidRDefault="008178E7" w:rsidP="008178E7">
            <w:pPr>
              <w:spacing w:after="0" w:line="288" w:lineRule="auto"/>
              <w:jc w:val="center"/>
              <w:rPr>
                <w:color w:val="000000"/>
                <w:lang w:val="en-GB"/>
              </w:rPr>
            </w:pPr>
            <w:r>
              <w:rPr>
                <w:color w:val="000000"/>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5D6B0CFA" w14:textId="5004A413" w:rsidR="008178E7" w:rsidRPr="003653A5" w:rsidRDefault="008178E7" w:rsidP="008178E7">
            <w:pPr>
              <w:spacing w:after="0" w:line="288" w:lineRule="auto"/>
              <w:jc w:val="center"/>
            </w:pPr>
            <w:r>
              <w:t>-</w:t>
            </w:r>
          </w:p>
        </w:tc>
        <w:tc>
          <w:tcPr>
            <w:tcW w:w="1134" w:type="dxa"/>
            <w:tcBorders>
              <w:top w:val="single" w:sz="4" w:space="0" w:color="auto"/>
              <w:left w:val="single" w:sz="4" w:space="0" w:color="auto"/>
              <w:bottom w:val="single" w:sz="4" w:space="0" w:color="auto"/>
              <w:right w:val="single" w:sz="4" w:space="0" w:color="auto"/>
            </w:tcBorders>
          </w:tcPr>
          <w:p w14:paraId="6EDDC5D5" w14:textId="5D174A30" w:rsidR="008178E7" w:rsidRPr="003653A5" w:rsidRDefault="008178E7" w:rsidP="008178E7">
            <w:pPr>
              <w:spacing w:before="120" w:after="120" w:line="288" w:lineRule="auto"/>
              <w:jc w:val="center"/>
              <w:rPr>
                <w:lang w:val="en-GB"/>
              </w:rPr>
            </w:pPr>
            <w:r>
              <w:rPr>
                <w:lang w:val="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4CFB759D" w14:textId="62691B6B" w:rsidR="008178E7" w:rsidRPr="003653A5" w:rsidRDefault="008178E7" w:rsidP="008178E7">
            <w:pPr>
              <w:spacing w:before="120" w:after="120" w:line="288" w:lineRule="auto"/>
              <w:jc w:val="center"/>
              <w:rPr>
                <w:color w:val="000000"/>
                <w:lang w:val="en-GB"/>
              </w:rPr>
            </w:pPr>
            <w:r>
              <w:rPr>
                <w:color w:val="000000"/>
                <w:lang w:val="en-GB"/>
              </w:rPr>
              <w:t>-</w:t>
            </w:r>
          </w:p>
        </w:tc>
        <w:tc>
          <w:tcPr>
            <w:tcW w:w="1134" w:type="dxa"/>
            <w:tcBorders>
              <w:top w:val="nil"/>
              <w:left w:val="nil"/>
              <w:bottom w:val="single" w:sz="8" w:space="0" w:color="auto"/>
              <w:right w:val="single" w:sz="8" w:space="0" w:color="auto"/>
            </w:tcBorders>
          </w:tcPr>
          <w:p w14:paraId="11CFA1C5" w14:textId="762D08D2" w:rsidR="008178E7" w:rsidRPr="003653A5" w:rsidRDefault="008178E7" w:rsidP="008178E7">
            <w:pPr>
              <w:spacing w:before="120" w:after="120" w:line="288" w:lineRule="auto"/>
              <w:jc w:val="center"/>
              <w:rPr>
                <w:color w:val="000000"/>
                <w:lang w:val="en-GB"/>
              </w:rPr>
            </w:pPr>
            <w:r>
              <w:rPr>
                <w:color w:val="000000"/>
                <w:lang w:val="en-GB"/>
              </w:rPr>
              <w:t>-</w:t>
            </w:r>
          </w:p>
        </w:tc>
      </w:tr>
    </w:tbl>
    <w:p w14:paraId="4F67B302" w14:textId="77777777" w:rsidR="003D3255" w:rsidRDefault="003D3255" w:rsidP="003D3255">
      <w:pPr>
        <w:pStyle w:val="Heading2"/>
        <w:numPr>
          <w:ilvl w:val="0"/>
          <w:numId w:val="0"/>
        </w:numPr>
        <w:spacing w:before="0" w:after="0" w:line="288" w:lineRule="auto"/>
        <w:ind w:left="7097" w:hanging="576"/>
        <w:rPr>
          <w:rFonts w:cs="Times New Roman"/>
          <w:szCs w:val="26"/>
        </w:rPr>
      </w:pPr>
      <w:bookmarkStart w:id="121" w:name="_Toc475701626"/>
      <w:bookmarkEnd w:id="120"/>
    </w:p>
    <w:p w14:paraId="5A3C2186" w14:textId="77777777" w:rsidR="003D3255" w:rsidRDefault="003D3255">
      <w:pPr>
        <w:rPr>
          <w:b/>
          <w:bCs/>
          <w:sz w:val="26"/>
          <w:szCs w:val="26"/>
          <w:lang w:val="en-GB" w:eastAsia="en-GB"/>
        </w:rPr>
      </w:pPr>
      <w:r>
        <w:rPr>
          <w:sz w:val="26"/>
          <w:szCs w:val="26"/>
        </w:rPr>
        <w:br w:type="page"/>
      </w:r>
    </w:p>
    <w:p w14:paraId="14036677" w14:textId="77164BD0" w:rsidR="00DD4ED7" w:rsidRPr="00BC1C3E" w:rsidRDefault="00DD4ED7" w:rsidP="00E925B8">
      <w:pPr>
        <w:pStyle w:val="Heading2"/>
        <w:tabs>
          <w:tab w:val="clear" w:pos="7097"/>
          <w:tab w:val="num" w:pos="6521"/>
        </w:tabs>
        <w:ind w:left="709"/>
        <w:rPr>
          <w:rFonts w:cs="Times New Roman"/>
          <w:szCs w:val="26"/>
        </w:rPr>
      </w:pPr>
      <w:bookmarkStart w:id="122" w:name="_Toc22737022"/>
      <w:proofErr w:type="spellStart"/>
      <w:r w:rsidRPr="00BC1C3E">
        <w:rPr>
          <w:rFonts w:cs="Times New Roman"/>
          <w:szCs w:val="26"/>
        </w:rPr>
        <w:lastRenderedPageBreak/>
        <w:t>Rezultāt</w:t>
      </w:r>
      <w:r w:rsidR="00D30155" w:rsidRPr="00BC1C3E">
        <w:rPr>
          <w:rFonts w:cs="Times New Roman"/>
          <w:szCs w:val="26"/>
        </w:rPr>
        <w:t>u</w:t>
      </w:r>
      <w:proofErr w:type="spellEnd"/>
      <w:r w:rsidRPr="00BC1C3E">
        <w:rPr>
          <w:rFonts w:cs="Times New Roman"/>
          <w:szCs w:val="26"/>
        </w:rPr>
        <w:t xml:space="preserve"> </w:t>
      </w:r>
      <w:proofErr w:type="spellStart"/>
      <w:r w:rsidRPr="00BC1C3E">
        <w:rPr>
          <w:rFonts w:cs="Times New Roman"/>
          <w:szCs w:val="26"/>
        </w:rPr>
        <w:t>sasniegšanas</w:t>
      </w:r>
      <w:proofErr w:type="spellEnd"/>
      <w:r w:rsidRPr="00BC1C3E">
        <w:rPr>
          <w:rFonts w:cs="Times New Roman"/>
          <w:szCs w:val="26"/>
        </w:rPr>
        <w:t xml:space="preserve"> </w:t>
      </w:r>
      <w:proofErr w:type="spellStart"/>
      <w:r w:rsidRPr="00BC1C3E">
        <w:rPr>
          <w:rFonts w:cs="Times New Roman"/>
          <w:szCs w:val="26"/>
        </w:rPr>
        <w:t>plānotais</w:t>
      </w:r>
      <w:proofErr w:type="spellEnd"/>
      <w:r w:rsidRPr="00BC1C3E">
        <w:rPr>
          <w:rFonts w:cs="Times New Roman"/>
          <w:szCs w:val="26"/>
        </w:rPr>
        <w:t xml:space="preserve"> progre</w:t>
      </w:r>
      <w:r w:rsidR="00DF0CD3" w:rsidRPr="00BC1C3E">
        <w:rPr>
          <w:rFonts w:cs="Times New Roman"/>
          <w:szCs w:val="26"/>
        </w:rPr>
        <w:t xml:space="preserve">ss </w:t>
      </w:r>
      <w:proofErr w:type="spellStart"/>
      <w:r w:rsidR="00DF0CD3" w:rsidRPr="00BC1C3E">
        <w:rPr>
          <w:rFonts w:cs="Times New Roman"/>
          <w:szCs w:val="26"/>
        </w:rPr>
        <w:t>stratēģijas</w:t>
      </w:r>
      <w:proofErr w:type="spellEnd"/>
      <w:r w:rsidR="00DF0CD3" w:rsidRPr="00BC1C3E">
        <w:rPr>
          <w:rFonts w:cs="Times New Roman"/>
          <w:szCs w:val="26"/>
        </w:rPr>
        <w:t xml:space="preserve"> </w:t>
      </w:r>
      <w:proofErr w:type="spellStart"/>
      <w:r w:rsidR="00DF0CD3" w:rsidRPr="00BC1C3E">
        <w:rPr>
          <w:rFonts w:cs="Times New Roman"/>
          <w:szCs w:val="26"/>
        </w:rPr>
        <w:t>plānošanas</w:t>
      </w:r>
      <w:proofErr w:type="spellEnd"/>
      <w:r w:rsidR="00DF0CD3" w:rsidRPr="00BC1C3E">
        <w:rPr>
          <w:rFonts w:cs="Times New Roman"/>
          <w:szCs w:val="26"/>
        </w:rPr>
        <w:t xml:space="preserve"> </w:t>
      </w:r>
      <w:proofErr w:type="spellStart"/>
      <w:r w:rsidR="00DF0CD3" w:rsidRPr="00BC1C3E">
        <w:rPr>
          <w:rFonts w:cs="Times New Roman"/>
          <w:szCs w:val="26"/>
        </w:rPr>
        <w:t>ciklā</w:t>
      </w:r>
      <w:bookmarkEnd w:id="121"/>
      <w:bookmarkEnd w:id="122"/>
      <w:proofErr w:type="spellEnd"/>
    </w:p>
    <w:p w14:paraId="14036678" w14:textId="77777777" w:rsidR="00DD4ED7" w:rsidRPr="00A877C4" w:rsidRDefault="00DD4ED7" w:rsidP="00311174">
      <w:pPr>
        <w:spacing w:after="0" w:line="288" w:lineRule="auto"/>
        <w:ind w:firstLine="720"/>
        <w:jc w:val="both"/>
        <w:rPr>
          <w:b/>
          <w:sz w:val="30"/>
          <w:szCs w:val="30"/>
        </w:rPr>
      </w:pPr>
    </w:p>
    <w:p w14:paraId="1403667B" w14:textId="425366BA" w:rsidR="00082DD8" w:rsidRDefault="00DD4ED7" w:rsidP="00311174">
      <w:pPr>
        <w:spacing w:after="0" w:line="288" w:lineRule="auto"/>
        <w:ind w:firstLine="720"/>
        <w:jc w:val="both"/>
        <w:rPr>
          <w:sz w:val="26"/>
          <w:szCs w:val="26"/>
        </w:rPr>
      </w:pPr>
      <w:r w:rsidRPr="00A877C4">
        <w:rPr>
          <w:sz w:val="26"/>
          <w:szCs w:val="26"/>
        </w:rPr>
        <w:t xml:space="preserve">Ņemot vērā </w:t>
      </w:r>
      <w:bookmarkStart w:id="123" w:name="_Hlk19097881"/>
      <w:r w:rsidRPr="00A877C4">
        <w:rPr>
          <w:sz w:val="26"/>
          <w:szCs w:val="26"/>
        </w:rPr>
        <w:t xml:space="preserve">Latvijas aviācijas nozares lielumu un </w:t>
      </w:r>
      <w:r w:rsidR="007E48A8">
        <w:rPr>
          <w:sz w:val="26"/>
          <w:szCs w:val="26"/>
        </w:rPr>
        <w:t xml:space="preserve">pakalpojumu </w:t>
      </w:r>
      <w:r w:rsidRPr="00A877C4">
        <w:rPr>
          <w:sz w:val="26"/>
          <w:szCs w:val="26"/>
        </w:rPr>
        <w:t>attīstības te</w:t>
      </w:r>
      <w:r w:rsidR="0031522F">
        <w:rPr>
          <w:sz w:val="26"/>
          <w:szCs w:val="26"/>
        </w:rPr>
        <w:t>ndences</w:t>
      </w:r>
      <w:bookmarkEnd w:id="123"/>
      <w:r w:rsidR="0031522F">
        <w:rPr>
          <w:sz w:val="26"/>
          <w:szCs w:val="26"/>
        </w:rPr>
        <w:t>, kas ir atspoguļotas</w:t>
      </w:r>
      <w:r w:rsidR="00B26382">
        <w:rPr>
          <w:sz w:val="26"/>
          <w:szCs w:val="26"/>
        </w:rPr>
        <w:t xml:space="preserve"> </w:t>
      </w:r>
      <w:r w:rsidR="004F1FBC">
        <w:rPr>
          <w:sz w:val="26"/>
          <w:szCs w:val="26"/>
        </w:rPr>
        <w:t>8</w:t>
      </w:r>
      <w:r w:rsidRPr="00A877C4">
        <w:rPr>
          <w:sz w:val="26"/>
          <w:szCs w:val="26"/>
        </w:rPr>
        <w:t>. tabulā</w:t>
      </w:r>
      <w:r w:rsidR="00B22066" w:rsidRPr="00A877C4">
        <w:rPr>
          <w:sz w:val="26"/>
          <w:szCs w:val="26"/>
        </w:rPr>
        <w:t>,</w:t>
      </w:r>
      <w:r w:rsidRPr="00A877C4">
        <w:rPr>
          <w:sz w:val="26"/>
          <w:szCs w:val="26"/>
        </w:rPr>
        <w:t xml:space="preserve"> CAA ir jāspēj nodrošināt  sertifikācija un uzraudzība tādā līmenī, lai </w:t>
      </w:r>
      <w:r w:rsidR="007F40B7" w:rsidRPr="00A877C4">
        <w:rPr>
          <w:sz w:val="26"/>
          <w:szCs w:val="26"/>
        </w:rPr>
        <w:t xml:space="preserve">gaisa kuģu </w:t>
      </w:r>
      <w:r w:rsidRPr="00A877C4">
        <w:rPr>
          <w:sz w:val="26"/>
          <w:szCs w:val="26"/>
        </w:rPr>
        <w:t>lidojumu droš</w:t>
      </w:r>
      <w:r w:rsidR="007F40B7" w:rsidRPr="00A877C4">
        <w:rPr>
          <w:sz w:val="26"/>
          <w:szCs w:val="26"/>
        </w:rPr>
        <w:t>uma</w:t>
      </w:r>
      <w:r w:rsidRPr="00A877C4">
        <w:rPr>
          <w:sz w:val="26"/>
          <w:szCs w:val="26"/>
        </w:rPr>
        <w:t xml:space="preserve"> līmenis nebūtu zemāks kā parējās ES dalībvalstīs, </w:t>
      </w:r>
      <w:r w:rsidR="00B22066" w:rsidRPr="00A877C4">
        <w:rPr>
          <w:sz w:val="26"/>
          <w:szCs w:val="26"/>
        </w:rPr>
        <w:t>tādēļ</w:t>
      </w:r>
      <w:r w:rsidRPr="00A877C4">
        <w:rPr>
          <w:sz w:val="26"/>
          <w:szCs w:val="26"/>
        </w:rPr>
        <w:t xml:space="preserve"> CAA ik gadu veic personāla </w:t>
      </w:r>
      <w:r w:rsidR="00DF50E1">
        <w:rPr>
          <w:sz w:val="26"/>
          <w:szCs w:val="26"/>
        </w:rPr>
        <w:t xml:space="preserve">un </w:t>
      </w:r>
      <w:r w:rsidRPr="00A877C4">
        <w:rPr>
          <w:sz w:val="26"/>
          <w:szCs w:val="26"/>
        </w:rPr>
        <w:t xml:space="preserve">cilvēkresursu </w:t>
      </w:r>
      <w:proofErr w:type="spellStart"/>
      <w:r w:rsidRPr="00A877C4">
        <w:rPr>
          <w:sz w:val="26"/>
          <w:szCs w:val="26"/>
        </w:rPr>
        <w:t>izvērtējumu</w:t>
      </w:r>
      <w:proofErr w:type="spellEnd"/>
      <w:r w:rsidR="00EA2761">
        <w:rPr>
          <w:sz w:val="26"/>
          <w:szCs w:val="26"/>
        </w:rPr>
        <w:t xml:space="preserve"> ņemot vērā ES īstenošanas noteikumu prasības,</w:t>
      </w:r>
      <w:r w:rsidRPr="00A877C4">
        <w:rPr>
          <w:sz w:val="26"/>
          <w:szCs w:val="26"/>
        </w:rPr>
        <w:t xml:space="preserve"> uz kā pamata</w:t>
      </w:r>
      <w:r w:rsidR="00EA2761">
        <w:rPr>
          <w:sz w:val="26"/>
          <w:szCs w:val="26"/>
        </w:rPr>
        <w:t xml:space="preserve"> iespējams</w:t>
      </w:r>
      <w:r w:rsidR="00B22066" w:rsidRPr="00A877C4">
        <w:rPr>
          <w:sz w:val="26"/>
          <w:szCs w:val="26"/>
        </w:rPr>
        <w:t>,</w:t>
      </w:r>
      <w:r w:rsidRPr="00A877C4">
        <w:rPr>
          <w:sz w:val="26"/>
          <w:szCs w:val="26"/>
        </w:rPr>
        <w:t xml:space="preserve"> nepieciešamības gadījumā</w:t>
      </w:r>
      <w:r w:rsidR="00B22066" w:rsidRPr="00A877C4">
        <w:rPr>
          <w:sz w:val="26"/>
          <w:szCs w:val="26"/>
        </w:rPr>
        <w:t>,</w:t>
      </w:r>
      <w:r w:rsidR="00EA2761">
        <w:rPr>
          <w:sz w:val="26"/>
          <w:szCs w:val="26"/>
        </w:rPr>
        <w:t xml:space="preserve"> izveidot nepieciešamās štatu vietas un </w:t>
      </w:r>
      <w:r w:rsidRPr="00A877C4">
        <w:rPr>
          <w:sz w:val="26"/>
          <w:szCs w:val="26"/>
        </w:rPr>
        <w:t xml:space="preserve"> piesaist</w:t>
      </w:r>
      <w:r w:rsidR="00EA2761">
        <w:rPr>
          <w:sz w:val="26"/>
          <w:szCs w:val="26"/>
        </w:rPr>
        <w:t>īt</w:t>
      </w:r>
      <w:r w:rsidRPr="00A877C4">
        <w:rPr>
          <w:sz w:val="26"/>
          <w:szCs w:val="26"/>
        </w:rPr>
        <w:t xml:space="preserve"> jaunus darbiniekus.</w:t>
      </w:r>
    </w:p>
    <w:p w14:paraId="1A46BAAC" w14:textId="77777777" w:rsidR="007218C4" w:rsidRPr="00D32FF5" w:rsidRDefault="007218C4" w:rsidP="00311174">
      <w:pPr>
        <w:spacing w:after="0" w:line="288" w:lineRule="auto"/>
        <w:ind w:firstLine="720"/>
        <w:jc w:val="both"/>
        <w:rPr>
          <w:sz w:val="26"/>
          <w:szCs w:val="26"/>
        </w:rPr>
      </w:pPr>
    </w:p>
    <w:p w14:paraId="1403679C" w14:textId="074ADD0E" w:rsidR="00272481" w:rsidRDefault="004F1FBC" w:rsidP="001942FF">
      <w:pPr>
        <w:pStyle w:val="NormalWeb"/>
        <w:spacing w:before="0" w:beforeAutospacing="0" w:after="0" w:afterAutospacing="0" w:line="288" w:lineRule="auto"/>
        <w:ind w:left="1080"/>
        <w:jc w:val="both"/>
        <w:rPr>
          <w:sz w:val="26"/>
        </w:rPr>
      </w:pPr>
      <w:r>
        <w:rPr>
          <w:sz w:val="26"/>
        </w:rPr>
        <w:t xml:space="preserve">8 </w:t>
      </w:r>
      <w:r w:rsidR="001942FF">
        <w:rPr>
          <w:sz w:val="26"/>
        </w:rPr>
        <w:t>.</w:t>
      </w:r>
      <w:r w:rsidR="00B26382">
        <w:rPr>
          <w:sz w:val="26"/>
        </w:rPr>
        <w:t>tabula</w:t>
      </w:r>
      <w:r w:rsidR="007E48A8">
        <w:rPr>
          <w:sz w:val="26"/>
        </w:rPr>
        <w:t xml:space="preserve"> </w:t>
      </w:r>
      <w:r w:rsidR="007E48A8" w:rsidRPr="00A877C4">
        <w:rPr>
          <w:sz w:val="26"/>
          <w:szCs w:val="26"/>
        </w:rPr>
        <w:t xml:space="preserve">Latvijas aviācijas nozares lielumu un </w:t>
      </w:r>
      <w:r w:rsidR="007E48A8">
        <w:rPr>
          <w:sz w:val="26"/>
          <w:szCs w:val="26"/>
        </w:rPr>
        <w:t xml:space="preserve">pakalpojumu </w:t>
      </w:r>
      <w:r w:rsidR="007E48A8" w:rsidRPr="00A877C4">
        <w:rPr>
          <w:sz w:val="26"/>
          <w:szCs w:val="26"/>
        </w:rPr>
        <w:t>attīstības te</w:t>
      </w:r>
      <w:r w:rsidR="007E48A8">
        <w:rPr>
          <w:sz w:val="26"/>
          <w:szCs w:val="26"/>
        </w:rPr>
        <w:t>ndences</w:t>
      </w:r>
    </w:p>
    <w:p w14:paraId="6D4D84EF" w14:textId="403510EA" w:rsidR="00491311" w:rsidRDefault="00491311" w:rsidP="00491311">
      <w:pPr>
        <w:pStyle w:val="NormalWeb"/>
        <w:spacing w:before="0" w:beforeAutospacing="0" w:after="0" w:afterAutospacing="0" w:line="288" w:lineRule="auto"/>
        <w:jc w:val="both"/>
        <w:rPr>
          <w:sz w:val="2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085"/>
        <w:gridCol w:w="992"/>
        <w:gridCol w:w="993"/>
        <w:gridCol w:w="992"/>
        <w:gridCol w:w="992"/>
        <w:gridCol w:w="992"/>
        <w:gridCol w:w="993"/>
      </w:tblGrid>
      <w:tr w:rsidR="00F8140F" w:rsidRPr="00491311" w14:paraId="66A52AC4" w14:textId="1E2494DA" w:rsidTr="0028748B">
        <w:trPr>
          <w:cantSplit/>
        </w:trPr>
        <w:tc>
          <w:tcPr>
            <w:tcW w:w="588" w:type="dxa"/>
            <w:vMerge w:val="restart"/>
            <w:shd w:val="clear" w:color="auto" w:fill="943634" w:themeFill="accent2" w:themeFillShade="BF"/>
          </w:tcPr>
          <w:p w14:paraId="4C4ECF1B" w14:textId="77777777" w:rsidR="00F8140F" w:rsidRPr="00F8140F" w:rsidRDefault="00F8140F" w:rsidP="00F8140F">
            <w:pPr>
              <w:spacing w:after="0" w:line="288" w:lineRule="auto"/>
              <w:jc w:val="center"/>
              <w:rPr>
                <w:b/>
                <w:bCs/>
                <w:color w:val="FFFFFF" w:themeColor="background1"/>
              </w:rPr>
            </w:pPr>
            <w:bookmarkStart w:id="124" w:name="_Hlk19091103"/>
            <w:r w:rsidRPr="00F8140F">
              <w:rPr>
                <w:b/>
                <w:bCs/>
                <w:color w:val="FFFFFF" w:themeColor="background1"/>
              </w:rPr>
              <w:t>Nr.</w:t>
            </w:r>
          </w:p>
        </w:tc>
        <w:tc>
          <w:tcPr>
            <w:tcW w:w="4085" w:type="dxa"/>
            <w:vMerge w:val="restart"/>
            <w:shd w:val="clear" w:color="auto" w:fill="943634" w:themeFill="accent2" w:themeFillShade="BF"/>
          </w:tcPr>
          <w:p w14:paraId="066C0F5C" w14:textId="77777777" w:rsidR="00F8140F" w:rsidRPr="00F8140F" w:rsidRDefault="00F8140F" w:rsidP="00F8140F">
            <w:pPr>
              <w:spacing w:after="0" w:line="288" w:lineRule="auto"/>
              <w:jc w:val="center"/>
              <w:rPr>
                <w:b/>
                <w:bCs/>
                <w:color w:val="FFFFFF" w:themeColor="background1"/>
              </w:rPr>
            </w:pPr>
            <w:r w:rsidRPr="00F8140F">
              <w:rPr>
                <w:b/>
                <w:bCs/>
                <w:color w:val="FFFFFF" w:themeColor="background1"/>
                <w:sz w:val="22"/>
                <w:szCs w:val="22"/>
              </w:rPr>
              <w:t>Darbības rezultāti</w:t>
            </w:r>
          </w:p>
        </w:tc>
        <w:tc>
          <w:tcPr>
            <w:tcW w:w="5954" w:type="dxa"/>
            <w:gridSpan w:val="6"/>
            <w:shd w:val="clear" w:color="auto" w:fill="943634" w:themeFill="accent2" w:themeFillShade="BF"/>
          </w:tcPr>
          <w:p w14:paraId="7C6F2717" w14:textId="454B2815" w:rsidR="00F8140F" w:rsidRPr="00F8140F" w:rsidRDefault="00F8140F" w:rsidP="00F8140F">
            <w:pPr>
              <w:spacing w:after="0" w:line="288" w:lineRule="auto"/>
              <w:jc w:val="center"/>
              <w:rPr>
                <w:b/>
                <w:bCs/>
                <w:color w:val="FFFFFF" w:themeColor="background1"/>
              </w:rPr>
            </w:pPr>
            <w:r w:rsidRPr="00F8140F">
              <w:rPr>
                <w:b/>
                <w:bCs/>
                <w:color w:val="FFFFFF" w:themeColor="background1"/>
              </w:rPr>
              <w:t>Rezultatīvā rādītāja skaitliskās vērtības</w:t>
            </w:r>
          </w:p>
        </w:tc>
      </w:tr>
      <w:tr w:rsidR="00850632" w:rsidRPr="00491311" w14:paraId="24E1001B" w14:textId="4F3B8A87" w:rsidTr="00F8140F">
        <w:trPr>
          <w:cantSplit/>
        </w:trPr>
        <w:tc>
          <w:tcPr>
            <w:tcW w:w="588" w:type="dxa"/>
            <w:vMerge/>
            <w:tcBorders>
              <w:bottom w:val="double" w:sz="4" w:space="0" w:color="auto"/>
            </w:tcBorders>
            <w:shd w:val="clear" w:color="auto" w:fill="943634" w:themeFill="accent2" w:themeFillShade="BF"/>
          </w:tcPr>
          <w:p w14:paraId="69668DC6" w14:textId="77777777" w:rsidR="00850632" w:rsidRPr="00F8140F" w:rsidRDefault="00850632" w:rsidP="00F8140F">
            <w:pPr>
              <w:spacing w:after="0" w:line="288" w:lineRule="auto"/>
              <w:ind w:firstLine="720"/>
              <w:jc w:val="center"/>
              <w:rPr>
                <w:b/>
                <w:bCs/>
                <w:color w:val="FFFFFF" w:themeColor="background1"/>
              </w:rPr>
            </w:pPr>
          </w:p>
        </w:tc>
        <w:tc>
          <w:tcPr>
            <w:tcW w:w="4085" w:type="dxa"/>
            <w:vMerge/>
            <w:tcBorders>
              <w:bottom w:val="double" w:sz="4" w:space="0" w:color="auto"/>
            </w:tcBorders>
            <w:shd w:val="clear" w:color="auto" w:fill="943634" w:themeFill="accent2" w:themeFillShade="BF"/>
          </w:tcPr>
          <w:p w14:paraId="1E59C657" w14:textId="77777777" w:rsidR="00850632" w:rsidRPr="00F8140F" w:rsidRDefault="00850632" w:rsidP="00F8140F">
            <w:pPr>
              <w:spacing w:after="0" w:line="288" w:lineRule="auto"/>
              <w:ind w:firstLine="720"/>
              <w:jc w:val="center"/>
              <w:rPr>
                <w:b/>
                <w:bCs/>
                <w:color w:val="FFFFFF" w:themeColor="background1"/>
              </w:rPr>
            </w:pPr>
          </w:p>
        </w:tc>
        <w:tc>
          <w:tcPr>
            <w:tcW w:w="992" w:type="dxa"/>
            <w:tcBorders>
              <w:bottom w:val="double" w:sz="4" w:space="0" w:color="auto"/>
            </w:tcBorders>
            <w:shd w:val="clear" w:color="auto" w:fill="943634" w:themeFill="accent2" w:themeFillShade="BF"/>
          </w:tcPr>
          <w:p w14:paraId="37242920" w14:textId="77777777" w:rsidR="00850632" w:rsidRPr="00F8140F" w:rsidRDefault="00850632" w:rsidP="00F8140F">
            <w:pPr>
              <w:spacing w:after="0" w:line="288" w:lineRule="auto"/>
              <w:jc w:val="center"/>
              <w:rPr>
                <w:b/>
                <w:bCs/>
                <w:color w:val="FFFFFF" w:themeColor="background1"/>
              </w:rPr>
            </w:pPr>
            <w:r w:rsidRPr="00F8140F">
              <w:rPr>
                <w:b/>
                <w:bCs/>
                <w:color w:val="FFFFFF" w:themeColor="background1"/>
              </w:rPr>
              <w:t>2017</w:t>
            </w:r>
          </w:p>
          <w:p w14:paraId="751AB02C" w14:textId="014A8D64" w:rsidR="00850632" w:rsidRPr="00F8140F" w:rsidRDefault="00850632" w:rsidP="00F8140F">
            <w:pPr>
              <w:spacing w:after="0" w:line="288" w:lineRule="auto"/>
              <w:jc w:val="center"/>
              <w:rPr>
                <w:b/>
                <w:bCs/>
                <w:color w:val="FFFFFF" w:themeColor="background1"/>
              </w:rPr>
            </w:pPr>
            <w:r w:rsidRPr="00F8140F">
              <w:rPr>
                <w:b/>
                <w:bCs/>
                <w:color w:val="FFFFFF" w:themeColor="background1"/>
              </w:rPr>
              <w:t>Izpilde</w:t>
            </w:r>
          </w:p>
        </w:tc>
        <w:tc>
          <w:tcPr>
            <w:tcW w:w="993" w:type="dxa"/>
            <w:tcBorders>
              <w:bottom w:val="double" w:sz="4" w:space="0" w:color="auto"/>
            </w:tcBorders>
            <w:shd w:val="clear" w:color="auto" w:fill="943634" w:themeFill="accent2" w:themeFillShade="BF"/>
          </w:tcPr>
          <w:p w14:paraId="241EE3DC" w14:textId="77777777" w:rsidR="00850632" w:rsidRPr="00F8140F" w:rsidRDefault="00850632" w:rsidP="00F8140F">
            <w:pPr>
              <w:spacing w:after="0" w:line="288" w:lineRule="auto"/>
              <w:jc w:val="center"/>
              <w:rPr>
                <w:b/>
                <w:bCs/>
                <w:color w:val="FFFFFF" w:themeColor="background1"/>
              </w:rPr>
            </w:pPr>
            <w:r w:rsidRPr="00F8140F">
              <w:rPr>
                <w:b/>
                <w:bCs/>
                <w:color w:val="FFFFFF" w:themeColor="background1"/>
              </w:rPr>
              <w:t>2018</w:t>
            </w:r>
          </w:p>
          <w:p w14:paraId="50728214" w14:textId="5018410B" w:rsidR="00850632" w:rsidRPr="00F8140F" w:rsidRDefault="00850632" w:rsidP="00F8140F">
            <w:pPr>
              <w:spacing w:after="0" w:line="288" w:lineRule="auto"/>
              <w:jc w:val="center"/>
              <w:rPr>
                <w:b/>
                <w:bCs/>
                <w:color w:val="FFFFFF" w:themeColor="background1"/>
              </w:rPr>
            </w:pPr>
            <w:r w:rsidRPr="00F8140F">
              <w:rPr>
                <w:b/>
                <w:bCs/>
                <w:color w:val="FFFFFF" w:themeColor="background1"/>
              </w:rPr>
              <w:t>Izpilde</w:t>
            </w:r>
          </w:p>
        </w:tc>
        <w:tc>
          <w:tcPr>
            <w:tcW w:w="992" w:type="dxa"/>
            <w:tcBorders>
              <w:bottom w:val="double" w:sz="4" w:space="0" w:color="auto"/>
            </w:tcBorders>
            <w:shd w:val="clear" w:color="auto" w:fill="943634" w:themeFill="accent2" w:themeFillShade="BF"/>
          </w:tcPr>
          <w:p w14:paraId="627F466D" w14:textId="77777777" w:rsidR="00850632" w:rsidRPr="00F8140F" w:rsidRDefault="00850632" w:rsidP="00F8140F">
            <w:pPr>
              <w:spacing w:after="0" w:line="288" w:lineRule="auto"/>
              <w:jc w:val="center"/>
              <w:rPr>
                <w:b/>
                <w:bCs/>
                <w:color w:val="FFFFFF" w:themeColor="background1"/>
              </w:rPr>
            </w:pPr>
            <w:r w:rsidRPr="00F8140F">
              <w:rPr>
                <w:b/>
                <w:bCs/>
                <w:color w:val="FFFFFF" w:themeColor="background1"/>
              </w:rPr>
              <w:t>2019</w:t>
            </w:r>
          </w:p>
          <w:p w14:paraId="7A5576B6" w14:textId="5622E711" w:rsidR="00850632" w:rsidRPr="00F8140F" w:rsidRDefault="00850632" w:rsidP="00F8140F">
            <w:pPr>
              <w:spacing w:after="0" w:line="288" w:lineRule="auto"/>
              <w:jc w:val="center"/>
              <w:rPr>
                <w:b/>
                <w:bCs/>
                <w:color w:val="FFFFFF" w:themeColor="background1"/>
              </w:rPr>
            </w:pPr>
            <w:r w:rsidRPr="00F8140F">
              <w:rPr>
                <w:b/>
                <w:bCs/>
                <w:color w:val="FFFFFF" w:themeColor="background1"/>
              </w:rPr>
              <w:t>Izpilde</w:t>
            </w:r>
          </w:p>
        </w:tc>
        <w:tc>
          <w:tcPr>
            <w:tcW w:w="992" w:type="dxa"/>
            <w:tcBorders>
              <w:bottom w:val="double" w:sz="4" w:space="0" w:color="auto"/>
            </w:tcBorders>
            <w:shd w:val="clear" w:color="auto" w:fill="943634" w:themeFill="accent2" w:themeFillShade="BF"/>
          </w:tcPr>
          <w:p w14:paraId="3BB8297D" w14:textId="71731416" w:rsidR="00850632" w:rsidRPr="00F8140F" w:rsidRDefault="00850632" w:rsidP="00F8140F">
            <w:pPr>
              <w:spacing w:after="0" w:line="288" w:lineRule="auto"/>
              <w:jc w:val="center"/>
              <w:rPr>
                <w:b/>
                <w:bCs/>
                <w:color w:val="FFFFFF" w:themeColor="background1"/>
              </w:rPr>
            </w:pPr>
            <w:r w:rsidRPr="00F8140F">
              <w:rPr>
                <w:b/>
                <w:bCs/>
                <w:color w:val="FFFFFF" w:themeColor="background1"/>
              </w:rPr>
              <w:t>2020</w:t>
            </w:r>
          </w:p>
          <w:p w14:paraId="231C868A" w14:textId="2E31D0B1" w:rsidR="00850632" w:rsidRPr="00F8140F" w:rsidRDefault="00850632" w:rsidP="00F8140F">
            <w:pPr>
              <w:spacing w:after="0" w:line="288" w:lineRule="auto"/>
              <w:jc w:val="center"/>
              <w:rPr>
                <w:b/>
                <w:bCs/>
                <w:color w:val="FFFFFF" w:themeColor="background1"/>
              </w:rPr>
            </w:pPr>
            <w:r w:rsidRPr="00F8140F">
              <w:rPr>
                <w:b/>
                <w:bCs/>
                <w:color w:val="FFFFFF" w:themeColor="background1"/>
              </w:rPr>
              <w:t>Plānots</w:t>
            </w:r>
          </w:p>
        </w:tc>
        <w:tc>
          <w:tcPr>
            <w:tcW w:w="992" w:type="dxa"/>
            <w:tcBorders>
              <w:bottom w:val="double" w:sz="4" w:space="0" w:color="auto"/>
            </w:tcBorders>
            <w:shd w:val="clear" w:color="auto" w:fill="943634" w:themeFill="accent2" w:themeFillShade="BF"/>
          </w:tcPr>
          <w:p w14:paraId="186225B7" w14:textId="1DD9B70F" w:rsidR="00850632" w:rsidRPr="00F8140F" w:rsidRDefault="00850632" w:rsidP="00F8140F">
            <w:pPr>
              <w:spacing w:after="0" w:line="288" w:lineRule="auto"/>
              <w:jc w:val="center"/>
              <w:rPr>
                <w:b/>
                <w:bCs/>
                <w:color w:val="FFFFFF" w:themeColor="background1"/>
              </w:rPr>
            </w:pPr>
            <w:r w:rsidRPr="00F8140F">
              <w:rPr>
                <w:b/>
                <w:bCs/>
                <w:color w:val="FFFFFF" w:themeColor="background1"/>
              </w:rPr>
              <w:t>2021</w:t>
            </w:r>
          </w:p>
          <w:p w14:paraId="084D9F32" w14:textId="1E9D84E8" w:rsidR="00850632" w:rsidRPr="00F8140F" w:rsidRDefault="00850632" w:rsidP="00F8140F">
            <w:pPr>
              <w:spacing w:after="0" w:line="288" w:lineRule="auto"/>
              <w:jc w:val="center"/>
              <w:rPr>
                <w:b/>
                <w:bCs/>
                <w:color w:val="FFFFFF" w:themeColor="background1"/>
              </w:rPr>
            </w:pPr>
            <w:r w:rsidRPr="00F8140F">
              <w:rPr>
                <w:b/>
                <w:bCs/>
                <w:color w:val="FFFFFF" w:themeColor="background1"/>
              </w:rPr>
              <w:t>Plānots</w:t>
            </w:r>
          </w:p>
        </w:tc>
        <w:tc>
          <w:tcPr>
            <w:tcW w:w="993" w:type="dxa"/>
            <w:tcBorders>
              <w:bottom w:val="double" w:sz="4" w:space="0" w:color="auto"/>
            </w:tcBorders>
            <w:shd w:val="clear" w:color="auto" w:fill="943634" w:themeFill="accent2" w:themeFillShade="BF"/>
          </w:tcPr>
          <w:p w14:paraId="6BFDE9EC" w14:textId="77777777" w:rsidR="00850632" w:rsidRPr="00F8140F" w:rsidRDefault="00850632" w:rsidP="00F8140F">
            <w:pPr>
              <w:spacing w:after="0" w:line="288" w:lineRule="auto"/>
              <w:jc w:val="center"/>
              <w:rPr>
                <w:b/>
                <w:bCs/>
                <w:color w:val="FFFFFF" w:themeColor="background1"/>
              </w:rPr>
            </w:pPr>
            <w:r w:rsidRPr="00F8140F">
              <w:rPr>
                <w:b/>
                <w:bCs/>
                <w:color w:val="FFFFFF" w:themeColor="background1"/>
              </w:rPr>
              <w:t>2022</w:t>
            </w:r>
          </w:p>
          <w:p w14:paraId="3A3E298C" w14:textId="0D4106AA" w:rsidR="00850632" w:rsidRPr="00F8140F" w:rsidRDefault="00850632" w:rsidP="00F8140F">
            <w:pPr>
              <w:spacing w:after="0" w:line="288" w:lineRule="auto"/>
              <w:jc w:val="center"/>
              <w:rPr>
                <w:b/>
                <w:bCs/>
                <w:color w:val="FFFFFF" w:themeColor="background1"/>
              </w:rPr>
            </w:pPr>
            <w:r w:rsidRPr="00F8140F">
              <w:rPr>
                <w:b/>
                <w:bCs/>
                <w:color w:val="FFFFFF" w:themeColor="background1"/>
              </w:rPr>
              <w:t>Plānots</w:t>
            </w:r>
          </w:p>
        </w:tc>
      </w:tr>
      <w:bookmarkEnd w:id="124"/>
      <w:tr w:rsidR="00850632" w:rsidRPr="00491311" w14:paraId="46240C98" w14:textId="7DCCA4CA" w:rsidTr="00850632">
        <w:tc>
          <w:tcPr>
            <w:tcW w:w="588" w:type="dxa"/>
            <w:tcBorders>
              <w:top w:val="double" w:sz="4" w:space="0" w:color="auto"/>
            </w:tcBorders>
          </w:tcPr>
          <w:p w14:paraId="66CDD576" w14:textId="77777777" w:rsidR="00850632" w:rsidRPr="00491311" w:rsidRDefault="00850632" w:rsidP="00850632">
            <w:pPr>
              <w:spacing w:after="0" w:line="288" w:lineRule="auto"/>
              <w:jc w:val="both"/>
              <w:rPr>
                <w:bCs/>
                <w:color w:val="000000" w:themeColor="text1"/>
              </w:rPr>
            </w:pPr>
            <w:r w:rsidRPr="00491311">
              <w:rPr>
                <w:bCs/>
                <w:color w:val="000000" w:themeColor="text1"/>
              </w:rPr>
              <w:t>1.</w:t>
            </w:r>
          </w:p>
        </w:tc>
        <w:tc>
          <w:tcPr>
            <w:tcW w:w="4085" w:type="dxa"/>
            <w:tcBorders>
              <w:top w:val="double" w:sz="4" w:space="0" w:color="auto"/>
            </w:tcBorders>
          </w:tcPr>
          <w:p w14:paraId="0182FEEA" w14:textId="746C68D5" w:rsidR="00850632" w:rsidRPr="00491311" w:rsidRDefault="00850632" w:rsidP="00850632">
            <w:pPr>
              <w:spacing w:after="0" w:line="288" w:lineRule="auto"/>
              <w:jc w:val="both"/>
              <w:rPr>
                <w:color w:val="000000" w:themeColor="text1"/>
              </w:rPr>
            </w:pPr>
            <w:r w:rsidRPr="00491311">
              <w:rPr>
                <w:color w:val="000000" w:themeColor="text1"/>
                <w:sz w:val="22"/>
                <w:szCs w:val="22"/>
              </w:rPr>
              <w:t xml:space="preserve">Sertificēto </w:t>
            </w:r>
            <w:r w:rsidR="004F1FBC">
              <w:rPr>
                <w:color w:val="000000" w:themeColor="text1"/>
                <w:sz w:val="22"/>
                <w:szCs w:val="22"/>
              </w:rPr>
              <w:t xml:space="preserve">gaisa kuģu ekspluatantu </w:t>
            </w:r>
            <w:r w:rsidRPr="00491311">
              <w:rPr>
                <w:color w:val="000000" w:themeColor="text1"/>
                <w:sz w:val="22"/>
                <w:szCs w:val="22"/>
              </w:rPr>
              <w:t>skaits</w:t>
            </w:r>
          </w:p>
        </w:tc>
        <w:tc>
          <w:tcPr>
            <w:tcW w:w="992" w:type="dxa"/>
            <w:tcBorders>
              <w:top w:val="double" w:sz="4" w:space="0" w:color="auto"/>
            </w:tcBorders>
          </w:tcPr>
          <w:p w14:paraId="197A11D4" w14:textId="51FCCFF6" w:rsidR="00850632" w:rsidRPr="00491311" w:rsidRDefault="00850632" w:rsidP="00850632">
            <w:pPr>
              <w:spacing w:after="0" w:line="288" w:lineRule="auto"/>
              <w:jc w:val="both"/>
              <w:rPr>
                <w:rFonts w:ascii="Calibri" w:eastAsiaTheme="minorHAnsi" w:hAnsi="Calibri"/>
                <w:color w:val="000000" w:themeColor="text1"/>
                <w:sz w:val="22"/>
                <w:szCs w:val="22"/>
                <w:lang w:eastAsia="en-US"/>
              </w:rPr>
            </w:pPr>
            <w:r w:rsidRPr="00491311">
              <w:rPr>
                <w:color w:val="000000"/>
                <w:lang w:val="en-GB"/>
              </w:rPr>
              <w:t>7</w:t>
            </w:r>
          </w:p>
        </w:tc>
        <w:tc>
          <w:tcPr>
            <w:tcW w:w="993" w:type="dxa"/>
            <w:tcBorders>
              <w:top w:val="double" w:sz="4" w:space="0" w:color="auto"/>
            </w:tcBorders>
          </w:tcPr>
          <w:p w14:paraId="7B0ABC0B" w14:textId="6AC2E569" w:rsidR="00850632" w:rsidRPr="00491311" w:rsidRDefault="00850632" w:rsidP="00850632">
            <w:pPr>
              <w:spacing w:after="0" w:line="288" w:lineRule="auto"/>
              <w:jc w:val="both"/>
              <w:rPr>
                <w:rFonts w:ascii="Calibri" w:eastAsiaTheme="minorHAnsi" w:hAnsi="Calibri"/>
                <w:color w:val="000000" w:themeColor="text1"/>
                <w:sz w:val="22"/>
                <w:szCs w:val="22"/>
                <w:lang w:eastAsia="en-US"/>
              </w:rPr>
            </w:pPr>
            <w:r>
              <w:rPr>
                <w:color w:val="000000"/>
              </w:rPr>
              <w:t>5</w:t>
            </w:r>
          </w:p>
        </w:tc>
        <w:tc>
          <w:tcPr>
            <w:tcW w:w="992" w:type="dxa"/>
            <w:tcBorders>
              <w:top w:val="double" w:sz="4" w:space="0" w:color="auto"/>
            </w:tcBorders>
          </w:tcPr>
          <w:p w14:paraId="65DCE905" w14:textId="79D3AA86" w:rsidR="00850632" w:rsidRPr="00491311" w:rsidRDefault="004F1FBC" w:rsidP="00850632">
            <w:pPr>
              <w:spacing w:after="0" w:line="288" w:lineRule="auto"/>
              <w:jc w:val="both"/>
              <w:rPr>
                <w:rFonts w:ascii="Calibri" w:eastAsiaTheme="minorHAnsi" w:hAnsi="Calibri"/>
                <w:color w:val="000000" w:themeColor="text1"/>
                <w:sz w:val="22"/>
                <w:szCs w:val="22"/>
                <w:lang w:eastAsia="en-US"/>
              </w:rPr>
            </w:pPr>
            <w:r>
              <w:rPr>
                <w:color w:val="000000"/>
              </w:rPr>
              <w:t>4</w:t>
            </w:r>
          </w:p>
        </w:tc>
        <w:tc>
          <w:tcPr>
            <w:tcW w:w="992" w:type="dxa"/>
            <w:tcBorders>
              <w:top w:val="double" w:sz="4" w:space="0" w:color="auto"/>
            </w:tcBorders>
          </w:tcPr>
          <w:p w14:paraId="66E44027" w14:textId="0BFF551C" w:rsidR="00850632" w:rsidRPr="00491311" w:rsidRDefault="00764801" w:rsidP="00850632">
            <w:pPr>
              <w:spacing w:after="0" w:line="288" w:lineRule="auto"/>
              <w:jc w:val="both"/>
              <w:rPr>
                <w:rFonts w:ascii="Calibri" w:eastAsiaTheme="minorHAnsi" w:hAnsi="Calibri"/>
                <w:color w:val="000000" w:themeColor="text1"/>
                <w:sz w:val="22"/>
                <w:szCs w:val="22"/>
                <w:lang w:eastAsia="en-US"/>
              </w:rPr>
            </w:pPr>
            <w:r>
              <w:rPr>
                <w:rFonts w:ascii="Calibri" w:eastAsiaTheme="minorHAnsi" w:hAnsi="Calibri"/>
                <w:color w:val="000000" w:themeColor="text1"/>
                <w:sz w:val="22"/>
                <w:szCs w:val="22"/>
                <w:lang w:eastAsia="en-US"/>
              </w:rPr>
              <w:t>6</w:t>
            </w:r>
          </w:p>
        </w:tc>
        <w:tc>
          <w:tcPr>
            <w:tcW w:w="992" w:type="dxa"/>
            <w:tcBorders>
              <w:top w:val="double" w:sz="4" w:space="0" w:color="auto"/>
            </w:tcBorders>
          </w:tcPr>
          <w:p w14:paraId="5D7E021D" w14:textId="5D70CD77" w:rsidR="00850632" w:rsidRPr="00491311" w:rsidRDefault="00764801" w:rsidP="00850632">
            <w:pPr>
              <w:spacing w:after="0" w:line="288" w:lineRule="auto"/>
              <w:jc w:val="both"/>
              <w:rPr>
                <w:rFonts w:ascii="Calibri" w:eastAsiaTheme="minorHAnsi" w:hAnsi="Calibri"/>
                <w:color w:val="000000" w:themeColor="text1"/>
                <w:sz w:val="22"/>
                <w:szCs w:val="22"/>
                <w:lang w:eastAsia="en-US"/>
              </w:rPr>
            </w:pPr>
            <w:r>
              <w:rPr>
                <w:rFonts w:ascii="Calibri" w:eastAsiaTheme="minorHAnsi" w:hAnsi="Calibri"/>
                <w:color w:val="000000" w:themeColor="text1"/>
                <w:sz w:val="22"/>
                <w:szCs w:val="22"/>
                <w:lang w:eastAsia="en-US"/>
              </w:rPr>
              <w:t>7</w:t>
            </w:r>
          </w:p>
        </w:tc>
        <w:tc>
          <w:tcPr>
            <w:tcW w:w="993" w:type="dxa"/>
            <w:tcBorders>
              <w:top w:val="double" w:sz="4" w:space="0" w:color="auto"/>
            </w:tcBorders>
          </w:tcPr>
          <w:p w14:paraId="2EDADDC8" w14:textId="4B873435" w:rsidR="00850632" w:rsidRPr="00491311" w:rsidRDefault="00764801" w:rsidP="00850632">
            <w:pPr>
              <w:spacing w:after="0" w:line="288" w:lineRule="auto"/>
              <w:jc w:val="both"/>
              <w:rPr>
                <w:color w:val="000000" w:themeColor="text1"/>
              </w:rPr>
            </w:pPr>
            <w:r>
              <w:rPr>
                <w:color w:val="000000" w:themeColor="text1"/>
              </w:rPr>
              <w:t>8</w:t>
            </w:r>
          </w:p>
        </w:tc>
      </w:tr>
      <w:tr w:rsidR="00850632" w:rsidRPr="00491311" w14:paraId="53FAA5CB" w14:textId="1D7B1A00" w:rsidTr="00850632">
        <w:tc>
          <w:tcPr>
            <w:tcW w:w="588" w:type="dxa"/>
          </w:tcPr>
          <w:p w14:paraId="7003F8EF" w14:textId="4D3A2B1F" w:rsidR="00850632" w:rsidRPr="00491311" w:rsidRDefault="001942FF" w:rsidP="00850632">
            <w:pPr>
              <w:spacing w:after="0" w:line="288" w:lineRule="auto"/>
              <w:jc w:val="both"/>
              <w:rPr>
                <w:bCs/>
              </w:rPr>
            </w:pPr>
            <w:r>
              <w:rPr>
                <w:bCs/>
              </w:rPr>
              <w:t>2.</w:t>
            </w:r>
          </w:p>
        </w:tc>
        <w:tc>
          <w:tcPr>
            <w:tcW w:w="4085" w:type="dxa"/>
          </w:tcPr>
          <w:p w14:paraId="417F158A" w14:textId="69480D1B" w:rsidR="00850632" w:rsidRPr="00491311" w:rsidRDefault="004F1FBC" w:rsidP="00850632">
            <w:pPr>
              <w:spacing w:after="0" w:line="288" w:lineRule="auto"/>
              <w:jc w:val="both"/>
              <w:rPr>
                <w:bCs/>
              </w:rPr>
            </w:pPr>
            <w:r>
              <w:rPr>
                <w:bCs/>
              </w:rPr>
              <w:t xml:space="preserve">Deklarētās organizācijas </w:t>
            </w:r>
          </w:p>
        </w:tc>
        <w:tc>
          <w:tcPr>
            <w:tcW w:w="992" w:type="dxa"/>
          </w:tcPr>
          <w:p w14:paraId="4867F422" w14:textId="3097A949" w:rsidR="00850632" w:rsidRPr="00491311" w:rsidRDefault="004F1FBC" w:rsidP="00850632">
            <w:pPr>
              <w:spacing w:after="0" w:line="288" w:lineRule="auto"/>
              <w:jc w:val="both"/>
              <w:rPr>
                <w:bCs/>
              </w:rPr>
            </w:pPr>
            <w:r>
              <w:rPr>
                <w:bCs/>
              </w:rPr>
              <w:t>-</w:t>
            </w:r>
          </w:p>
        </w:tc>
        <w:tc>
          <w:tcPr>
            <w:tcW w:w="993" w:type="dxa"/>
          </w:tcPr>
          <w:p w14:paraId="72BAE65F" w14:textId="0005B6B6" w:rsidR="00850632" w:rsidRPr="00491311" w:rsidRDefault="004F1FBC" w:rsidP="00850632">
            <w:pPr>
              <w:spacing w:after="0" w:line="288" w:lineRule="auto"/>
              <w:jc w:val="both"/>
              <w:rPr>
                <w:bCs/>
              </w:rPr>
            </w:pPr>
            <w:r>
              <w:rPr>
                <w:bCs/>
              </w:rPr>
              <w:t>3</w:t>
            </w:r>
          </w:p>
        </w:tc>
        <w:tc>
          <w:tcPr>
            <w:tcW w:w="992" w:type="dxa"/>
          </w:tcPr>
          <w:p w14:paraId="5F63BA1D" w14:textId="03D910CB" w:rsidR="00850632" w:rsidRPr="00491311" w:rsidRDefault="004F1FBC" w:rsidP="00850632">
            <w:pPr>
              <w:spacing w:after="0" w:line="288" w:lineRule="auto"/>
              <w:jc w:val="both"/>
              <w:rPr>
                <w:bCs/>
              </w:rPr>
            </w:pPr>
            <w:r>
              <w:rPr>
                <w:bCs/>
              </w:rPr>
              <w:t>4</w:t>
            </w:r>
          </w:p>
        </w:tc>
        <w:tc>
          <w:tcPr>
            <w:tcW w:w="992" w:type="dxa"/>
          </w:tcPr>
          <w:p w14:paraId="48448489" w14:textId="6C95DE1B" w:rsidR="00DA30E7" w:rsidRPr="00491311" w:rsidRDefault="004F1FBC" w:rsidP="00850632">
            <w:pPr>
              <w:spacing w:after="0" w:line="240" w:lineRule="auto"/>
              <w:jc w:val="both"/>
              <w:rPr>
                <w:bCs/>
              </w:rPr>
            </w:pPr>
            <w:r>
              <w:rPr>
                <w:bCs/>
              </w:rPr>
              <w:t>5</w:t>
            </w:r>
          </w:p>
        </w:tc>
        <w:tc>
          <w:tcPr>
            <w:tcW w:w="992" w:type="dxa"/>
          </w:tcPr>
          <w:p w14:paraId="4D4E680D" w14:textId="4C76ABB7" w:rsidR="00DA30E7" w:rsidRPr="00491311" w:rsidRDefault="004F1FBC" w:rsidP="00850632">
            <w:pPr>
              <w:spacing w:after="0" w:line="288" w:lineRule="auto"/>
              <w:jc w:val="both"/>
              <w:rPr>
                <w:bCs/>
              </w:rPr>
            </w:pPr>
            <w:r>
              <w:rPr>
                <w:bCs/>
              </w:rPr>
              <w:t>6</w:t>
            </w:r>
          </w:p>
        </w:tc>
        <w:tc>
          <w:tcPr>
            <w:tcW w:w="993" w:type="dxa"/>
          </w:tcPr>
          <w:p w14:paraId="16A12B66" w14:textId="7FA679B2" w:rsidR="00DA30E7" w:rsidRPr="00491311" w:rsidRDefault="004F1FBC" w:rsidP="00850632">
            <w:pPr>
              <w:spacing w:after="0" w:line="288" w:lineRule="auto"/>
              <w:jc w:val="both"/>
              <w:rPr>
                <w:bCs/>
              </w:rPr>
            </w:pPr>
            <w:r>
              <w:rPr>
                <w:bCs/>
              </w:rPr>
              <w:t>7</w:t>
            </w:r>
          </w:p>
        </w:tc>
      </w:tr>
      <w:tr w:rsidR="006048E0" w:rsidRPr="00491311" w14:paraId="731709CD" w14:textId="77777777" w:rsidTr="00850632">
        <w:tc>
          <w:tcPr>
            <w:tcW w:w="588" w:type="dxa"/>
          </w:tcPr>
          <w:p w14:paraId="22BF8F61" w14:textId="085FA052" w:rsidR="006048E0" w:rsidRDefault="006048E0" w:rsidP="006048E0">
            <w:pPr>
              <w:spacing w:after="0" w:line="288" w:lineRule="auto"/>
              <w:jc w:val="both"/>
              <w:rPr>
                <w:bCs/>
              </w:rPr>
            </w:pPr>
            <w:r w:rsidRPr="00491311">
              <w:rPr>
                <w:bCs/>
                <w:color w:val="000000" w:themeColor="text1"/>
              </w:rPr>
              <w:t>3.</w:t>
            </w:r>
          </w:p>
        </w:tc>
        <w:tc>
          <w:tcPr>
            <w:tcW w:w="4085" w:type="dxa"/>
          </w:tcPr>
          <w:p w14:paraId="29EC3F13" w14:textId="1F5E67E0" w:rsidR="006048E0" w:rsidRDefault="006048E0" w:rsidP="006048E0">
            <w:pPr>
              <w:spacing w:after="0" w:line="288" w:lineRule="auto"/>
              <w:jc w:val="both"/>
              <w:rPr>
                <w:bCs/>
              </w:rPr>
            </w:pPr>
            <w:r w:rsidRPr="006048E0">
              <w:rPr>
                <w:bCs/>
              </w:rPr>
              <w:t>Gaisa kuģa ekspluatanta darbības (lidojumu veikšanas) rokasgrāmatas vai tās grozījuma apstiprināšana</w:t>
            </w:r>
          </w:p>
        </w:tc>
        <w:tc>
          <w:tcPr>
            <w:tcW w:w="992" w:type="dxa"/>
          </w:tcPr>
          <w:p w14:paraId="673C96A3" w14:textId="3ED3CD41" w:rsidR="006048E0" w:rsidRDefault="006048E0" w:rsidP="006048E0">
            <w:pPr>
              <w:spacing w:after="0" w:line="288" w:lineRule="auto"/>
              <w:jc w:val="both"/>
              <w:rPr>
                <w:bCs/>
              </w:rPr>
            </w:pPr>
            <w:r>
              <w:rPr>
                <w:bCs/>
              </w:rPr>
              <w:t>7</w:t>
            </w:r>
          </w:p>
        </w:tc>
        <w:tc>
          <w:tcPr>
            <w:tcW w:w="993" w:type="dxa"/>
          </w:tcPr>
          <w:p w14:paraId="1A6BEA25" w14:textId="5E761B04" w:rsidR="006048E0" w:rsidRDefault="006048E0" w:rsidP="006048E0">
            <w:pPr>
              <w:spacing w:after="0" w:line="288" w:lineRule="auto"/>
              <w:jc w:val="both"/>
              <w:rPr>
                <w:bCs/>
              </w:rPr>
            </w:pPr>
            <w:r>
              <w:rPr>
                <w:bCs/>
              </w:rPr>
              <w:t>5</w:t>
            </w:r>
          </w:p>
        </w:tc>
        <w:tc>
          <w:tcPr>
            <w:tcW w:w="992" w:type="dxa"/>
          </w:tcPr>
          <w:p w14:paraId="39025BBE" w14:textId="73F75193" w:rsidR="006048E0" w:rsidRDefault="006048E0" w:rsidP="006048E0">
            <w:pPr>
              <w:spacing w:after="0" w:line="288" w:lineRule="auto"/>
              <w:jc w:val="both"/>
              <w:rPr>
                <w:bCs/>
              </w:rPr>
            </w:pPr>
            <w:r>
              <w:rPr>
                <w:bCs/>
              </w:rPr>
              <w:t>4</w:t>
            </w:r>
          </w:p>
        </w:tc>
        <w:tc>
          <w:tcPr>
            <w:tcW w:w="992" w:type="dxa"/>
          </w:tcPr>
          <w:p w14:paraId="2A865ABF" w14:textId="72016E88" w:rsidR="006048E0" w:rsidRDefault="006048E0" w:rsidP="006048E0">
            <w:pPr>
              <w:spacing w:after="0" w:line="240" w:lineRule="auto"/>
              <w:jc w:val="both"/>
              <w:rPr>
                <w:bCs/>
              </w:rPr>
            </w:pPr>
            <w:r>
              <w:rPr>
                <w:bCs/>
              </w:rPr>
              <w:t>5</w:t>
            </w:r>
          </w:p>
        </w:tc>
        <w:tc>
          <w:tcPr>
            <w:tcW w:w="992" w:type="dxa"/>
          </w:tcPr>
          <w:p w14:paraId="7F54193D" w14:textId="3BFA5A9B" w:rsidR="006048E0" w:rsidRDefault="006048E0" w:rsidP="006048E0">
            <w:pPr>
              <w:spacing w:after="0" w:line="288" w:lineRule="auto"/>
              <w:jc w:val="both"/>
              <w:rPr>
                <w:bCs/>
              </w:rPr>
            </w:pPr>
            <w:r>
              <w:rPr>
                <w:bCs/>
              </w:rPr>
              <w:t>6</w:t>
            </w:r>
          </w:p>
        </w:tc>
        <w:tc>
          <w:tcPr>
            <w:tcW w:w="993" w:type="dxa"/>
          </w:tcPr>
          <w:p w14:paraId="585940C7" w14:textId="0E72C840" w:rsidR="006048E0" w:rsidRDefault="006048E0" w:rsidP="006048E0">
            <w:pPr>
              <w:spacing w:after="0" w:line="288" w:lineRule="auto"/>
              <w:jc w:val="both"/>
              <w:rPr>
                <w:bCs/>
              </w:rPr>
            </w:pPr>
            <w:r>
              <w:rPr>
                <w:bCs/>
              </w:rPr>
              <w:t>7</w:t>
            </w:r>
          </w:p>
        </w:tc>
      </w:tr>
      <w:tr w:rsidR="006048E0" w:rsidRPr="00491311" w14:paraId="32C3D73A" w14:textId="400AA0C7" w:rsidTr="00850632">
        <w:tc>
          <w:tcPr>
            <w:tcW w:w="588" w:type="dxa"/>
          </w:tcPr>
          <w:p w14:paraId="51B74C3D" w14:textId="3651FB57" w:rsidR="006048E0" w:rsidRPr="00491311" w:rsidRDefault="006048E0" w:rsidP="006048E0">
            <w:pPr>
              <w:spacing w:after="0" w:line="288" w:lineRule="auto"/>
              <w:jc w:val="both"/>
              <w:rPr>
                <w:bCs/>
                <w:color w:val="000000" w:themeColor="text1"/>
              </w:rPr>
            </w:pPr>
            <w:r w:rsidRPr="00491311">
              <w:rPr>
                <w:bCs/>
              </w:rPr>
              <w:t>4.</w:t>
            </w:r>
          </w:p>
        </w:tc>
        <w:tc>
          <w:tcPr>
            <w:tcW w:w="4085" w:type="dxa"/>
          </w:tcPr>
          <w:p w14:paraId="7FF4A4C9" w14:textId="77777777" w:rsidR="006048E0" w:rsidRPr="00491311" w:rsidRDefault="006048E0" w:rsidP="006048E0">
            <w:pPr>
              <w:spacing w:after="0" w:line="288" w:lineRule="auto"/>
              <w:jc w:val="both"/>
              <w:rPr>
                <w:bCs/>
                <w:color w:val="000000" w:themeColor="text1"/>
              </w:rPr>
            </w:pPr>
            <w:r w:rsidRPr="00491311">
              <w:rPr>
                <w:bCs/>
                <w:color w:val="000000" w:themeColor="text1"/>
                <w:sz w:val="22"/>
                <w:szCs w:val="22"/>
              </w:rPr>
              <w:t>Sertificēto aeronavigācijas pakalpojumu sniedzēju skaits</w:t>
            </w:r>
          </w:p>
        </w:tc>
        <w:tc>
          <w:tcPr>
            <w:tcW w:w="992" w:type="dxa"/>
          </w:tcPr>
          <w:p w14:paraId="6762B10C" w14:textId="33F93278" w:rsidR="006048E0" w:rsidRPr="00491311" w:rsidRDefault="006048E0" w:rsidP="006048E0">
            <w:pPr>
              <w:spacing w:after="0" w:line="288" w:lineRule="auto"/>
              <w:jc w:val="both"/>
              <w:rPr>
                <w:bCs/>
                <w:color w:val="000000" w:themeColor="text1"/>
              </w:rPr>
            </w:pPr>
            <w:r w:rsidRPr="00491311">
              <w:rPr>
                <w:bCs/>
                <w:color w:val="000000"/>
                <w:lang w:val="en-GB"/>
              </w:rPr>
              <w:t>2</w:t>
            </w:r>
          </w:p>
        </w:tc>
        <w:tc>
          <w:tcPr>
            <w:tcW w:w="993" w:type="dxa"/>
          </w:tcPr>
          <w:p w14:paraId="502F0747" w14:textId="7A11E222" w:rsidR="006048E0" w:rsidRPr="00491311" w:rsidRDefault="006048E0" w:rsidP="006048E0">
            <w:pPr>
              <w:spacing w:after="0" w:line="288" w:lineRule="auto"/>
              <w:jc w:val="both"/>
              <w:rPr>
                <w:bCs/>
                <w:color w:val="000000" w:themeColor="text1"/>
              </w:rPr>
            </w:pPr>
            <w:r>
              <w:rPr>
                <w:bCs/>
                <w:color w:val="000000"/>
              </w:rPr>
              <w:t>2</w:t>
            </w:r>
          </w:p>
        </w:tc>
        <w:tc>
          <w:tcPr>
            <w:tcW w:w="992" w:type="dxa"/>
          </w:tcPr>
          <w:p w14:paraId="37371A8A" w14:textId="7DD6D1AB" w:rsidR="006048E0" w:rsidRPr="00491311" w:rsidRDefault="006048E0" w:rsidP="006048E0">
            <w:pPr>
              <w:spacing w:after="0" w:line="288" w:lineRule="auto"/>
              <w:jc w:val="both"/>
              <w:rPr>
                <w:bCs/>
                <w:color w:val="000000" w:themeColor="text1"/>
              </w:rPr>
            </w:pPr>
            <w:r>
              <w:rPr>
                <w:bCs/>
                <w:color w:val="000000"/>
              </w:rPr>
              <w:t>2</w:t>
            </w:r>
          </w:p>
        </w:tc>
        <w:tc>
          <w:tcPr>
            <w:tcW w:w="992" w:type="dxa"/>
          </w:tcPr>
          <w:p w14:paraId="5802019D" w14:textId="2C94D760" w:rsidR="006048E0" w:rsidRPr="00491311" w:rsidRDefault="006048E0" w:rsidP="006048E0">
            <w:pPr>
              <w:spacing w:after="0" w:line="288" w:lineRule="auto"/>
              <w:jc w:val="both"/>
              <w:rPr>
                <w:bCs/>
                <w:color w:val="000000" w:themeColor="text1"/>
              </w:rPr>
            </w:pPr>
            <w:r>
              <w:rPr>
                <w:bCs/>
                <w:color w:val="000000" w:themeColor="text1"/>
              </w:rPr>
              <w:t>2</w:t>
            </w:r>
          </w:p>
        </w:tc>
        <w:tc>
          <w:tcPr>
            <w:tcW w:w="992" w:type="dxa"/>
          </w:tcPr>
          <w:p w14:paraId="6004C9F0" w14:textId="65174F9F" w:rsidR="006048E0" w:rsidRPr="00491311" w:rsidRDefault="006048E0" w:rsidP="006048E0">
            <w:pPr>
              <w:spacing w:after="0" w:line="288" w:lineRule="auto"/>
              <w:jc w:val="both"/>
              <w:rPr>
                <w:bCs/>
                <w:color w:val="000000" w:themeColor="text1"/>
              </w:rPr>
            </w:pPr>
            <w:r>
              <w:rPr>
                <w:bCs/>
                <w:color w:val="000000" w:themeColor="text1"/>
              </w:rPr>
              <w:t>2</w:t>
            </w:r>
          </w:p>
        </w:tc>
        <w:tc>
          <w:tcPr>
            <w:tcW w:w="993" w:type="dxa"/>
          </w:tcPr>
          <w:p w14:paraId="72C6B906" w14:textId="4A56671F" w:rsidR="006048E0" w:rsidRPr="00491311" w:rsidRDefault="006048E0" w:rsidP="006048E0">
            <w:pPr>
              <w:spacing w:after="0" w:line="288" w:lineRule="auto"/>
              <w:jc w:val="both"/>
              <w:rPr>
                <w:bCs/>
                <w:color w:val="000000" w:themeColor="text1"/>
              </w:rPr>
            </w:pPr>
            <w:r>
              <w:rPr>
                <w:bCs/>
                <w:color w:val="000000" w:themeColor="text1"/>
              </w:rPr>
              <w:t>2</w:t>
            </w:r>
          </w:p>
        </w:tc>
      </w:tr>
      <w:tr w:rsidR="004F4C84" w:rsidRPr="00491311" w14:paraId="32845EB2" w14:textId="4CB50700" w:rsidTr="00B11ACC">
        <w:trPr>
          <w:trHeight w:val="646"/>
        </w:trPr>
        <w:tc>
          <w:tcPr>
            <w:tcW w:w="588" w:type="dxa"/>
          </w:tcPr>
          <w:p w14:paraId="1E249A26" w14:textId="3AFBC712" w:rsidR="004F4C84" w:rsidRPr="00491311" w:rsidRDefault="004F4C84" w:rsidP="004F4C84">
            <w:pPr>
              <w:spacing w:after="0" w:line="288" w:lineRule="auto"/>
              <w:jc w:val="both"/>
              <w:rPr>
                <w:bCs/>
              </w:rPr>
            </w:pPr>
            <w:bookmarkStart w:id="125" w:name="_Hlk19095866"/>
            <w:r w:rsidRPr="00491311">
              <w:rPr>
                <w:bCs/>
              </w:rPr>
              <w:t>5.</w:t>
            </w:r>
          </w:p>
        </w:tc>
        <w:tc>
          <w:tcPr>
            <w:tcW w:w="4085" w:type="dxa"/>
          </w:tcPr>
          <w:p w14:paraId="7D3A619E" w14:textId="4218C666" w:rsidR="004F4C84" w:rsidRPr="00491311" w:rsidRDefault="004F4C84" w:rsidP="004F4C84">
            <w:pPr>
              <w:spacing w:after="0" w:line="288" w:lineRule="auto"/>
              <w:jc w:val="both"/>
              <w:rPr>
                <w:bCs/>
              </w:rPr>
            </w:pPr>
            <w:r w:rsidRPr="000B4052">
              <w:rPr>
                <w:bCs/>
              </w:rPr>
              <w:t>Dažāda rakstura gaisa telpas izmantošanas atļauju izsniegšana</w:t>
            </w:r>
          </w:p>
        </w:tc>
        <w:tc>
          <w:tcPr>
            <w:tcW w:w="992" w:type="dxa"/>
            <w:tcBorders>
              <w:top w:val="nil"/>
              <w:left w:val="nil"/>
              <w:bottom w:val="single" w:sz="8" w:space="0" w:color="auto"/>
              <w:right w:val="single" w:sz="8" w:space="0" w:color="auto"/>
            </w:tcBorders>
          </w:tcPr>
          <w:p w14:paraId="43BFE4FB" w14:textId="44C53E58" w:rsidR="004F4C84" w:rsidRPr="00491311" w:rsidRDefault="004F4C84" w:rsidP="004F4C84">
            <w:pPr>
              <w:spacing w:after="0" w:line="288" w:lineRule="auto"/>
              <w:jc w:val="both"/>
              <w:rPr>
                <w:bCs/>
              </w:rPr>
            </w:pPr>
            <w:r>
              <w:t>111</w:t>
            </w:r>
          </w:p>
        </w:tc>
        <w:tc>
          <w:tcPr>
            <w:tcW w:w="993" w:type="dxa"/>
            <w:tcBorders>
              <w:top w:val="nil"/>
              <w:left w:val="nil"/>
              <w:bottom w:val="single" w:sz="8" w:space="0" w:color="auto"/>
              <w:right w:val="single" w:sz="8" w:space="0" w:color="auto"/>
            </w:tcBorders>
          </w:tcPr>
          <w:p w14:paraId="73FC6BFC" w14:textId="5DF58B9C" w:rsidR="004F4C84" w:rsidRPr="00491311" w:rsidRDefault="004F4C84" w:rsidP="004F4C84">
            <w:pPr>
              <w:spacing w:after="0" w:line="288" w:lineRule="auto"/>
              <w:jc w:val="both"/>
              <w:rPr>
                <w:bCs/>
              </w:rPr>
            </w:pPr>
            <w:r>
              <w:t>176</w:t>
            </w:r>
          </w:p>
        </w:tc>
        <w:tc>
          <w:tcPr>
            <w:tcW w:w="992" w:type="dxa"/>
            <w:tcBorders>
              <w:top w:val="nil"/>
              <w:left w:val="nil"/>
              <w:bottom w:val="single" w:sz="8" w:space="0" w:color="auto"/>
              <w:right w:val="single" w:sz="8" w:space="0" w:color="auto"/>
            </w:tcBorders>
          </w:tcPr>
          <w:p w14:paraId="4687B3D3" w14:textId="2FF9D11D" w:rsidR="004F4C84" w:rsidRPr="00491311" w:rsidRDefault="004F4C84" w:rsidP="004F4C84">
            <w:pPr>
              <w:spacing w:after="0" w:line="288" w:lineRule="auto"/>
              <w:jc w:val="both"/>
              <w:rPr>
                <w:bCs/>
              </w:rPr>
            </w:pPr>
            <w:r>
              <w:t>175</w:t>
            </w:r>
          </w:p>
        </w:tc>
        <w:tc>
          <w:tcPr>
            <w:tcW w:w="992" w:type="dxa"/>
          </w:tcPr>
          <w:p w14:paraId="1EC89903" w14:textId="1BA73AF7" w:rsidR="004F4C84" w:rsidRPr="00491311" w:rsidRDefault="004F4C84" w:rsidP="004F4C84">
            <w:pPr>
              <w:spacing w:after="0" w:line="288" w:lineRule="auto"/>
              <w:jc w:val="both"/>
              <w:rPr>
                <w:bCs/>
              </w:rPr>
            </w:pPr>
            <w:r>
              <w:rPr>
                <w:bCs/>
              </w:rPr>
              <w:t>180</w:t>
            </w:r>
          </w:p>
        </w:tc>
        <w:tc>
          <w:tcPr>
            <w:tcW w:w="992" w:type="dxa"/>
          </w:tcPr>
          <w:p w14:paraId="4F3EAD1F" w14:textId="2B115A9C" w:rsidR="004F4C84" w:rsidRPr="00491311" w:rsidRDefault="004F4C84" w:rsidP="004F4C84">
            <w:pPr>
              <w:spacing w:after="0" w:line="288" w:lineRule="auto"/>
              <w:jc w:val="both"/>
              <w:rPr>
                <w:bCs/>
              </w:rPr>
            </w:pPr>
            <w:r>
              <w:rPr>
                <w:bCs/>
              </w:rPr>
              <w:t>185</w:t>
            </w:r>
          </w:p>
        </w:tc>
        <w:tc>
          <w:tcPr>
            <w:tcW w:w="993" w:type="dxa"/>
          </w:tcPr>
          <w:p w14:paraId="57DA7386" w14:textId="770452BF" w:rsidR="004F4C84" w:rsidRPr="00491311" w:rsidRDefault="004F4C84" w:rsidP="004F4C84">
            <w:pPr>
              <w:spacing w:after="0" w:line="288" w:lineRule="auto"/>
              <w:jc w:val="both"/>
              <w:rPr>
                <w:bCs/>
              </w:rPr>
            </w:pPr>
            <w:r>
              <w:rPr>
                <w:bCs/>
              </w:rPr>
              <w:t>190</w:t>
            </w:r>
          </w:p>
        </w:tc>
      </w:tr>
      <w:bookmarkEnd w:id="125"/>
      <w:tr w:rsidR="004F4C84" w:rsidRPr="00491311" w14:paraId="04951AFD" w14:textId="728EC46D" w:rsidTr="00850632">
        <w:trPr>
          <w:trHeight w:val="139"/>
        </w:trPr>
        <w:tc>
          <w:tcPr>
            <w:tcW w:w="588" w:type="dxa"/>
          </w:tcPr>
          <w:p w14:paraId="1B31A3BD" w14:textId="6A937C5B" w:rsidR="004F4C84" w:rsidRPr="00491311" w:rsidRDefault="004F4C84" w:rsidP="004F4C84">
            <w:pPr>
              <w:spacing w:after="0" w:line="288" w:lineRule="auto"/>
              <w:jc w:val="both"/>
              <w:rPr>
                <w:bCs/>
              </w:rPr>
            </w:pPr>
            <w:r w:rsidRPr="00491311">
              <w:rPr>
                <w:bCs/>
              </w:rPr>
              <w:t>6.</w:t>
            </w:r>
          </w:p>
        </w:tc>
        <w:tc>
          <w:tcPr>
            <w:tcW w:w="4085" w:type="dxa"/>
          </w:tcPr>
          <w:p w14:paraId="5A6351AA" w14:textId="3698D96E" w:rsidR="004F4C84" w:rsidRPr="00491311" w:rsidRDefault="004F4C84" w:rsidP="004F4C84">
            <w:pPr>
              <w:spacing w:after="0" w:line="288" w:lineRule="auto"/>
              <w:jc w:val="both"/>
              <w:rPr>
                <w:bCs/>
              </w:rPr>
            </w:pPr>
            <w:r w:rsidRPr="00491311">
              <w:rPr>
                <w:sz w:val="22"/>
                <w:szCs w:val="22"/>
              </w:rPr>
              <w:t>Tehniskās apkopes organizāciju, kas ir apstiprinātas pēc PART-145 skaits</w:t>
            </w:r>
          </w:p>
        </w:tc>
        <w:tc>
          <w:tcPr>
            <w:tcW w:w="992" w:type="dxa"/>
          </w:tcPr>
          <w:p w14:paraId="20DA2DB9" w14:textId="77777777" w:rsidR="004F4C84" w:rsidRPr="00491311" w:rsidRDefault="004F4C84" w:rsidP="004F4C84">
            <w:pPr>
              <w:spacing w:after="0" w:line="288" w:lineRule="auto"/>
              <w:jc w:val="both"/>
              <w:rPr>
                <w:bCs/>
                <w:lang w:val="en-GB"/>
              </w:rPr>
            </w:pPr>
            <w:r w:rsidRPr="00491311">
              <w:rPr>
                <w:bCs/>
                <w:lang w:val="en-GB"/>
              </w:rPr>
              <w:t>13</w:t>
            </w:r>
          </w:p>
          <w:p w14:paraId="2F40D5F4" w14:textId="3DE121EB" w:rsidR="004F4C84" w:rsidRPr="00491311" w:rsidRDefault="004F4C84" w:rsidP="004F4C84">
            <w:pPr>
              <w:spacing w:after="0" w:line="288" w:lineRule="auto"/>
              <w:jc w:val="both"/>
              <w:rPr>
                <w:bCs/>
              </w:rPr>
            </w:pPr>
          </w:p>
        </w:tc>
        <w:tc>
          <w:tcPr>
            <w:tcW w:w="993" w:type="dxa"/>
          </w:tcPr>
          <w:p w14:paraId="655CBA65" w14:textId="6D18E719" w:rsidR="004F4C84" w:rsidRPr="00491311" w:rsidRDefault="004F4C84" w:rsidP="004F4C84">
            <w:pPr>
              <w:spacing w:after="0" w:line="288" w:lineRule="auto"/>
              <w:jc w:val="both"/>
              <w:rPr>
                <w:bCs/>
              </w:rPr>
            </w:pPr>
            <w:r>
              <w:rPr>
                <w:bCs/>
              </w:rPr>
              <w:t>11</w:t>
            </w:r>
          </w:p>
        </w:tc>
        <w:tc>
          <w:tcPr>
            <w:tcW w:w="992" w:type="dxa"/>
          </w:tcPr>
          <w:p w14:paraId="31679CD8" w14:textId="6F66A290" w:rsidR="004F4C84" w:rsidRPr="00491311" w:rsidRDefault="004F4C84" w:rsidP="004F4C84">
            <w:pPr>
              <w:spacing w:after="0" w:line="288" w:lineRule="auto"/>
              <w:jc w:val="both"/>
              <w:rPr>
                <w:bCs/>
              </w:rPr>
            </w:pPr>
            <w:r>
              <w:rPr>
                <w:bCs/>
              </w:rPr>
              <w:t>12</w:t>
            </w:r>
          </w:p>
        </w:tc>
        <w:tc>
          <w:tcPr>
            <w:tcW w:w="992" w:type="dxa"/>
          </w:tcPr>
          <w:p w14:paraId="6EF8D060" w14:textId="4F777183" w:rsidR="004F4C84" w:rsidRPr="00491311" w:rsidRDefault="004F4C84" w:rsidP="004F4C84">
            <w:pPr>
              <w:spacing w:after="0" w:line="288" w:lineRule="auto"/>
              <w:jc w:val="both"/>
              <w:rPr>
                <w:bCs/>
              </w:rPr>
            </w:pPr>
            <w:r>
              <w:rPr>
                <w:bCs/>
              </w:rPr>
              <w:t>13</w:t>
            </w:r>
          </w:p>
        </w:tc>
        <w:tc>
          <w:tcPr>
            <w:tcW w:w="992" w:type="dxa"/>
          </w:tcPr>
          <w:p w14:paraId="5A5EDEC5" w14:textId="344A8A87" w:rsidR="004F4C84" w:rsidRPr="00491311" w:rsidRDefault="004F4C84" w:rsidP="004F4C84">
            <w:pPr>
              <w:spacing w:after="0" w:line="288" w:lineRule="auto"/>
              <w:jc w:val="both"/>
              <w:rPr>
                <w:bCs/>
              </w:rPr>
            </w:pPr>
            <w:r>
              <w:rPr>
                <w:bCs/>
              </w:rPr>
              <w:t>14</w:t>
            </w:r>
          </w:p>
        </w:tc>
        <w:tc>
          <w:tcPr>
            <w:tcW w:w="993" w:type="dxa"/>
          </w:tcPr>
          <w:p w14:paraId="6A128740" w14:textId="2AB13203" w:rsidR="004F4C84" w:rsidRPr="00491311" w:rsidRDefault="004F4C84" w:rsidP="004F4C84">
            <w:pPr>
              <w:spacing w:after="0" w:line="288" w:lineRule="auto"/>
              <w:jc w:val="both"/>
              <w:rPr>
                <w:bCs/>
              </w:rPr>
            </w:pPr>
            <w:r>
              <w:rPr>
                <w:bCs/>
              </w:rPr>
              <w:t>14</w:t>
            </w:r>
          </w:p>
        </w:tc>
      </w:tr>
      <w:tr w:rsidR="004F4C84" w:rsidRPr="00491311" w14:paraId="30EDAE06" w14:textId="77777777" w:rsidTr="00850632">
        <w:trPr>
          <w:trHeight w:val="139"/>
        </w:trPr>
        <w:tc>
          <w:tcPr>
            <w:tcW w:w="588" w:type="dxa"/>
          </w:tcPr>
          <w:p w14:paraId="7E6C8DED" w14:textId="5B7A0701" w:rsidR="004F4C84" w:rsidRPr="00491311" w:rsidRDefault="004F4C84" w:rsidP="004F4C84">
            <w:pPr>
              <w:spacing w:after="0" w:line="288" w:lineRule="auto"/>
              <w:jc w:val="both"/>
              <w:rPr>
                <w:bCs/>
              </w:rPr>
            </w:pPr>
            <w:r w:rsidRPr="00491311">
              <w:rPr>
                <w:bCs/>
              </w:rPr>
              <w:t>7.</w:t>
            </w:r>
          </w:p>
        </w:tc>
        <w:tc>
          <w:tcPr>
            <w:tcW w:w="4085" w:type="dxa"/>
          </w:tcPr>
          <w:p w14:paraId="258DA7B9" w14:textId="485621F9" w:rsidR="004F4C84" w:rsidRPr="00491311" w:rsidRDefault="004F4C84" w:rsidP="004F4C84">
            <w:pPr>
              <w:spacing w:after="0" w:line="288" w:lineRule="auto"/>
              <w:jc w:val="both"/>
              <w:rPr>
                <w:sz w:val="22"/>
                <w:szCs w:val="22"/>
              </w:rPr>
            </w:pPr>
            <w:r w:rsidRPr="008C3FAE">
              <w:rPr>
                <w:sz w:val="22"/>
                <w:szCs w:val="22"/>
              </w:rPr>
              <w:t>Gaisa kuģu tehniskās apkopes organizāciju apstiprināšana, izmaiņu apstiprināšana tehniskās apkopes organizācijās</w:t>
            </w:r>
          </w:p>
        </w:tc>
        <w:tc>
          <w:tcPr>
            <w:tcW w:w="992" w:type="dxa"/>
          </w:tcPr>
          <w:p w14:paraId="466829F7" w14:textId="0CA1CB26" w:rsidR="004F4C84" w:rsidRPr="008C3FAE" w:rsidRDefault="004F4C84" w:rsidP="004F4C84">
            <w:pPr>
              <w:spacing w:after="0" w:line="288" w:lineRule="auto"/>
              <w:jc w:val="both"/>
              <w:rPr>
                <w:bCs/>
              </w:rPr>
            </w:pPr>
            <w:r>
              <w:rPr>
                <w:bCs/>
              </w:rPr>
              <w:t>25</w:t>
            </w:r>
          </w:p>
        </w:tc>
        <w:tc>
          <w:tcPr>
            <w:tcW w:w="993" w:type="dxa"/>
          </w:tcPr>
          <w:p w14:paraId="251EC6B1" w14:textId="71EBC4DD" w:rsidR="004F4C84" w:rsidRDefault="004F4C84" w:rsidP="004F4C84">
            <w:pPr>
              <w:spacing w:after="0" w:line="288" w:lineRule="auto"/>
              <w:jc w:val="both"/>
              <w:rPr>
                <w:bCs/>
              </w:rPr>
            </w:pPr>
            <w:r>
              <w:rPr>
                <w:bCs/>
              </w:rPr>
              <w:t>22</w:t>
            </w:r>
          </w:p>
        </w:tc>
        <w:tc>
          <w:tcPr>
            <w:tcW w:w="992" w:type="dxa"/>
          </w:tcPr>
          <w:p w14:paraId="28B9459A" w14:textId="00B6D84C" w:rsidR="004F4C84" w:rsidRDefault="004F4C84" w:rsidP="004F4C84">
            <w:pPr>
              <w:spacing w:after="0" w:line="288" w:lineRule="auto"/>
              <w:jc w:val="both"/>
              <w:rPr>
                <w:bCs/>
              </w:rPr>
            </w:pPr>
            <w:r>
              <w:rPr>
                <w:bCs/>
              </w:rPr>
              <w:t>25</w:t>
            </w:r>
          </w:p>
        </w:tc>
        <w:tc>
          <w:tcPr>
            <w:tcW w:w="992" w:type="dxa"/>
          </w:tcPr>
          <w:p w14:paraId="66AFDB7E" w14:textId="380635E9" w:rsidR="004F4C84" w:rsidRDefault="004F4C84" w:rsidP="004F4C84">
            <w:pPr>
              <w:spacing w:after="0" w:line="288" w:lineRule="auto"/>
              <w:jc w:val="both"/>
              <w:rPr>
                <w:bCs/>
              </w:rPr>
            </w:pPr>
            <w:r>
              <w:rPr>
                <w:bCs/>
              </w:rPr>
              <w:t>30</w:t>
            </w:r>
          </w:p>
        </w:tc>
        <w:tc>
          <w:tcPr>
            <w:tcW w:w="992" w:type="dxa"/>
          </w:tcPr>
          <w:p w14:paraId="0384539C" w14:textId="30DE21D1" w:rsidR="004F4C84" w:rsidRDefault="004F4C84" w:rsidP="004F4C84">
            <w:pPr>
              <w:spacing w:after="0" w:line="288" w:lineRule="auto"/>
              <w:jc w:val="both"/>
              <w:rPr>
                <w:bCs/>
              </w:rPr>
            </w:pPr>
            <w:r>
              <w:rPr>
                <w:bCs/>
              </w:rPr>
              <w:t>33</w:t>
            </w:r>
          </w:p>
        </w:tc>
        <w:tc>
          <w:tcPr>
            <w:tcW w:w="993" w:type="dxa"/>
          </w:tcPr>
          <w:p w14:paraId="06882B31" w14:textId="03D59EF5" w:rsidR="004F4C84" w:rsidRDefault="004F4C84" w:rsidP="004F4C84">
            <w:pPr>
              <w:spacing w:after="0" w:line="288" w:lineRule="auto"/>
              <w:jc w:val="both"/>
              <w:rPr>
                <w:bCs/>
              </w:rPr>
            </w:pPr>
            <w:r>
              <w:rPr>
                <w:bCs/>
              </w:rPr>
              <w:t>35</w:t>
            </w:r>
          </w:p>
        </w:tc>
      </w:tr>
      <w:tr w:rsidR="004F4C84" w:rsidRPr="00491311" w14:paraId="6DFD709A" w14:textId="63DB939D" w:rsidTr="00850632">
        <w:trPr>
          <w:trHeight w:val="526"/>
        </w:trPr>
        <w:tc>
          <w:tcPr>
            <w:tcW w:w="588" w:type="dxa"/>
          </w:tcPr>
          <w:p w14:paraId="67391335" w14:textId="736B9444" w:rsidR="004F4C84" w:rsidRPr="00491311" w:rsidRDefault="004F4C84" w:rsidP="004F4C84">
            <w:pPr>
              <w:spacing w:after="0" w:line="288" w:lineRule="auto"/>
              <w:jc w:val="both"/>
              <w:rPr>
                <w:bCs/>
              </w:rPr>
            </w:pPr>
            <w:r w:rsidRPr="00491311">
              <w:rPr>
                <w:bCs/>
              </w:rPr>
              <w:t>8.</w:t>
            </w:r>
          </w:p>
        </w:tc>
        <w:tc>
          <w:tcPr>
            <w:tcW w:w="4085" w:type="dxa"/>
          </w:tcPr>
          <w:p w14:paraId="13A2B40B" w14:textId="6AD8762D" w:rsidR="004F4C84" w:rsidRPr="00491311" w:rsidRDefault="004F4C84" w:rsidP="004F4C84">
            <w:pPr>
              <w:spacing w:after="0" w:line="288" w:lineRule="auto"/>
              <w:jc w:val="both"/>
              <w:rPr>
                <w:bCs/>
              </w:rPr>
            </w:pPr>
            <w:r w:rsidRPr="00491311">
              <w:rPr>
                <w:sz w:val="22"/>
                <w:szCs w:val="22"/>
              </w:rPr>
              <w:t>Apstiprinātas tehniskās apkopes personāla apmācību organizāciju saskaņā ar PART -147 prasībām skaits</w:t>
            </w:r>
          </w:p>
        </w:tc>
        <w:tc>
          <w:tcPr>
            <w:tcW w:w="992" w:type="dxa"/>
          </w:tcPr>
          <w:p w14:paraId="63E1D107" w14:textId="0D3A9B6E" w:rsidR="004F4C84" w:rsidRPr="00491311" w:rsidRDefault="004F4C84" w:rsidP="004F4C84">
            <w:pPr>
              <w:spacing w:after="0" w:line="288" w:lineRule="auto"/>
              <w:jc w:val="both"/>
              <w:rPr>
                <w:bCs/>
              </w:rPr>
            </w:pPr>
            <w:r w:rsidRPr="00491311">
              <w:rPr>
                <w:bCs/>
                <w:lang w:val="en-GB"/>
              </w:rPr>
              <w:t>4</w:t>
            </w:r>
          </w:p>
        </w:tc>
        <w:tc>
          <w:tcPr>
            <w:tcW w:w="993" w:type="dxa"/>
          </w:tcPr>
          <w:p w14:paraId="691CDADF" w14:textId="1C6980D6" w:rsidR="004F4C84" w:rsidRPr="00491311" w:rsidRDefault="004F4C84" w:rsidP="004F4C84">
            <w:pPr>
              <w:spacing w:after="0" w:line="288" w:lineRule="auto"/>
              <w:jc w:val="both"/>
              <w:rPr>
                <w:bCs/>
              </w:rPr>
            </w:pPr>
            <w:r>
              <w:rPr>
                <w:bCs/>
              </w:rPr>
              <w:t>3</w:t>
            </w:r>
          </w:p>
        </w:tc>
        <w:tc>
          <w:tcPr>
            <w:tcW w:w="992" w:type="dxa"/>
          </w:tcPr>
          <w:p w14:paraId="13059B58" w14:textId="16805C39" w:rsidR="004F4C84" w:rsidRPr="00491311" w:rsidRDefault="004F4C84" w:rsidP="004F4C84">
            <w:pPr>
              <w:spacing w:after="0" w:line="288" w:lineRule="auto"/>
              <w:jc w:val="both"/>
              <w:rPr>
                <w:bCs/>
              </w:rPr>
            </w:pPr>
            <w:r>
              <w:rPr>
                <w:bCs/>
              </w:rPr>
              <w:t>4</w:t>
            </w:r>
          </w:p>
        </w:tc>
        <w:tc>
          <w:tcPr>
            <w:tcW w:w="992" w:type="dxa"/>
          </w:tcPr>
          <w:p w14:paraId="59253BE2" w14:textId="555EBF50" w:rsidR="004F4C84" w:rsidRPr="00491311" w:rsidRDefault="004F4C84" w:rsidP="004F4C84">
            <w:pPr>
              <w:spacing w:after="0" w:line="288" w:lineRule="auto"/>
              <w:jc w:val="both"/>
              <w:rPr>
                <w:bCs/>
              </w:rPr>
            </w:pPr>
            <w:r>
              <w:rPr>
                <w:bCs/>
              </w:rPr>
              <w:t>5</w:t>
            </w:r>
          </w:p>
        </w:tc>
        <w:tc>
          <w:tcPr>
            <w:tcW w:w="992" w:type="dxa"/>
          </w:tcPr>
          <w:p w14:paraId="047740CB" w14:textId="2EDE3A47" w:rsidR="004F4C84" w:rsidRPr="00491311" w:rsidRDefault="004F4C84" w:rsidP="004F4C84">
            <w:pPr>
              <w:spacing w:after="0" w:line="288" w:lineRule="auto"/>
              <w:jc w:val="both"/>
              <w:rPr>
                <w:bCs/>
              </w:rPr>
            </w:pPr>
            <w:r>
              <w:rPr>
                <w:bCs/>
              </w:rPr>
              <w:t>5</w:t>
            </w:r>
          </w:p>
        </w:tc>
        <w:tc>
          <w:tcPr>
            <w:tcW w:w="993" w:type="dxa"/>
          </w:tcPr>
          <w:p w14:paraId="79BAE76A" w14:textId="1E6E83F2" w:rsidR="004F4C84" w:rsidRPr="00491311" w:rsidRDefault="004F4C84" w:rsidP="004F4C84">
            <w:pPr>
              <w:spacing w:after="0" w:line="288" w:lineRule="auto"/>
              <w:jc w:val="both"/>
              <w:rPr>
                <w:bCs/>
              </w:rPr>
            </w:pPr>
            <w:r>
              <w:rPr>
                <w:bCs/>
              </w:rPr>
              <w:t>5</w:t>
            </w:r>
          </w:p>
        </w:tc>
      </w:tr>
      <w:tr w:rsidR="004F4C84" w:rsidRPr="00491311" w14:paraId="6EE680AD" w14:textId="124CD79B" w:rsidTr="00850632">
        <w:tc>
          <w:tcPr>
            <w:tcW w:w="588" w:type="dxa"/>
          </w:tcPr>
          <w:p w14:paraId="2ED5C160" w14:textId="0123EBEB" w:rsidR="004F4C84" w:rsidRPr="00491311" w:rsidRDefault="004F4C84" w:rsidP="004F4C84">
            <w:pPr>
              <w:spacing w:after="0" w:line="288" w:lineRule="auto"/>
              <w:jc w:val="both"/>
              <w:rPr>
                <w:bCs/>
              </w:rPr>
            </w:pPr>
            <w:r w:rsidRPr="00491311">
              <w:rPr>
                <w:bCs/>
                <w:color w:val="000000" w:themeColor="text1"/>
              </w:rPr>
              <w:t>10.</w:t>
            </w:r>
          </w:p>
        </w:tc>
        <w:tc>
          <w:tcPr>
            <w:tcW w:w="4085" w:type="dxa"/>
          </w:tcPr>
          <w:p w14:paraId="59685C69" w14:textId="10C89FB4" w:rsidR="004F4C84" w:rsidRPr="00491311" w:rsidRDefault="004F4C84" w:rsidP="004F4C84">
            <w:pPr>
              <w:spacing w:after="0" w:line="288" w:lineRule="auto"/>
              <w:jc w:val="both"/>
              <w:rPr>
                <w:bCs/>
              </w:rPr>
            </w:pPr>
            <w:r w:rsidRPr="00491311">
              <w:rPr>
                <w:sz w:val="22"/>
                <w:szCs w:val="22"/>
              </w:rPr>
              <w:t>Lidotspējas uzturēšanas vadības organizāciju skaits</w:t>
            </w:r>
          </w:p>
        </w:tc>
        <w:tc>
          <w:tcPr>
            <w:tcW w:w="992" w:type="dxa"/>
          </w:tcPr>
          <w:p w14:paraId="13AE0E80" w14:textId="7BA3661F" w:rsidR="004F4C84" w:rsidRPr="00491311" w:rsidRDefault="004F4C84" w:rsidP="004F4C84">
            <w:pPr>
              <w:spacing w:after="0" w:line="288" w:lineRule="auto"/>
              <w:jc w:val="both"/>
              <w:rPr>
                <w:bCs/>
              </w:rPr>
            </w:pPr>
            <w:r w:rsidRPr="00491311">
              <w:rPr>
                <w:bCs/>
                <w:lang w:val="en-GB"/>
              </w:rPr>
              <w:t>10</w:t>
            </w:r>
          </w:p>
        </w:tc>
        <w:tc>
          <w:tcPr>
            <w:tcW w:w="993" w:type="dxa"/>
          </w:tcPr>
          <w:p w14:paraId="176EFCA0" w14:textId="4691BA22" w:rsidR="004F4C84" w:rsidRPr="00491311" w:rsidRDefault="004F4C84" w:rsidP="004F4C84">
            <w:pPr>
              <w:spacing w:after="0" w:line="288" w:lineRule="auto"/>
              <w:jc w:val="both"/>
              <w:rPr>
                <w:bCs/>
              </w:rPr>
            </w:pPr>
            <w:r>
              <w:rPr>
                <w:bCs/>
              </w:rPr>
              <w:t>8</w:t>
            </w:r>
          </w:p>
        </w:tc>
        <w:tc>
          <w:tcPr>
            <w:tcW w:w="992" w:type="dxa"/>
          </w:tcPr>
          <w:p w14:paraId="17DE3B7A" w14:textId="5F9E8264" w:rsidR="004F4C84" w:rsidRPr="00491311" w:rsidRDefault="004F4C84" w:rsidP="004F4C84">
            <w:pPr>
              <w:spacing w:after="0" w:line="288" w:lineRule="auto"/>
              <w:jc w:val="both"/>
              <w:rPr>
                <w:bCs/>
              </w:rPr>
            </w:pPr>
            <w:r>
              <w:rPr>
                <w:bCs/>
              </w:rPr>
              <w:t>8</w:t>
            </w:r>
          </w:p>
        </w:tc>
        <w:tc>
          <w:tcPr>
            <w:tcW w:w="992" w:type="dxa"/>
          </w:tcPr>
          <w:p w14:paraId="439C7762" w14:textId="5EFD2093" w:rsidR="004F4C84" w:rsidRPr="00491311" w:rsidRDefault="004F4C84" w:rsidP="004F4C84">
            <w:pPr>
              <w:spacing w:after="0" w:line="288" w:lineRule="auto"/>
              <w:jc w:val="both"/>
              <w:rPr>
                <w:bCs/>
              </w:rPr>
            </w:pPr>
            <w:r>
              <w:rPr>
                <w:bCs/>
              </w:rPr>
              <w:t>8</w:t>
            </w:r>
          </w:p>
        </w:tc>
        <w:tc>
          <w:tcPr>
            <w:tcW w:w="992" w:type="dxa"/>
          </w:tcPr>
          <w:p w14:paraId="649CD00D" w14:textId="2FD796F9" w:rsidR="004F4C84" w:rsidRPr="00491311" w:rsidRDefault="004F4C84" w:rsidP="004F4C84">
            <w:pPr>
              <w:spacing w:after="0" w:line="288" w:lineRule="auto"/>
              <w:jc w:val="both"/>
              <w:rPr>
                <w:bCs/>
              </w:rPr>
            </w:pPr>
            <w:r>
              <w:rPr>
                <w:bCs/>
              </w:rPr>
              <w:t>9</w:t>
            </w:r>
          </w:p>
        </w:tc>
        <w:tc>
          <w:tcPr>
            <w:tcW w:w="993" w:type="dxa"/>
          </w:tcPr>
          <w:p w14:paraId="28F7FFCB" w14:textId="7CC793B0" w:rsidR="004F4C84" w:rsidRPr="00491311" w:rsidRDefault="004F4C84" w:rsidP="004F4C84">
            <w:pPr>
              <w:spacing w:after="0" w:line="288" w:lineRule="auto"/>
              <w:jc w:val="both"/>
              <w:rPr>
                <w:bCs/>
              </w:rPr>
            </w:pPr>
            <w:r>
              <w:rPr>
                <w:bCs/>
              </w:rPr>
              <w:t>10</w:t>
            </w:r>
          </w:p>
        </w:tc>
      </w:tr>
      <w:tr w:rsidR="004F4C84" w:rsidRPr="00491311" w14:paraId="5F4E0C45" w14:textId="77777777" w:rsidTr="00850632">
        <w:tc>
          <w:tcPr>
            <w:tcW w:w="588" w:type="dxa"/>
          </w:tcPr>
          <w:p w14:paraId="32D3AF4B" w14:textId="2FF6D3A8" w:rsidR="004F4C84" w:rsidRPr="00491311" w:rsidRDefault="004F4C84" w:rsidP="004F4C84">
            <w:pPr>
              <w:spacing w:after="0" w:line="288" w:lineRule="auto"/>
              <w:jc w:val="both"/>
              <w:rPr>
                <w:bCs/>
              </w:rPr>
            </w:pPr>
            <w:r>
              <w:rPr>
                <w:bCs/>
                <w:color w:val="000000" w:themeColor="text1"/>
              </w:rPr>
              <w:t>11,</w:t>
            </w:r>
          </w:p>
        </w:tc>
        <w:tc>
          <w:tcPr>
            <w:tcW w:w="4085" w:type="dxa"/>
          </w:tcPr>
          <w:p w14:paraId="7DF8A8F5" w14:textId="268970E3" w:rsidR="004F4C84" w:rsidRPr="00491311" w:rsidRDefault="004F4C84" w:rsidP="004F4C84">
            <w:pPr>
              <w:spacing w:after="0" w:line="288" w:lineRule="auto"/>
              <w:jc w:val="both"/>
              <w:rPr>
                <w:sz w:val="22"/>
                <w:szCs w:val="22"/>
              </w:rPr>
            </w:pPr>
            <w:r w:rsidRPr="002D0E1F">
              <w:rPr>
                <w:sz w:val="22"/>
                <w:szCs w:val="22"/>
              </w:rPr>
              <w:t xml:space="preserve">Gaisa kuģu </w:t>
            </w:r>
            <w:proofErr w:type="spellStart"/>
            <w:r w:rsidRPr="002D0E1F">
              <w:rPr>
                <w:sz w:val="22"/>
                <w:szCs w:val="22"/>
              </w:rPr>
              <w:t>lidojumderīguma</w:t>
            </w:r>
            <w:proofErr w:type="spellEnd"/>
            <w:r w:rsidRPr="002D0E1F">
              <w:rPr>
                <w:sz w:val="22"/>
                <w:szCs w:val="22"/>
              </w:rPr>
              <w:t xml:space="preserve"> </w:t>
            </w:r>
            <w:r>
              <w:rPr>
                <w:sz w:val="22"/>
                <w:szCs w:val="22"/>
              </w:rPr>
              <w:t xml:space="preserve">sertifikāta </w:t>
            </w:r>
            <w:r w:rsidRPr="002D0E1F">
              <w:rPr>
                <w:sz w:val="22"/>
                <w:szCs w:val="22"/>
              </w:rPr>
              <w:t>uzturēšanas vadības organizāciju apstiprināšana, izmaiņu apstiprināšana šajās organizācijās</w:t>
            </w:r>
          </w:p>
        </w:tc>
        <w:tc>
          <w:tcPr>
            <w:tcW w:w="992" w:type="dxa"/>
          </w:tcPr>
          <w:p w14:paraId="4776C19B" w14:textId="086D9F0E" w:rsidR="004F4C84" w:rsidRPr="002D0E1F" w:rsidRDefault="004F4C84" w:rsidP="004F4C84">
            <w:pPr>
              <w:spacing w:after="0" w:line="288" w:lineRule="auto"/>
              <w:jc w:val="both"/>
              <w:rPr>
                <w:bCs/>
              </w:rPr>
            </w:pPr>
            <w:r>
              <w:rPr>
                <w:bCs/>
              </w:rPr>
              <w:t>21</w:t>
            </w:r>
          </w:p>
        </w:tc>
        <w:tc>
          <w:tcPr>
            <w:tcW w:w="993" w:type="dxa"/>
          </w:tcPr>
          <w:p w14:paraId="31EE21DD" w14:textId="61BAF027" w:rsidR="004F4C84" w:rsidRDefault="004F4C84" w:rsidP="004F4C84">
            <w:pPr>
              <w:spacing w:after="0" w:line="288" w:lineRule="auto"/>
              <w:jc w:val="both"/>
              <w:rPr>
                <w:bCs/>
              </w:rPr>
            </w:pPr>
            <w:r>
              <w:rPr>
                <w:bCs/>
              </w:rPr>
              <w:t>15</w:t>
            </w:r>
          </w:p>
        </w:tc>
        <w:tc>
          <w:tcPr>
            <w:tcW w:w="992" w:type="dxa"/>
          </w:tcPr>
          <w:p w14:paraId="1795EADD" w14:textId="4EDD9D61" w:rsidR="004F4C84" w:rsidRDefault="004F4C84" w:rsidP="004F4C84">
            <w:pPr>
              <w:spacing w:after="0" w:line="288" w:lineRule="auto"/>
              <w:jc w:val="both"/>
              <w:rPr>
                <w:bCs/>
              </w:rPr>
            </w:pPr>
            <w:r>
              <w:rPr>
                <w:bCs/>
              </w:rPr>
              <w:t>20</w:t>
            </w:r>
          </w:p>
        </w:tc>
        <w:tc>
          <w:tcPr>
            <w:tcW w:w="992" w:type="dxa"/>
          </w:tcPr>
          <w:p w14:paraId="6D5FD003" w14:textId="41450AB1" w:rsidR="004F4C84" w:rsidRDefault="004F4C84" w:rsidP="004F4C84">
            <w:pPr>
              <w:spacing w:after="0" w:line="288" w:lineRule="auto"/>
              <w:jc w:val="both"/>
              <w:rPr>
                <w:bCs/>
              </w:rPr>
            </w:pPr>
            <w:r>
              <w:rPr>
                <w:bCs/>
              </w:rPr>
              <w:t>30</w:t>
            </w:r>
          </w:p>
        </w:tc>
        <w:tc>
          <w:tcPr>
            <w:tcW w:w="992" w:type="dxa"/>
          </w:tcPr>
          <w:p w14:paraId="0FBBF7FB" w14:textId="15017012" w:rsidR="004F4C84" w:rsidRDefault="004F4C84" w:rsidP="004F4C84">
            <w:pPr>
              <w:spacing w:after="0" w:line="288" w:lineRule="auto"/>
              <w:jc w:val="both"/>
              <w:rPr>
                <w:bCs/>
              </w:rPr>
            </w:pPr>
            <w:r>
              <w:rPr>
                <w:bCs/>
              </w:rPr>
              <w:t>31</w:t>
            </w:r>
          </w:p>
        </w:tc>
        <w:tc>
          <w:tcPr>
            <w:tcW w:w="993" w:type="dxa"/>
          </w:tcPr>
          <w:p w14:paraId="39251972" w14:textId="733529B8" w:rsidR="004F4C84" w:rsidRDefault="004F4C84" w:rsidP="004F4C84">
            <w:pPr>
              <w:spacing w:after="0" w:line="288" w:lineRule="auto"/>
              <w:jc w:val="both"/>
              <w:rPr>
                <w:bCs/>
              </w:rPr>
            </w:pPr>
            <w:r>
              <w:rPr>
                <w:bCs/>
              </w:rPr>
              <w:t>32</w:t>
            </w:r>
          </w:p>
        </w:tc>
      </w:tr>
      <w:tr w:rsidR="004F4C84" w:rsidRPr="00491311" w14:paraId="0103EBEF" w14:textId="77777777" w:rsidTr="00850632">
        <w:tc>
          <w:tcPr>
            <w:tcW w:w="588" w:type="dxa"/>
          </w:tcPr>
          <w:p w14:paraId="36879B00" w14:textId="40D7C03E" w:rsidR="004F4C84" w:rsidRPr="00491311" w:rsidRDefault="004F4C84" w:rsidP="004F4C84">
            <w:pPr>
              <w:spacing w:after="0" w:line="288" w:lineRule="auto"/>
              <w:jc w:val="both"/>
              <w:rPr>
                <w:bCs/>
                <w:color w:val="000000" w:themeColor="text1"/>
              </w:rPr>
            </w:pPr>
            <w:r>
              <w:rPr>
                <w:bCs/>
                <w:color w:val="000000" w:themeColor="text1"/>
              </w:rPr>
              <w:t>12,</w:t>
            </w:r>
          </w:p>
        </w:tc>
        <w:tc>
          <w:tcPr>
            <w:tcW w:w="4085" w:type="dxa"/>
          </w:tcPr>
          <w:p w14:paraId="0B5212BD" w14:textId="14B5D98E" w:rsidR="004F4C84" w:rsidRPr="002D0E1F" w:rsidRDefault="004F4C84" w:rsidP="004F4C84">
            <w:pPr>
              <w:spacing w:after="0" w:line="288" w:lineRule="auto"/>
              <w:jc w:val="both"/>
              <w:rPr>
                <w:sz w:val="22"/>
                <w:szCs w:val="22"/>
              </w:rPr>
            </w:pPr>
            <w:r>
              <w:rPr>
                <w:bCs/>
              </w:rPr>
              <w:t>G</w:t>
            </w:r>
            <w:r w:rsidRPr="00AA67A0">
              <w:rPr>
                <w:bCs/>
              </w:rPr>
              <w:t xml:space="preserve">aisa kuģu </w:t>
            </w:r>
            <w:proofErr w:type="spellStart"/>
            <w:r w:rsidRPr="00AA67A0">
              <w:rPr>
                <w:bCs/>
              </w:rPr>
              <w:t>lidojumderīguma</w:t>
            </w:r>
            <w:proofErr w:type="spellEnd"/>
            <w:r w:rsidRPr="00AA67A0">
              <w:rPr>
                <w:bCs/>
              </w:rPr>
              <w:t xml:space="preserve"> novērtēšanas inspekcijas par gaisa kuģu derīgumu lidojumiem </w:t>
            </w:r>
            <w:r>
              <w:rPr>
                <w:bCs/>
              </w:rPr>
              <w:t>un</w:t>
            </w:r>
            <w:r w:rsidRPr="00AA67A0">
              <w:rPr>
                <w:bCs/>
              </w:rPr>
              <w:t xml:space="preserve"> </w:t>
            </w:r>
            <w:proofErr w:type="spellStart"/>
            <w:r w:rsidRPr="00AA67A0">
              <w:rPr>
                <w:bCs/>
              </w:rPr>
              <w:lastRenderedPageBreak/>
              <w:t>lidojumderīguma</w:t>
            </w:r>
            <w:proofErr w:type="spellEnd"/>
            <w:r w:rsidRPr="00AA67A0">
              <w:rPr>
                <w:bCs/>
              </w:rPr>
              <w:t xml:space="preserve"> sertifikātu izsniegšan</w:t>
            </w:r>
            <w:r>
              <w:rPr>
                <w:bCs/>
              </w:rPr>
              <w:t>u,</w:t>
            </w:r>
            <w:r w:rsidRPr="00AA67A0">
              <w:rPr>
                <w:bCs/>
              </w:rPr>
              <w:t xml:space="preserve"> vai to darbības termiņa pagarināšan</w:t>
            </w:r>
            <w:r>
              <w:rPr>
                <w:bCs/>
              </w:rPr>
              <w:t>u</w:t>
            </w:r>
          </w:p>
        </w:tc>
        <w:tc>
          <w:tcPr>
            <w:tcW w:w="992" w:type="dxa"/>
          </w:tcPr>
          <w:p w14:paraId="66A597ED" w14:textId="0419A66C" w:rsidR="004F4C84" w:rsidRDefault="004F4C84" w:rsidP="004F4C84">
            <w:pPr>
              <w:spacing w:after="0" w:line="288" w:lineRule="auto"/>
              <w:jc w:val="both"/>
              <w:rPr>
                <w:bCs/>
              </w:rPr>
            </w:pPr>
            <w:r>
              <w:rPr>
                <w:bCs/>
              </w:rPr>
              <w:lastRenderedPageBreak/>
              <w:t>130</w:t>
            </w:r>
          </w:p>
        </w:tc>
        <w:tc>
          <w:tcPr>
            <w:tcW w:w="993" w:type="dxa"/>
          </w:tcPr>
          <w:p w14:paraId="79C252EF" w14:textId="447AA9F9" w:rsidR="004F4C84" w:rsidRDefault="004F4C84" w:rsidP="004F4C84">
            <w:pPr>
              <w:spacing w:after="0" w:line="288" w:lineRule="auto"/>
              <w:jc w:val="both"/>
              <w:rPr>
                <w:bCs/>
              </w:rPr>
            </w:pPr>
            <w:r>
              <w:rPr>
                <w:bCs/>
              </w:rPr>
              <w:t>127</w:t>
            </w:r>
          </w:p>
        </w:tc>
        <w:tc>
          <w:tcPr>
            <w:tcW w:w="992" w:type="dxa"/>
          </w:tcPr>
          <w:p w14:paraId="2EF493FC" w14:textId="4A422525" w:rsidR="004F4C84" w:rsidRDefault="004F4C84" w:rsidP="004F4C84">
            <w:pPr>
              <w:spacing w:after="0" w:line="288" w:lineRule="auto"/>
              <w:jc w:val="both"/>
              <w:rPr>
                <w:bCs/>
              </w:rPr>
            </w:pPr>
            <w:r>
              <w:rPr>
                <w:bCs/>
              </w:rPr>
              <w:t>135</w:t>
            </w:r>
          </w:p>
        </w:tc>
        <w:tc>
          <w:tcPr>
            <w:tcW w:w="992" w:type="dxa"/>
          </w:tcPr>
          <w:p w14:paraId="77DDF971" w14:textId="0D21873B" w:rsidR="004F4C84" w:rsidRDefault="004F4C84" w:rsidP="004F4C84">
            <w:pPr>
              <w:spacing w:after="0" w:line="288" w:lineRule="auto"/>
              <w:jc w:val="both"/>
              <w:rPr>
                <w:bCs/>
              </w:rPr>
            </w:pPr>
            <w:r>
              <w:rPr>
                <w:bCs/>
              </w:rPr>
              <w:t>140</w:t>
            </w:r>
          </w:p>
        </w:tc>
        <w:tc>
          <w:tcPr>
            <w:tcW w:w="992" w:type="dxa"/>
          </w:tcPr>
          <w:p w14:paraId="19B76E85" w14:textId="2D1D9BEA" w:rsidR="004F4C84" w:rsidRDefault="004F4C84" w:rsidP="004F4C84">
            <w:pPr>
              <w:spacing w:after="0" w:line="288" w:lineRule="auto"/>
              <w:jc w:val="both"/>
              <w:rPr>
                <w:bCs/>
              </w:rPr>
            </w:pPr>
            <w:r>
              <w:rPr>
                <w:bCs/>
              </w:rPr>
              <w:t>150</w:t>
            </w:r>
          </w:p>
        </w:tc>
        <w:tc>
          <w:tcPr>
            <w:tcW w:w="993" w:type="dxa"/>
          </w:tcPr>
          <w:p w14:paraId="2D17B192" w14:textId="327D608D" w:rsidR="004F4C84" w:rsidRDefault="004F4C84" w:rsidP="004F4C84">
            <w:pPr>
              <w:spacing w:after="0" w:line="288" w:lineRule="auto"/>
              <w:jc w:val="both"/>
              <w:rPr>
                <w:bCs/>
              </w:rPr>
            </w:pPr>
            <w:r>
              <w:rPr>
                <w:bCs/>
              </w:rPr>
              <w:t>160</w:t>
            </w:r>
          </w:p>
        </w:tc>
      </w:tr>
      <w:tr w:rsidR="004F4C84" w:rsidRPr="00491311" w14:paraId="1541B427" w14:textId="4D1CE836" w:rsidTr="00850632">
        <w:tc>
          <w:tcPr>
            <w:tcW w:w="588" w:type="dxa"/>
          </w:tcPr>
          <w:p w14:paraId="1BE353A7" w14:textId="68534546" w:rsidR="004F4C84" w:rsidRPr="00491311" w:rsidRDefault="004F4C84" w:rsidP="004F4C84">
            <w:pPr>
              <w:spacing w:after="0" w:line="288" w:lineRule="auto"/>
              <w:jc w:val="both"/>
              <w:rPr>
                <w:bCs/>
              </w:rPr>
            </w:pPr>
            <w:r w:rsidRPr="00491311">
              <w:rPr>
                <w:bCs/>
                <w:color w:val="000000" w:themeColor="text1"/>
              </w:rPr>
              <w:t>1</w:t>
            </w:r>
            <w:r>
              <w:rPr>
                <w:bCs/>
                <w:color w:val="000000" w:themeColor="text1"/>
              </w:rPr>
              <w:t>3</w:t>
            </w:r>
            <w:r w:rsidRPr="00491311">
              <w:rPr>
                <w:bCs/>
                <w:color w:val="000000" w:themeColor="text1"/>
              </w:rPr>
              <w:t>.</w:t>
            </w:r>
          </w:p>
        </w:tc>
        <w:tc>
          <w:tcPr>
            <w:tcW w:w="4085" w:type="dxa"/>
          </w:tcPr>
          <w:p w14:paraId="7B0CE93C" w14:textId="0F79C0D9" w:rsidR="004F4C84" w:rsidRPr="00491311" w:rsidRDefault="004F4C84" w:rsidP="004F4C84">
            <w:pPr>
              <w:spacing w:after="0" w:line="288" w:lineRule="auto"/>
              <w:jc w:val="both"/>
              <w:rPr>
                <w:bCs/>
              </w:rPr>
            </w:pPr>
            <w:r w:rsidRPr="00491311">
              <w:rPr>
                <w:bCs/>
                <w:sz w:val="22"/>
                <w:szCs w:val="22"/>
              </w:rPr>
              <w:t>Reģistrēto gaisa kuģu skaits</w:t>
            </w:r>
          </w:p>
        </w:tc>
        <w:tc>
          <w:tcPr>
            <w:tcW w:w="992" w:type="dxa"/>
          </w:tcPr>
          <w:p w14:paraId="395C8C26" w14:textId="4CE80CB0" w:rsidR="004F4C84" w:rsidRPr="00491311" w:rsidRDefault="004F4C84" w:rsidP="004F4C84">
            <w:pPr>
              <w:spacing w:after="0" w:line="288" w:lineRule="auto"/>
              <w:jc w:val="both"/>
              <w:rPr>
                <w:bCs/>
              </w:rPr>
            </w:pPr>
            <w:r w:rsidRPr="00491311">
              <w:rPr>
                <w:bCs/>
                <w:lang w:val="en-GB"/>
              </w:rPr>
              <w:t>304</w:t>
            </w:r>
          </w:p>
        </w:tc>
        <w:tc>
          <w:tcPr>
            <w:tcW w:w="993" w:type="dxa"/>
          </w:tcPr>
          <w:p w14:paraId="2E795044" w14:textId="7D3B9D31" w:rsidR="004F4C84" w:rsidRPr="00491311" w:rsidRDefault="004F4C84" w:rsidP="004F4C84">
            <w:pPr>
              <w:spacing w:after="0" w:line="288" w:lineRule="auto"/>
              <w:jc w:val="both"/>
              <w:rPr>
                <w:bCs/>
              </w:rPr>
            </w:pPr>
            <w:r>
              <w:rPr>
                <w:bCs/>
              </w:rPr>
              <w:t>298</w:t>
            </w:r>
          </w:p>
        </w:tc>
        <w:tc>
          <w:tcPr>
            <w:tcW w:w="992" w:type="dxa"/>
          </w:tcPr>
          <w:p w14:paraId="7F091EF6" w14:textId="730A5829" w:rsidR="004F4C84" w:rsidRPr="00491311" w:rsidRDefault="004F4C84" w:rsidP="004F4C84">
            <w:pPr>
              <w:spacing w:after="0" w:line="288" w:lineRule="auto"/>
              <w:jc w:val="both"/>
              <w:rPr>
                <w:bCs/>
              </w:rPr>
            </w:pPr>
            <w:r>
              <w:rPr>
                <w:bCs/>
              </w:rPr>
              <w:t>298</w:t>
            </w:r>
          </w:p>
        </w:tc>
        <w:tc>
          <w:tcPr>
            <w:tcW w:w="992" w:type="dxa"/>
          </w:tcPr>
          <w:p w14:paraId="1BF5B08A" w14:textId="6EE5045E" w:rsidR="004F4C84" w:rsidRPr="00491311" w:rsidRDefault="004F4C84" w:rsidP="004F4C84">
            <w:pPr>
              <w:spacing w:after="0" w:line="288" w:lineRule="auto"/>
              <w:jc w:val="both"/>
              <w:rPr>
                <w:bCs/>
              </w:rPr>
            </w:pPr>
            <w:r>
              <w:rPr>
                <w:bCs/>
              </w:rPr>
              <w:t>305</w:t>
            </w:r>
          </w:p>
        </w:tc>
        <w:tc>
          <w:tcPr>
            <w:tcW w:w="992" w:type="dxa"/>
          </w:tcPr>
          <w:p w14:paraId="3B826AA3" w14:textId="62E58481" w:rsidR="004F4C84" w:rsidRPr="00491311" w:rsidRDefault="004F4C84" w:rsidP="004F4C84">
            <w:pPr>
              <w:spacing w:after="0" w:line="288" w:lineRule="auto"/>
              <w:jc w:val="both"/>
              <w:rPr>
                <w:bCs/>
              </w:rPr>
            </w:pPr>
            <w:r>
              <w:rPr>
                <w:bCs/>
              </w:rPr>
              <w:t>310</w:t>
            </w:r>
          </w:p>
        </w:tc>
        <w:tc>
          <w:tcPr>
            <w:tcW w:w="993" w:type="dxa"/>
          </w:tcPr>
          <w:p w14:paraId="690534CF" w14:textId="1A193A88" w:rsidR="004F4C84" w:rsidRPr="00491311" w:rsidRDefault="004F4C84" w:rsidP="004F4C84">
            <w:pPr>
              <w:spacing w:after="0" w:line="288" w:lineRule="auto"/>
              <w:jc w:val="both"/>
              <w:rPr>
                <w:bCs/>
              </w:rPr>
            </w:pPr>
            <w:r>
              <w:rPr>
                <w:bCs/>
              </w:rPr>
              <w:t>320</w:t>
            </w:r>
          </w:p>
        </w:tc>
      </w:tr>
      <w:tr w:rsidR="004F4C84" w:rsidRPr="00491311" w14:paraId="2B3533E8" w14:textId="77777777" w:rsidTr="00850632">
        <w:tc>
          <w:tcPr>
            <w:tcW w:w="588" w:type="dxa"/>
          </w:tcPr>
          <w:p w14:paraId="53C72CB2" w14:textId="229384EA" w:rsidR="004F4C84" w:rsidRPr="00491311" w:rsidRDefault="004F4C84" w:rsidP="004F4C84">
            <w:pPr>
              <w:spacing w:after="0" w:line="288" w:lineRule="auto"/>
              <w:jc w:val="both"/>
              <w:rPr>
                <w:bCs/>
                <w:color w:val="000000" w:themeColor="text1"/>
              </w:rPr>
            </w:pPr>
            <w:r>
              <w:rPr>
                <w:bCs/>
                <w:color w:val="000000" w:themeColor="text1"/>
              </w:rPr>
              <w:t>14.</w:t>
            </w:r>
          </w:p>
        </w:tc>
        <w:tc>
          <w:tcPr>
            <w:tcW w:w="4085" w:type="dxa"/>
          </w:tcPr>
          <w:p w14:paraId="1B0A7F49" w14:textId="3B3707EC" w:rsidR="004F4C84" w:rsidRPr="00491311" w:rsidRDefault="004F4C84" w:rsidP="004F4C84">
            <w:pPr>
              <w:spacing w:after="0" w:line="288" w:lineRule="auto"/>
              <w:jc w:val="both"/>
              <w:rPr>
                <w:bCs/>
                <w:sz w:val="22"/>
                <w:szCs w:val="22"/>
              </w:rPr>
            </w:pPr>
            <w:r>
              <w:rPr>
                <w:bCs/>
                <w:sz w:val="22"/>
                <w:szCs w:val="22"/>
              </w:rPr>
              <w:t xml:space="preserve">Darbības , kas saistītas ar </w:t>
            </w:r>
            <w:r w:rsidRPr="002D0E1F">
              <w:rPr>
                <w:bCs/>
                <w:sz w:val="22"/>
                <w:szCs w:val="22"/>
              </w:rPr>
              <w:t xml:space="preserve">Gaisa kuģa </w:t>
            </w:r>
            <w:proofErr w:type="spellStart"/>
            <w:r>
              <w:rPr>
                <w:bCs/>
                <w:sz w:val="22"/>
                <w:szCs w:val="22"/>
              </w:rPr>
              <w:t>regīstrēšanu</w:t>
            </w:r>
            <w:proofErr w:type="spellEnd"/>
            <w:r>
              <w:rPr>
                <w:bCs/>
                <w:sz w:val="22"/>
                <w:szCs w:val="22"/>
              </w:rPr>
              <w:t xml:space="preserve"> vai </w:t>
            </w:r>
            <w:r w:rsidRPr="002D0E1F">
              <w:rPr>
                <w:bCs/>
                <w:sz w:val="22"/>
                <w:szCs w:val="22"/>
              </w:rPr>
              <w:t>izslēgšana no Latvijas Republikas Civilās aviācijas gaisa kuģu reģistra</w:t>
            </w:r>
          </w:p>
        </w:tc>
        <w:tc>
          <w:tcPr>
            <w:tcW w:w="992" w:type="dxa"/>
          </w:tcPr>
          <w:p w14:paraId="7CC1C618" w14:textId="292DE14D" w:rsidR="004F4C84" w:rsidRPr="002D0E1F" w:rsidRDefault="004F4C84" w:rsidP="004F4C84">
            <w:pPr>
              <w:spacing w:after="0" w:line="288" w:lineRule="auto"/>
              <w:jc w:val="both"/>
              <w:rPr>
                <w:bCs/>
              </w:rPr>
            </w:pPr>
            <w:r>
              <w:rPr>
                <w:bCs/>
              </w:rPr>
              <w:t>74</w:t>
            </w:r>
          </w:p>
        </w:tc>
        <w:tc>
          <w:tcPr>
            <w:tcW w:w="993" w:type="dxa"/>
          </w:tcPr>
          <w:p w14:paraId="30D977DD" w14:textId="7C1EE856" w:rsidR="004F4C84" w:rsidRDefault="004F4C84" w:rsidP="004F4C84">
            <w:pPr>
              <w:spacing w:after="0" w:line="288" w:lineRule="auto"/>
              <w:jc w:val="both"/>
              <w:rPr>
                <w:bCs/>
              </w:rPr>
            </w:pPr>
            <w:r>
              <w:rPr>
                <w:bCs/>
              </w:rPr>
              <w:t>80</w:t>
            </w:r>
          </w:p>
        </w:tc>
        <w:tc>
          <w:tcPr>
            <w:tcW w:w="992" w:type="dxa"/>
          </w:tcPr>
          <w:p w14:paraId="21D8178E" w14:textId="33DDC8EE" w:rsidR="004F4C84" w:rsidRDefault="004F4C84" w:rsidP="004F4C84">
            <w:pPr>
              <w:spacing w:after="0" w:line="288" w:lineRule="auto"/>
              <w:jc w:val="both"/>
              <w:rPr>
                <w:bCs/>
              </w:rPr>
            </w:pPr>
            <w:r>
              <w:rPr>
                <w:bCs/>
              </w:rPr>
              <w:t>85</w:t>
            </w:r>
          </w:p>
        </w:tc>
        <w:tc>
          <w:tcPr>
            <w:tcW w:w="992" w:type="dxa"/>
          </w:tcPr>
          <w:p w14:paraId="7A0C53E3" w14:textId="5DA17191" w:rsidR="004F4C84" w:rsidRDefault="004F4C84" w:rsidP="004F4C84">
            <w:pPr>
              <w:spacing w:after="0" w:line="288" w:lineRule="auto"/>
              <w:jc w:val="both"/>
              <w:rPr>
                <w:bCs/>
              </w:rPr>
            </w:pPr>
            <w:r>
              <w:rPr>
                <w:bCs/>
              </w:rPr>
              <w:t>90</w:t>
            </w:r>
          </w:p>
        </w:tc>
        <w:tc>
          <w:tcPr>
            <w:tcW w:w="992" w:type="dxa"/>
          </w:tcPr>
          <w:p w14:paraId="45FB193C" w14:textId="1B7DFAA3" w:rsidR="004F4C84" w:rsidRDefault="004F4C84" w:rsidP="004F4C84">
            <w:pPr>
              <w:spacing w:after="0" w:line="288" w:lineRule="auto"/>
              <w:jc w:val="both"/>
              <w:rPr>
                <w:bCs/>
              </w:rPr>
            </w:pPr>
            <w:r>
              <w:rPr>
                <w:bCs/>
              </w:rPr>
              <w:t>95</w:t>
            </w:r>
          </w:p>
        </w:tc>
        <w:tc>
          <w:tcPr>
            <w:tcW w:w="993" w:type="dxa"/>
          </w:tcPr>
          <w:p w14:paraId="4D03F0AE" w14:textId="21C83307" w:rsidR="004F4C84" w:rsidRDefault="004F4C84" w:rsidP="004F4C84">
            <w:pPr>
              <w:spacing w:after="0" w:line="288" w:lineRule="auto"/>
              <w:jc w:val="both"/>
              <w:rPr>
                <w:bCs/>
              </w:rPr>
            </w:pPr>
            <w:r>
              <w:rPr>
                <w:bCs/>
              </w:rPr>
              <w:t>100</w:t>
            </w:r>
          </w:p>
        </w:tc>
      </w:tr>
      <w:tr w:rsidR="004F4C84" w:rsidRPr="00491311" w14:paraId="58AD94A2" w14:textId="07C7D733" w:rsidTr="00850632">
        <w:tc>
          <w:tcPr>
            <w:tcW w:w="588" w:type="dxa"/>
          </w:tcPr>
          <w:p w14:paraId="14A8F3D8" w14:textId="7C04FD5A" w:rsidR="004F4C84" w:rsidRPr="00491311" w:rsidRDefault="004F4C84" w:rsidP="004F4C84">
            <w:pPr>
              <w:spacing w:after="0" w:line="288" w:lineRule="auto"/>
              <w:jc w:val="both"/>
              <w:rPr>
                <w:bCs/>
                <w:color w:val="000000" w:themeColor="text1"/>
              </w:rPr>
            </w:pPr>
            <w:r w:rsidRPr="00491311">
              <w:rPr>
                <w:bCs/>
                <w:color w:val="000000" w:themeColor="text1"/>
              </w:rPr>
              <w:t>15.</w:t>
            </w:r>
          </w:p>
        </w:tc>
        <w:tc>
          <w:tcPr>
            <w:tcW w:w="4085" w:type="dxa"/>
          </w:tcPr>
          <w:p w14:paraId="309F575F" w14:textId="77777777" w:rsidR="004F4C84" w:rsidRPr="00491311" w:rsidRDefault="004F4C84" w:rsidP="004F4C84">
            <w:pPr>
              <w:spacing w:after="0" w:line="288" w:lineRule="auto"/>
              <w:jc w:val="both"/>
              <w:rPr>
                <w:bCs/>
                <w:color w:val="000000" w:themeColor="text1"/>
              </w:rPr>
            </w:pPr>
            <w:r w:rsidRPr="00491311">
              <w:rPr>
                <w:bCs/>
                <w:color w:val="000000" w:themeColor="text1"/>
                <w:sz w:val="22"/>
                <w:szCs w:val="22"/>
              </w:rPr>
              <w:t>SAFA/SACA inspekciju (ārvalstu gaisa kuģu pārbaudes) skaits</w:t>
            </w:r>
          </w:p>
        </w:tc>
        <w:tc>
          <w:tcPr>
            <w:tcW w:w="992" w:type="dxa"/>
          </w:tcPr>
          <w:p w14:paraId="6BE7B04D" w14:textId="4664C9E8" w:rsidR="004F4C84" w:rsidRPr="00491311" w:rsidRDefault="004F4C84" w:rsidP="004F4C84">
            <w:pPr>
              <w:spacing w:after="0" w:line="288" w:lineRule="auto"/>
              <w:jc w:val="both"/>
              <w:rPr>
                <w:bCs/>
                <w:color w:val="000000" w:themeColor="text1"/>
              </w:rPr>
            </w:pPr>
            <w:r w:rsidRPr="00491311">
              <w:rPr>
                <w:bCs/>
                <w:color w:val="000000"/>
                <w:lang w:val="en-GB"/>
              </w:rPr>
              <w:t>97</w:t>
            </w:r>
          </w:p>
        </w:tc>
        <w:tc>
          <w:tcPr>
            <w:tcW w:w="993" w:type="dxa"/>
          </w:tcPr>
          <w:p w14:paraId="32635D2E" w14:textId="23A2B39B" w:rsidR="004F4C84" w:rsidRPr="00491311" w:rsidRDefault="004F4C84" w:rsidP="004F4C84">
            <w:pPr>
              <w:spacing w:after="0" w:line="288" w:lineRule="auto"/>
              <w:jc w:val="both"/>
              <w:rPr>
                <w:bCs/>
                <w:color w:val="000000" w:themeColor="text1"/>
              </w:rPr>
            </w:pPr>
            <w:r>
              <w:rPr>
                <w:bCs/>
                <w:color w:val="000000"/>
              </w:rPr>
              <w:t>97</w:t>
            </w:r>
          </w:p>
        </w:tc>
        <w:tc>
          <w:tcPr>
            <w:tcW w:w="992" w:type="dxa"/>
          </w:tcPr>
          <w:p w14:paraId="28FA7412" w14:textId="07058E99" w:rsidR="004F4C84" w:rsidRPr="00491311" w:rsidRDefault="004F4C84" w:rsidP="004F4C84">
            <w:pPr>
              <w:spacing w:after="0" w:line="288" w:lineRule="auto"/>
              <w:jc w:val="both"/>
              <w:rPr>
                <w:bCs/>
                <w:color w:val="000000" w:themeColor="text1"/>
              </w:rPr>
            </w:pPr>
            <w:r>
              <w:rPr>
                <w:bCs/>
                <w:color w:val="000000"/>
              </w:rPr>
              <w:t>97</w:t>
            </w:r>
          </w:p>
        </w:tc>
        <w:tc>
          <w:tcPr>
            <w:tcW w:w="992" w:type="dxa"/>
          </w:tcPr>
          <w:p w14:paraId="2B439F85" w14:textId="1181771F" w:rsidR="004F4C84" w:rsidRPr="00491311" w:rsidRDefault="004F4C84" w:rsidP="004F4C84">
            <w:pPr>
              <w:spacing w:after="0" w:line="288" w:lineRule="auto"/>
              <w:jc w:val="both"/>
              <w:rPr>
                <w:bCs/>
                <w:color w:val="000000" w:themeColor="text1"/>
              </w:rPr>
            </w:pPr>
            <w:r>
              <w:rPr>
                <w:bCs/>
                <w:color w:val="000000" w:themeColor="text1"/>
              </w:rPr>
              <w:t>100</w:t>
            </w:r>
          </w:p>
        </w:tc>
        <w:tc>
          <w:tcPr>
            <w:tcW w:w="992" w:type="dxa"/>
          </w:tcPr>
          <w:p w14:paraId="5C4B8802" w14:textId="05FE4501" w:rsidR="004F4C84" w:rsidRPr="00491311" w:rsidRDefault="004F4C84" w:rsidP="004F4C84">
            <w:pPr>
              <w:spacing w:after="0" w:line="288" w:lineRule="auto"/>
              <w:jc w:val="both"/>
              <w:rPr>
                <w:bCs/>
                <w:color w:val="000000" w:themeColor="text1"/>
              </w:rPr>
            </w:pPr>
            <w:r>
              <w:rPr>
                <w:bCs/>
                <w:color w:val="000000" w:themeColor="text1"/>
              </w:rPr>
              <w:t>105</w:t>
            </w:r>
          </w:p>
        </w:tc>
        <w:tc>
          <w:tcPr>
            <w:tcW w:w="993" w:type="dxa"/>
          </w:tcPr>
          <w:p w14:paraId="18976585" w14:textId="04D3444F" w:rsidR="004F4C84" w:rsidRPr="00491311" w:rsidRDefault="004F4C84" w:rsidP="004F4C84">
            <w:pPr>
              <w:spacing w:after="0" w:line="288" w:lineRule="auto"/>
              <w:jc w:val="both"/>
              <w:rPr>
                <w:bCs/>
                <w:color w:val="000000" w:themeColor="text1"/>
              </w:rPr>
            </w:pPr>
            <w:r>
              <w:rPr>
                <w:bCs/>
                <w:color w:val="000000" w:themeColor="text1"/>
              </w:rPr>
              <w:t>110</w:t>
            </w:r>
          </w:p>
        </w:tc>
      </w:tr>
      <w:tr w:rsidR="004F4C84" w:rsidRPr="00491311" w14:paraId="1781F97F" w14:textId="031E5651" w:rsidTr="00850632">
        <w:tc>
          <w:tcPr>
            <w:tcW w:w="588" w:type="dxa"/>
          </w:tcPr>
          <w:p w14:paraId="162BF7E0" w14:textId="66787063" w:rsidR="004F4C84" w:rsidRPr="00491311" w:rsidRDefault="004F4C84" w:rsidP="004F4C84">
            <w:pPr>
              <w:spacing w:after="0" w:line="288" w:lineRule="auto"/>
              <w:jc w:val="both"/>
              <w:rPr>
                <w:bCs/>
                <w:color w:val="000000" w:themeColor="text1"/>
              </w:rPr>
            </w:pPr>
            <w:r w:rsidRPr="00491311">
              <w:rPr>
                <w:bCs/>
                <w:color w:val="000000" w:themeColor="text1"/>
              </w:rPr>
              <w:t>16.</w:t>
            </w:r>
          </w:p>
        </w:tc>
        <w:tc>
          <w:tcPr>
            <w:tcW w:w="4085" w:type="dxa"/>
          </w:tcPr>
          <w:p w14:paraId="2FD10ADE" w14:textId="77777777" w:rsidR="004F4C84" w:rsidRPr="00491311" w:rsidRDefault="004F4C84" w:rsidP="004F4C84">
            <w:pPr>
              <w:spacing w:after="0" w:line="288" w:lineRule="auto"/>
              <w:jc w:val="both"/>
              <w:rPr>
                <w:bCs/>
                <w:color w:val="000000" w:themeColor="text1"/>
                <w:sz w:val="26"/>
                <w:szCs w:val="26"/>
              </w:rPr>
            </w:pPr>
            <w:r w:rsidRPr="00491311">
              <w:rPr>
                <w:bCs/>
                <w:color w:val="000000" w:themeColor="text1"/>
                <w:sz w:val="22"/>
                <w:szCs w:val="22"/>
              </w:rPr>
              <w:t>Gaisa kuģu lidojuma apkalpes locekļu  apliecību skaits</w:t>
            </w:r>
          </w:p>
        </w:tc>
        <w:tc>
          <w:tcPr>
            <w:tcW w:w="992" w:type="dxa"/>
          </w:tcPr>
          <w:p w14:paraId="019AACDC" w14:textId="53EC8FD0" w:rsidR="004F4C84" w:rsidRPr="00491311" w:rsidRDefault="004F4C84" w:rsidP="004F4C84">
            <w:pPr>
              <w:spacing w:after="0" w:line="288" w:lineRule="auto"/>
              <w:jc w:val="both"/>
              <w:rPr>
                <w:bCs/>
                <w:sz w:val="26"/>
                <w:szCs w:val="26"/>
              </w:rPr>
            </w:pPr>
            <w:r w:rsidRPr="00491311">
              <w:rPr>
                <w:bCs/>
                <w:sz w:val="26"/>
                <w:szCs w:val="26"/>
                <w:lang w:val="en-GB"/>
              </w:rPr>
              <w:t>768</w:t>
            </w:r>
          </w:p>
        </w:tc>
        <w:tc>
          <w:tcPr>
            <w:tcW w:w="993" w:type="dxa"/>
          </w:tcPr>
          <w:p w14:paraId="25E62EF8" w14:textId="35560930" w:rsidR="004F4C84" w:rsidRPr="00491311" w:rsidRDefault="004F4C84" w:rsidP="004F4C84">
            <w:pPr>
              <w:spacing w:after="0" w:line="288" w:lineRule="auto"/>
              <w:jc w:val="both"/>
              <w:rPr>
                <w:bCs/>
                <w:sz w:val="26"/>
                <w:szCs w:val="26"/>
              </w:rPr>
            </w:pPr>
            <w:r>
              <w:rPr>
                <w:bCs/>
                <w:sz w:val="26"/>
                <w:szCs w:val="26"/>
              </w:rPr>
              <w:t>793</w:t>
            </w:r>
          </w:p>
        </w:tc>
        <w:tc>
          <w:tcPr>
            <w:tcW w:w="992" w:type="dxa"/>
          </w:tcPr>
          <w:p w14:paraId="0AA498AB" w14:textId="514C9E48" w:rsidR="004F4C84" w:rsidRPr="00491311" w:rsidRDefault="004F4C84" w:rsidP="004F4C84">
            <w:pPr>
              <w:spacing w:after="0" w:line="288" w:lineRule="auto"/>
              <w:jc w:val="both"/>
              <w:rPr>
                <w:bCs/>
                <w:sz w:val="26"/>
                <w:szCs w:val="26"/>
              </w:rPr>
            </w:pPr>
            <w:r>
              <w:rPr>
                <w:bCs/>
                <w:sz w:val="26"/>
                <w:szCs w:val="26"/>
              </w:rPr>
              <w:t>793</w:t>
            </w:r>
          </w:p>
        </w:tc>
        <w:tc>
          <w:tcPr>
            <w:tcW w:w="992" w:type="dxa"/>
          </w:tcPr>
          <w:p w14:paraId="67819C6B" w14:textId="231B4248" w:rsidR="004F4C84" w:rsidRPr="00491311" w:rsidRDefault="004F4C84" w:rsidP="004F4C84">
            <w:pPr>
              <w:spacing w:after="0" w:line="288" w:lineRule="auto"/>
              <w:jc w:val="both"/>
              <w:rPr>
                <w:bCs/>
                <w:sz w:val="26"/>
                <w:szCs w:val="26"/>
              </w:rPr>
            </w:pPr>
            <w:r>
              <w:rPr>
                <w:bCs/>
                <w:sz w:val="26"/>
                <w:szCs w:val="26"/>
              </w:rPr>
              <w:t>800</w:t>
            </w:r>
          </w:p>
        </w:tc>
        <w:tc>
          <w:tcPr>
            <w:tcW w:w="992" w:type="dxa"/>
          </w:tcPr>
          <w:p w14:paraId="725A9138" w14:textId="4ADCDF6E" w:rsidR="004F4C84" w:rsidRPr="00491311" w:rsidRDefault="004F4C84" w:rsidP="004F4C84">
            <w:pPr>
              <w:spacing w:after="0" w:line="288" w:lineRule="auto"/>
              <w:jc w:val="both"/>
              <w:rPr>
                <w:bCs/>
                <w:sz w:val="26"/>
                <w:szCs w:val="26"/>
              </w:rPr>
            </w:pPr>
            <w:r>
              <w:rPr>
                <w:bCs/>
                <w:sz w:val="26"/>
                <w:szCs w:val="26"/>
              </w:rPr>
              <w:t>830</w:t>
            </w:r>
          </w:p>
        </w:tc>
        <w:tc>
          <w:tcPr>
            <w:tcW w:w="993" w:type="dxa"/>
          </w:tcPr>
          <w:p w14:paraId="3DE22157" w14:textId="7B1E5581" w:rsidR="004F4C84" w:rsidRPr="00491311" w:rsidRDefault="004F4C84" w:rsidP="004F4C84">
            <w:pPr>
              <w:spacing w:after="0" w:line="288" w:lineRule="auto"/>
              <w:jc w:val="both"/>
              <w:rPr>
                <w:bCs/>
                <w:sz w:val="26"/>
                <w:szCs w:val="26"/>
              </w:rPr>
            </w:pPr>
            <w:r>
              <w:rPr>
                <w:bCs/>
                <w:sz w:val="26"/>
                <w:szCs w:val="26"/>
              </w:rPr>
              <w:t>850</w:t>
            </w:r>
          </w:p>
        </w:tc>
      </w:tr>
      <w:tr w:rsidR="004F4C84" w:rsidRPr="00491311" w14:paraId="0C0811EC" w14:textId="2725DE20" w:rsidTr="00850632">
        <w:trPr>
          <w:trHeight w:val="380"/>
        </w:trPr>
        <w:tc>
          <w:tcPr>
            <w:tcW w:w="588" w:type="dxa"/>
          </w:tcPr>
          <w:p w14:paraId="704D4331" w14:textId="357C6832" w:rsidR="004F4C84" w:rsidRPr="00491311" w:rsidRDefault="004F4C84" w:rsidP="004F4C84">
            <w:pPr>
              <w:spacing w:after="0" w:line="288" w:lineRule="auto"/>
              <w:jc w:val="both"/>
              <w:rPr>
                <w:bCs/>
              </w:rPr>
            </w:pPr>
            <w:r w:rsidRPr="00491311">
              <w:rPr>
                <w:bCs/>
                <w:color w:val="000000" w:themeColor="text1"/>
              </w:rPr>
              <w:t>1</w:t>
            </w:r>
            <w:r>
              <w:rPr>
                <w:bCs/>
                <w:color w:val="000000" w:themeColor="text1"/>
              </w:rPr>
              <w:t>7</w:t>
            </w:r>
            <w:r w:rsidRPr="00491311">
              <w:rPr>
                <w:bCs/>
                <w:color w:val="000000" w:themeColor="text1"/>
              </w:rPr>
              <w:t>.</w:t>
            </w:r>
          </w:p>
        </w:tc>
        <w:tc>
          <w:tcPr>
            <w:tcW w:w="4085" w:type="dxa"/>
          </w:tcPr>
          <w:p w14:paraId="5F17A8A2" w14:textId="77777777" w:rsidR="004F4C84" w:rsidRPr="00491311" w:rsidRDefault="004F4C84" w:rsidP="004F4C84">
            <w:pPr>
              <w:spacing w:after="0" w:line="288" w:lineRule="auto"/>
              <w:jc w:val="both"/>
              <w:rPr>
                <w:bCs/>
              </w:rPr>
            </w:pPr>
            <w:r w:rsidRPr="00491311">
              <w:rPr>
                <w:bCs/>
                <w:sz w:val="22"/>
                <w:szCs w:val="22"/>
              </w:rPr>
              <w:t>Aviācijas personāla veselības apliecību skaits</w:t>
            </w:r>
          </w:p>
        </w:tc>
        <w:tc>
          <w:tcPr>
            <w:tcW w:w="992" w:type="dxa"/>
          </w:tcPr>
          <w:p w14:paraId="29AD362E" w14:textId="7E96BB07" w:rsidR="004F4C84" w:rsidRPr="00491311" w:rsidRDefault="004F4C84" w:rsidP="004F4C84">
            <w:pPr>
              <w:spacing w:after="0" w:line="288" w:lineRule="auto"/>
              <w:jc w:val="both"/>
              <w:rPr>
                <w:bCs/>
              </w:rPr>
            </w:pPr>
            <w:r w:rsidRPr="00491311">
              <w:rPr>
                <w:bCs/>
                <w:lang w:val="en-GB"/>
              </w:rPr>
              <w:t>700</w:t>
            </w:r>
          </w:p>
        </w:tc>
        <w:tc>
          <w:tcPr>
            <w:tcW w:w="993" w:type="dxa"/>
          </w:tcPr>
          <w:p w14:paraId="750448B1" w14:textId="7791FE71" w:rsidR="004F4C84" w:rsidRPr="00491311" w:rsidRDefault="004F4C84" w:rsidP="004F4C84">
            <w:pPr>
              <w:spacing w:after="0" w:line="288" w:lineRule="auto"/>
              <w:jc w:val="both"/>
              <w:rPr>
                <w:bCs/>
              </w:rPr>
            </w:pPr>
            <w:r>
              <w:rPr>
                <w:bCs/>
              </w:rPr>
              <w:t>1209</w:t>
            </w:r>
          </w:p>
        </w:tc>
        <w:tc>
          <w:tcPr>
            <w:tcW w:w="992" w:type="dxa"/>
          </w:tcPr>
          <w:p w14:paraId="4065A12B" w14:textId="3FA36C76" w:rsidR="004F4C84" w:rsidRPr="00491311" w:rsidRDefault="004F4C84" w:rsidP="004F4C84">
            <w:pPr>
              <w:spacing w:after="0" w:line="288" w:lineRule="auto"/>
              <w:jc w:val="both"/>
              <w:rPr>
                <w:bCs/>
              </w:rPr>
            </w:pPr>
            <w:r>
              <w:rPr>
                <w:bCs/>
              </w:rPr>
              <w:t>1209</w:t>
            </w:r>
          </w:p>
        </w:tc>
        <w:tc>
          <w:tcPr>
            <w:tcW w:w="992" w:type="dxa"/>
          </w:tcPr>
          <w:p w14:paraId="15E4B3A2" w14:textId="088BF882" w:rsidR="004F4C84" w:rsidRPr="00491311" w:rsidRDefault="004F4C84" w:rsidP="004F4C84">
            <w:pPr>
              <w:spacing w:after="0" w:line="288" w:lineRule="auto"/>
              <w:jc w:val="both"/>
              <w:rPr>
                <w:bCs/>
              </w:rPr>
            </w:pPr>
            <w:r>
              <w:rPr>
                <w:bCs/>
              </w:rPr>
              <w:t>1210</w:t>
            </w:r>
          </w:p>
        </w:tc>
        <w:tc>
          <w:tcPr>
            <w:tcW w:w="992" w:type="dxa"/>
          </w:tcPr>
          <w:p w14:paraId="01CC0C7F" w14:textId="082FA9B1" w:rsidR="004F4C84" w:rsidRPr="00491311" w:rsidRDefault="004F4C84" w:rsidP="004F4C84">
            <w:pPr>
              <w:spacing w:after="0" w:line="288" w:lineRule="auto"/>
              <w:jc w:val="both"/>
              <w:rPr>
                <w:bCs/>
              </w:rPr>
            </w:pPr>
            <w:r>
              <w:rPr>
                <w:bCs/>
              </w:rPr>
              <w:t>1220</w:t>
            </w:r>
          </w:p>
        </w:tc>
        <w:tc>
          <w:tcPr>
            <w:tcW w:w="993" w:type="dxa"/>
          </w:tcPr>
          <w:p w14:paraId="72C74218" w14:textId="0F10677B" w:rsidR="004F4C84" w:rsidRPr="00491311" w:rsidRDefault="004F4C84" w:rsidP="004F4C84">
            <w:pPr>
              <w:spacing w:after="0" w:line="288" w:lineRule="auto"/>
              <w:jc w:val="both"/>
              <w:rPr>
                <w:bCs/>
              </w:rPr>
            </w:pPr>
            <w:r>
              <w:rPr>
                <w:bCs/>
              </w:rPr>
              <w:t>1230</w:t>
            </w:r>
          </w:p>
        </w:tc>
      </w:tr>
      <w:tr w:rsidR="004F4C84" w:rsidRPr="00491311" w14:paraId="0541A565" w14:textId="613F9611" w:rsidTr="00850632">
        <w:trPr>
          <w:trHeight w:val="383"/>
        </w:trPr>
        <w:tc>
          <w:tcPr>
            <w:tcW w:w="588" w:type="dxa"/>
          </w:tcPr>
          <w:p w14:paraId="2CA43D8A" w14:textId="00B62507" w:rsidR="004F4C84" w:rsidRPr="00491311" w:rsidRDefault="004F4C84" w:rsidP="004F4C84">
            <w:pPr>
              <w:spacing w:after="0" w:line="288" w:lineRule="auto"/>
              <w:jc w:val="both"/>
              <w:rPr>
                <w:bCs/>
              </w:rPr>
            </w:pPr>
            <w:r w:rsidRPr="00491311">
              <w:rPr>
                <w:bCs/>
                <w:color w:val="000000" w:themeColor="text1"/>
              </w:rPr>
              <w:t>18.</w:t>
            </w:r>
          </w:p>
        </w:tc>
        <w:tc>
          <w:tcPr>
            <w:tcW w:w="4085" w:type="dxa"/>
          </w:tcPr>
          <w:p w14:paraId="33D9A773" w14:textId="77777777" w:rsidR="004F4C84" w:rsidRPr="00491311" w:rsidRDefault="004F4C84" w:rsidP="004F4C84">
            <w:pPr>
              <w:spacing w:after="0" w:line="288" w:lineRule="auto"/>
              <w:jc w:val="both"/>
              <w:rPr>
                <w:bCs/>
              </w:rPr>
            </w:pPr>
            <w:r w:rsidRPr="00491311">
              <w:rPr>
                <w:bCs/>
                <w:sz w:val="22"/>
                <w:szCs w:val="22"/>
              </w:rPr>
              <w:t>Gaisa kuģu tehniskā personāla sertifikātu skaits</w:t>
            </w:r>
          </w:p>
        </w:tc>
        <w:tc>
          <w:tcPr>
            <w:tcW w:w="992" w:type="dxa"/>
          </w:tcPr>
          <w:p w14:paraId="3FF9A694" w14:textId="1025EF65" w:rsidR="004F4C84" w:rsidRPr="00491311" w:rsidRDefault="004F4C84" w:rsidP="004F4C84">
            <w:pPr>
              <w:spacing w:after="0" w:line="288" w:lineRule="auto"/>
              <w:jc w:val="both"/>
              <w:rPr>
                <w:bCs/>
              </w:rPr>
            </w:pPr>
            <w:r w:rsidRPr="00491311">
              <w:rPr>
                <w:bCs/>
                <w:lang w:val="en-GB"/>
              </w:rPr>
              <w:t>399</w:t>
            </w:r>
          </w:p>
        </w:tc>
        <w:tc>
          <w:tcPr>
            <w:tcW w:w="993" w:type="dxa"/>
          </w:tcPr>
          <w:p w14:paraId="67785C02" w14:textId="1A5DB203" w:rsidR="004F4C84" w:rsidRPr="00491311" w:rsidRDefault="004F4C84" w:rsidP="004F4C84">
            <w:pPr>
              <w:spacing w:after="0" w:line="288" w:lineRule="auto"/>
              <w:jc w:val="both"/>
              <w:rPr>
                <w:bCs/>
              </w:rPr>
            </w:pPr>
            <w:r>
              <w:rPr>
                <w:bCs/>
              </w:rPr>
              <w:t>443</w:t>
            </w:r>
          </w:p>
        </w:tc>
        <w:tc>
          <w:tcPr>
            <w:tcW w:w="992" w:type="dxa"/>
          </w:tcPr>
          <w:p w14:paraId="0F6EB1F7" w14:textId="2DC63916" w:rsidR="004F4C84" w:rsidRPr="00491311" w:rsidRDefault="004F4C84" w:rsidP="004F4C84">
            <w:pPr>
              <w:spacing w:after="0" w:line="288" w:lineRule="auto"/>
              <w:jc w:val="both"/>
              <w:rPr>
                <w:bCs/>
              </w:rPr>
            </w:pPr>
            <w:r>
              <w:rPr>
                <w:bCs/>
              </w:rPr>
              <w:t>443</w:t>
            </w:r>
          </w:p>
        </w:tc>
        <w:tc>
          <w:tcPr>
            <w:tcW w:w="992" w:type="dxa"/>
          </w:tcPr>
          <w:p w14:paraId="24AE0029" w14:textId="41EA0540" w:rsidR="004F4C84" w:rsidRPr="00491311" w:rsidRDefault="004F4C84" w:rsidP="004F4C84">
            <w:pPr>
              <w:spacing w:after="0" w:line="288" w:lineRule="auto"/>
              <w:jc w:val="both"/>
              <w:rPr>
                <w:bCs/>
              </w:rPr>
            </w:pPr>
            <w:r>
              <w:rPr>
                <w:bCs/>
              </w:rPr>
              <w:t>445</w:t>
            </w:r>
          </w:p>
        </w:tc>
        <w:tc>
          <w:tcPr>
            <w:tcW w:w="992" w:type="dxa"/>
          </w:tcPr>
          <w:p w14:paraId="4248FDE9" w14:textId="242AE49B" w:rsidR="004F4C84" w:rsidRPr="00491311" w:rsidRDefault="004F4C84" w:rsidP="004F4C84">
            <w:pPr>
              <w:spacing w:after="0" w:line="288" w:lineRule="auto"/>
              <w:jc w:val="both"/>
              <w:rPr>
                <w:bCs/>
              </w:rPr>
            </w:pPr>
            <w:r>
              <w:rPr>
                <w:bCs/>
              </w:rPr>
              <w:t>450</w:t>
            </w:r>
          </w:p>
        </w:tc>
        <w:tc>
          <w:tcPr>
            <w:tcW w:w="993" w:type="dxa"/>
          </w:tcPr>
          <w:p w14:paraId="5F6CF40C" w14:textId="363EAECD" w:rsidR="004F4C84" w:rsidRPr="00491311" w:rsidRDefault="004F4C84" w:rsidP="004F4C84">
            <w:pPr>
              <w:spacing w:after="0" w:line="288" w:lineRule="auto"/>
              <w:jc w:val="both"/>
              <w:rPr>
                <w:bCs/>
              </w:rPr>
            </w:pPr>
            <w:r>
              <w:rPr>
                <w:bCs/>
              </w:rPr>
              <w:t>460</w:t>
            </w:r>
          </w:p>
        </w:tc>
      </w:tr>
      <w:tr w:rsidR="004F4C84" w:rsidRPr="00491311" w14:paraId="69483AC3" w14:textId="77777777" w:rsidTr="00850632">
        <w:trPr>
          <w:trHeight w:val="383"/>
        </w:trPr>
        <w:tc>
          <w:tcPr>
            <w:tcW w:w="588" w:type="dxa"/>
          </w:tcPr>
          <w:p w14:paraId="1B5BA94D" w14:textId="66B72F5E" w:rsidR="004F4C84" w:rsidRPr="00491311" w:rsidRDefault="004F4C84" w:rsidP="004F4C84">
            <w:pPr>
              <w:spacing w:after="0" w:line="288" w:lineRule="auto"/>
              <w:jc w:val="both"/>
              <w:rPr>
                <w:bCs/>
                <w:color w:val="000000" w:themeColor="text1"/>
              </w:rPr>
            </w:pPr>
            <w:r w:rsidRPr="00491311">
              <w:rPr>
                <w:bCs/>
                <w:color w:val="000000" w:themeColor="text1"/>
              </w:rPr>
              <w:t>19.</w:t>
            </w:r>
          </w:p>
        </w:tc>
        <w:tc>
          <w:tcPr>
            <w:tcW w:w="4085" w:type="dxa"/>
          </w:tcPr>
          <w:p w14:paraId="267AA479" w14:textId="437499AF" w:rsidR="004F4C84" w:rsidRPr="00491311" w:rsidRDefault="004F4C84" w:rsidP="004F4C84">
            <w:pPr>
              <w:spacing w:after="0" w:line="288" w:lineRule="auto"/>
              <w:jc w:val="both"/>
              <w:rPr>
                <w:bCs/>
                <w:sz w:val="22"/>
                <w:szCs w:val="22"/>
              </w:rPr>
            </w:pPr>
            <w:r w:rsidRPr="008C3FAE">
              <w:rPr>
                <w:bCs/>
                <w:sz w:val="22"/>
                <w:szCs w:val="22"/>
              </w:rPr>
              <w:t>Gaisa kuģu tehniskās apkopes personāla mācību organizāciju dokumentācijas izmaiņu apstiprināšana</w:t>
            </w:r>
          </w:p>
        </w:tc>
        <w:tc>
          <w:tcPr>
            <w:tcW w:w="992" w:type="dxa"/>
          </w:tcPr>
          <w:p w14:paraId="4A0483F5" w14:textId="5A21BB50" w:rsidR="004F4C84" w:rsidRPr="008C3FAE" w:rsidRDefault="004F4C84" w:rsidP="004F4C84">
            <w:pPr>
              <w:spacing w:after="0" w:line="288" w:lineRule="auto"/>
              <w:jc w:val="both"/>
              <w:rPr>
                <w:bCs/>
              </w:rPr>
            </w:pPr>
            <w:r>
              <w:rPr>
                <w:bCs/>
              </w:rPr>
              <w:t>66</w:t>
            </w:r>
          </w:p>
        </w:tc>
        <w:tc>
          <w:tcPr>
            <w:tcW w:w="993" w:type="dxa"/>
          </w:tcPr>
          <w:p w14:paraId="2A472B37" w14:textId="78D54E57" w:rsidR="004F4C84" w:rsidRDefault="004F4C84" w:rsidP="004F4C84">
            <w:pPr>
              <w:spacing w:after="0" w:line="288" w:lineRule="auto"/>
              <w:jc w:val="both"/>
              <w:rPr>
                <w:bCs/>
              </w:rPr>
            </w:pPr>
            <w:r>
              <w:rPr>
                <w:bCs/>
              </w:rPr>
              <w:t>72</w:t>
            </w:r>
          </w:p>
        </w:tc>
        <w:tc>
          <w:tcPr>
            <w:tcW w:w="992" w:type="dxa"/>
          </w:tcPr>
          <w:p w14:paraId="0751B553" w14:textId="52DA6838" w:rsidR="004F4C84" w:rsidRDefault="004F4C84" w:rsidP="004F4C84">
            <w:pPr>
              <w:spacing w:after="0" w:line="288" w:lineRule="auto"/>
              <w:jc w:val="both"/>
              <w:rPr>
                <w:bCs/>
              </w:rPr>
            </w:pPr>
            <w:r>
              <w:rPr>
                <w:bCs/>
              </w:rPr>
              <w:t>80</w:t>
            </w:r>
          </w:p>
        </w:tc>
        <w:tc>
          <w:tcPr>
            <w:tcW w:w="992" w:type="dxa"/>
          </w:tcPr>
          <w:p w14:paraId="64A5EA8C" w14:textId="7F231525" w:rsidR="004F4C84" w:rsidRDefault="004F4C84" w:rsidP="004F4C84">
            <w:pPr>
              <w:spacing w:after="0" w:line="288" w:lineRule="auto"/>
              <w:jc w:val="both"/>
              <w:rPr>
                <w:bCs/>
              </w:rPr>
            </w:pPr>
            <w:r>
              <w:rPr>
                <w:bCs/>
              </w:rPr>
              <w:t>85</w:t>
            </w:r>
          </w:p>
        </w:tc>
        <w:tc>
          <w:tcPr>
            <w:tcW w:w="992" w:type="dxa"/>
          </w:tcPr>
          <w:p w14:paraId="4C23DBF1" w14:textId="15D86462" w:rsidR="004F4C84" w:rsidRDefault="004F4C84" w:rsidP="004F4C84">
            <w:pPr>
              <w:spacing w:after="0" w:line="288" w:lineRule="auto"/>
              <w:jc w:val="both"/>
              <w:rPr>
                <w:bCs/>
              </w:rPr>
            </w:pPr>
            <w:r>
              <w:rPr>
                <w:bCs/>
              </w:rPr>
              <w:t>90</w:t>
            </w:r>
          </w:p>
        </w:tc>
        <w:tc>
          <w:tcPr>
            <w:tcW w:w="993" w:type="dxa"/>
          </w:tcPr>
          <w:p w14:paraId="16B999A6" w14:textId="0B2FB7C4" w:rsidR="004F4C84" w:rsidRDefault="004F4C84" w:rsidP="004F4C84">
            <w:pPr>
              <w:spacing w:after="0" w:line="288" w:lineRule="auto"/>
              <w:jc w:val="both"/>
              <w:rPr>
                <w:bCs/>
              </w:rPr>
            </w:pPr>
            <w:r>
              <w:rPr>
                <w:bCs/>
              </w:rPr>
              <w:t>95</w:t>
            </w:r>
          </w:p>
        </w:tc>
      </w:tr>
      <w:tr w:rsidR="004F4C84" w:rsidRPr="00491311" w14:paraId="33A48D3F" w14:textId="71DB6372" w:rsidTr="00850632">
        <w:tc>
          <w:tcPr>
            <w:tcW w:w="588" w:type="dxa"/>
          </w:tcPr>
          <w:p w14:paraId="4272CDB0" w14:textId="1CA12156" w:rsidR="004F4C84" w:rsidRPr="00491311" w:rsidRDefault="004F4C84" w:rsidP="004F4C84">
            <w:pPr>
              <w:spacing w:after="0" w:line="288" w:lineRule="auto"/>
              <w:jc w:val="both"/>
              <w:rPr>
                <w:bCs/>
                <w:color w:val="000000" w:themeColor="text1"/>
              </w:rPr>
            </w:pPr>
            <w:r>
              <w:rPr>
                <w:bCs/>
                <w:color w:val="000000" w:themeColor="text1"/>
              </w:rPr>
              <w:t>20.</w:t>
            </w:r>
          </w:p>
        </w:tc>
        <w:tc>
          <w:tcPr>
            <w:tcW w:w="4085" w:type="dxa"/>
          </w:tcPr>
          <w:p w14:paraId="4949A30B" w14:textId="77777777" w:rsidR="004F4C84" w:rsidRPr="00491311" w:rsidRDefault="004F4C84" w:rsidP="004F4C84">
            <w:pPr>
              <w:spacing w:after="0" w:line="288" w:lineRule="auto"/>
              <w:jc w:val="both"/>
              <w:rPr>
                <w:bCs/>
                <w:color w:val="000000" w:themeColor="text1"/>
              </w:rPr>
            </w:pPr>
            <w:r w:rsidRPr="00491311">
              <w:rPr>
                <w:bCs/>
                <w:color w:val="000000" w:themeColor="text1"/>
                <w:sz w:val="22"/>
                <w:szCs w:val="22"/>
              </w:rPr>
              <w:t>Gaisa satiksmes vadības dispečeru apliecību skaits</w:t>
            </w:r>
          </w:p>
        </w:tc>
        <w:tc>
          <w:tcPr>
            <w:tcW w:w="992" w:type="dxa"/>
          </w:tcPr>
          <w:p w14:paraId="2900A920" w14:textId="7DC9195D" w:rsidR="004F4C84" w:rsidRPr="00491311" w:rsidRDefault="004F4C84" w:rsidP="004F4C84">
            <w:pPr>
              <w:spacing w:after="0" w:line="288" w:lineRule="auto"/>
              <w:jc w:val="both"/>
              <w:rPr>
                <w:rFonts w:ascii="Calibri" w:eastAsiaTheme="minorHAnsi" w:hAnsi="Calibri"/>
                <w:color w:val="000000" w:themeColor="text1"/>
                <w:lang w:eastAsia="en-US"/>
              </w:rPr>
            </w:pPr>
            <w:r w:rsidRPr="00491311">
              <w:rPr>
                <w:lang w:val="en-GB"/>
              </w:rPr>
              <w:t>87</w:t>
            </w:r>
          </w:p>
        </w:tc>
        <w:tc>
          <w:tcPr>
            <w:tcW w:w="993" w:type="dxa"/>
          </w:tcPr>
          <w:p w14:paraId="1964F915" w14:textId="26DEFD59" w:rsidR="004F4C84" w:rsidRPr="00491311" w:rsidRDefault="004F4C84" w:rsidP="004F4C84">
            <w:pPr>
              <w:spacing w:after="0" w:line="288" w:lineRule="auto"/>
              <w:jc w:val="both"/>
              <w:rPr>
                <w:rFonts w:ascii="Calibri" w:eastAsiaTheme="minorHAnsi" w:hAnsi="Calibri"/>
                <w:lang w:eastAsia="en-US"/>
              </w:rPr>
            </w:pPr>
            <w:r>
              <w:t>95</w:t>
            </w:r>
          </w:p>
        </w:tc>
        <w:tc>
          <w:tcPr>
            <w:tcW w:w="992" w:type="dxa"/>
          </w:tcPr>
          <w:p w14:paraId="51B466E8" w14:textId="21579C0F" w:rsidR="004F4C84" w:rsidRPr="00491311" w:rsidRDefault="004F4C84" w:rsidP="004F4C84">
            <w:pPr>
              <w:spacing w:after="0" w:line="288" w:lineRule="auto"/>
              <w:jc w:val="both"/>
              <w:rPr>
                <w:rFonts w:ascii="Calibri" w:eastAsiaTheme="minorHAnsi" w:hAnsi="Calibri"/>
                <w:lang w:eastAsia="en-US"/>
              </w:rPr>
            </w:pPr>
            <w:r>
              <w:t>95</w:t>
            </w:r>
          </w:p>
        </w:tc>
        <w:tc>
          <w:tcPr>
            <w:tcW w:w="992" w:type="dxa"/>
          </w:tcPr>
          <w:p w14:paraId="10DCA8AD" w14:textId="1F798B6E" w:rsidR="004F4C84" w:rsidRPr="00D21269" w:rsidRDefault="004F4C84" w:rsidP="004F4C84">
            <w:pPr>
              <w:spacing w:after="0" w:line="288" w:lineRule="auto"/>
              <w:jc w:val="both"/>
              <w:rPr>
                <w:rFonts w:eastAsiaTheme="minorHAnsi"/>
                <w:lang w:eastAsia="en-US"/>
              </w:rPr>
            </w:pPr>
            <w:r w:rsidRPr="00D21269">
              <w:rPr>
                <w:rFonts w:eastAsiaTheme="minorHAnsi"/>
                <w:lang w:eastAsia="en-US"/>
              </w:rPr>
              <w:t>97</w:t>
            </w:r>
          </w:p>
        </w:tc>
        <w:tc>
          <w:tcPr>
            <w:tcW w:w="992" w:type="dxa"/>
          </w:tcPr>
          <w:p w14:paraId="7C3FB8E1" w14:textId="71C184B8" w:rsidR="004F4C84" w:rsidRPr="00D21269" w:rsidRDefault="004F4C84" w:rsidP="004F4C84">
            <w:pPr>
              <w:spacing w:after="0" w:line="288" w:lineRule="auto"/>
              <w:jc w:val="both"/>
              <w:rPr>
                <w:rFonts w:eastAsiaTheme="minorHAnsi"/>
                <w:lang w:eastAsia="en-US"/>
              </w:rPr>
            </w:pPr>
            <w:r w:rsidRPr="00D21269">
              <w:rPr>
                <w:rFonts w:eastAsiaTheme="minorHAnsi"/>
                <w:lang w:eastAsia="en-US"/>
              </w:rPr>
              <w:t>98</w:t>
            </w:r>
          </w:p>
        </w:tc>
        <w:tc>
          <w:tcPr>
            <w:tcW w:w="993" w:type="dxa"/>
          </w:tcPr>
          <w:p w14:paraId="08830C9F" w14:textId="5B665F37" w:rsidR="004F4C84" w:rsidRPr="00491311" w:rsidRDefault="004F4C84" w:rsidP="004F4C84">
            <w:pPr>
              <w:spacing w:after="0" w:line="288" w:lineRule="auto"/>
              <w:jc w:val="both"/>
            </w:pPr>
            <w:r>
              <w:t>100</w:t>
            </w:r>
          </w:p>
        </w:tc>
      </w:tr>
      <w:tr w:rsidR="004F4C84" w:rsidRPr="00491311" w14:paraId="6065D68F" w14:textId="2687DB26" w:rsidTr="00850632">
        <w:trPr>
          <w:trHeight w:val="423"/>
        </w:trPr>
        <w:tc>
          <w:tcPr>
            <w:tcW w:w="588" w:type="dxa"/>
          </w:tcPr>
          <w:p w14:paraId="4ACB66F4" w14:textId="6C88ACAB" w:rsidR="004F4C84" w:rsidRPr="00491311" w:rsidRDefault="004F4C84" w:rsidP="004F4C84">
            <w:pPr>
              <w:spacing w:after="0" w:line="288" w:lineRule="auto"/>
              <w:jc w:val="both"/>
              <w:rPr>
                <w:bCs/>
                <w:color w:val="000000" w:themeColor="text1"/>
              </w:rPr>
            </w:pPr>
            <w:r>
              <w:rPr>
                <w:bCs/>
                <w:color w:val="000000" w:themeColor="text1"/>
              </w:rPr>
              <w:t>21.</w:t>
            </w:r>
          </w:p>
        </w:tc>
        <w:tc>
          <w:tcPr>
            <w:tcW w:w="4085" w:type="dxa"/>
          </w:tcPr>
          <w:p w14:paraId="783979E6" w14:textId="77777777" w:rsidR="004F4C84" w:rsidRPr="00491311" w:rsidRDefault="004F4C84" w:rsidP="004F4C84">
            <w:pPr>
              <w:spacing w:after="0" w:line="288" w:lineRule="auto"/>
              <w:jc w:val="both"/>
              <w:rPr>
                <w:bCs/>
                <w:color w:val="000000" w:themeColor="text1"/>
              </w:rPr>
            </w:pPr>
            <w:r w:rsidRPr="00491311">
              <w:rPr>
                <w:bCs/>
                <w:color w:val="000000" w:themeColor="text1"/>
                <w:sz w:val="22"/>
                <w:szCs w:val="22"/>
              </w:rPr>
              <w:t>Gaisa satiksmes vadības dispečeru kvalifikācijas atzīmju skaits</w:t>
            </w:r>
          </w:p>
        </w:tc>
        <w:tc>
          <w:tcPr>
            <w:tcW w:w="992" w:type="dxa"/>
          </w:tcPr>
          <w:p w14:paraId="500675E6" w14:textId="6AD371BF" w:rsidR="004F4C84" w:rsidRPr="00491311" w:rsidRDefault="004F4C84" w:rsidP="004F4C84">
            <w:pPr>
              <w:spacing w:after="0" w:line="288" w:lineRule="auto"/>
              <w:jc w:val="both"/>
              <w:rPr>
                <w:rFonts w:ascii="Calibri" w:eastAsiaTheme="minorHAnsi" w:hAnsi="Calibri"/>
                <w:color w:val="000000" w:themeColor="text1"/>
                <w:lang w:eastAsia="en-US"/>
              </w:rPr>
            </w:pPr>
            <w:r w:rsidRPr="00491311">
              <w:rPr>
                <w:lang w:val="en-GB"/>
              </w:rPr>
              <w:t>160</w:t>
            </w:r>
          </w:p>
        </w:tc>
        <w:tc>
          <w:tcPr>
            <w:tcW w:w="993" w:type="dxa"/>
          </w:tcPr>
          <w:p w14:paraId="22E5D073" w14:textId="4CBFACD0" w:rsidR="004F4C84" w:rsidRPr="00491311" w:rsidRDefault="004F4C84" w:rsidP="004F4C84">
            <w:pPr>
              <w:spacing w:after="0" w:line="288" w:lineRule="auto"/>
              <w:jc w:val="both"/>
              <w:rPr>
                <w:rFonts w:ascii="Calibri" w:eastAsiaTheme="minorHAnsi" w:hAnsi="Calibri"/>
                <w:lang w:eastAsia="en-US"/>
              </w:rPr>
            </w:pPr>
            <w:r>
              <w:t>107</w:t>
            </w:r>
          </w:p>
        </w:tc>
        <w:tc>
          <w:tcPr>
            <w:tcW w:w="992" w:type="dxa"/>
          </w:tcPr>
          <w:p w14:paraId="657A81B9" w14:textId="69A1E332" w:rsidR="004F4C84" w:rsidRPr="00491311" w:rsidRDefault="004F4C84" w:rsidP="004F4C84">
            <w:pPr>
              <w:spacing w:after="0" w:line="288" w:lineRule="auto"/>
              <w:jc w:val="both"/>
              <w:rPr>
                <w:rFonts w:ascii="Calibri" w:eastAsiaTheme="minorHAnsi" w:hAnsi="Calibri"/>
                <w:lang w:eastAsia="en-US"/>
              </w:rPr>
            </w:pPr>
            <w:r>
              <w:t>107</w:t>
            </w:r>
          </w:p>
        </w:tc>
        <w:tc>
          <w:tcPr>
            <w:tcW w:w="992" w:type="dxa"/>
          </w:tcPr>
          <w:p w14:paraId="27CF8E05" w14:textId="5E24F37E" w:rsidR="004F4C84" w:rsidRPr="008C2E4D" w:rsidRDefault="004F4C84" w:rsidP="004F4C84">
            <w:pPr>
              <w:spacing w:after="0" w:line="288" w:lineRule="auto"/>
              <w:jc w:val="both"/>
              <w:rPr>
                <w:rFonts w:eastAsiaTheme="minorHAnsi"/>
                <w:lang w:eastAsia="en-US"/>
              </w:rPr>
            </w:pPr>
            <w:r w:rsidRPr="008C2E4D">
              <w:rPr>
                <w:rFonts w:eastAsiaTheme="minorHAnsi"/>
                <w:lang w:eastAsia="en-US"/>
              </w:rPr>
              <w:t>107</w:t>
            </w:r>
          </w:p>
        </w:tc>
        <w:tc>
          <w:tcPr>
            <w:tcW w:w="992" w:type="dxa"/>
          </w:tcPr>
          <w:p w14:paraId="60881A4D" w14:textId="2EE75105" w:rsidR="004F4C84" w:rsidRPr="008C2E4D" w:rsidRDefault="004F4C84" w:rsidP="004F4C84">
            <w:pPr>
              <w:spacing w:after="0" w:line="288" w:lineRule="auto"/>
              <w:jc w:val="both"/>
              <w:rPr>
                <w:rFonts w:eastAsiaTheme="minorHAnsi"/>
                <w:lang w:eastAsia="en-US"/>
              </w:rPr>
            </w:pPr>
            <w:r w:rsidRPr="008C2E4D">
              <w:rPr>
                <w:rFonts w:eastAsiaTheme="minorHAnsi"/>
                <w:lang w:eastAsia="en-US"/>
              </w:rPr>
              <w:t>108</w:t>
            </w:r>
          </w:p>
        </w:tc>
        <w:tc>
          <w:tcPr>
            <w:tcW w:w="993" w:type="dxa"/>
          </w:tcPr>
          <w:p w14:paraId="44EEFACD" w14:textId="69DF972A" w:rsidR="004F4C84" w:rsidRPr="008C2E4D" w:rsidRDefault="004F4C84" w:rsidP="004F4C84">
            <w:pPr>
              <w:spacing w:after="0" w:line="288" w:lineRule="auto"/>
              <w:jc w:val="both"/>
            </w:pPr>
            <w:r w:rsidRPr="008C2E4D">
              <w:t>111</w:t>
            </w:r>
          </w:p>
        </w:tc>
      </w:tr>
      <w:tr w:rsidR="004F4C84" w:rsidRPr="00491311" w14:paraId="736EB65D" w14:textId="1F185494" w:rsidTr="00850632">
        <w:trPr>
          <w:trHeight w:val="423"/>
        </w:trPr>
        <w:tc>
          <w:tcPr>
            <w:tcW w:w="588" w:type="dxa"/>
          </w:tcPr>
          <w:p w14:paraId="3DE51CF1" w14:textId="52550073" w:rsidR="004F4C84" w:rsidRPr="00491311" w:rsidRDefault="004F4C84" w:rsidP="004F4C84">
            <w:pPr>
              <w:spacing w:after="0" w:line="288" w:lineRule="auto"/>
              <w:jc w:val="both"/>
              <w:rPr>
                <w:bCs/>
                <w:color w:val="000000" w:themeColor="text1"/>
              </w:rPr>
            </w:pPr>
            <w:r w:rsidRPr="00491311">
              <w:rPr>
                <w:bCs/>
              </w:rPr>
              <w:t>2</w:t>
            </w:r>
            <w:r>
              <w:rPr>
                <w:bCs/>
              </w:rPr>
              <w:t>2.</w:t>
            </w:r>
          </w:p>
        </w:tc>
        <w:tc>
          <w:tcPr>
            <w:tcW w:w="4085" w:type="dxa"/>
          </w:tcPr>
          <w:p w14:paraId="19942018" w14:textId="77777777" w:rsidR="004F4C84" w:rsidRPr="00491311" w:rsidRDefault="004F4C84" w:rsidP="004F4C84">
            <w:pPr>
              <w:spacing w:after="0" w:line="288" w:lineRule="auto"/>
              <w:jc w:val="both"/>
              <w:rPr>
                <w:bCs/>
                <w:color w:val="000000" w:themeColor="text1"/>
              </w:rPr>
            </w:pPr>
            <w:r w:rsidRPr="00491311">
              <w:rPr>
                <w:bCs/>
                <w:color w:val="000000" w:themeColor="text1"/>
                <w:sz w:val="22"/>
                <w:szCs w:val="22"/>
              </w:rPr>
              <w:t>Organizēto informatīvo semināru skaits</w:t>
            </w:r>
          </w:p>
        </w:tc>
        <w:tc>
          <w:tcPr>
            <w:tcW w:w="992" w:type="dxa"/>
          </w:tcPr>
          <w:p w14:paraId="62A00AB0" w14:textId="4FA85717" w:rsidR="004F4C84" w:rsidRPr="00491311" w:rsidRDefault="004F4C84" w:rsidP="004F4C84">
            <w:pPr>
              <w:spacing w:after="0" w:line="288" w:lineRule="auto"/>
              <w:jc w:val="both"/>
              <w:rPr>
                <w:bCs/>
                <w:color w:val="000000" w:themeColor="text1"/>
              </w:rPr>
            </w:pPr>
            <w:r w:rsidRPr="00491311">
              <w:rPr>
                <w:bCs/>
                <w:lang w:val="en-GB"/>
              </w:rPr>
              <w:t>5</w:t>
            </w:r>
          </w:p>
        </w:tc>
        <w:tc>
          <w:tcPr>
            <w:tcW w:w="993" w:type="dxa"/>
          </w:tcPr>
          <w:p w14:paraId="30C6F734" w14:textId="0821DD3C" w:rsidR="004F4C84" w:rsidRPr="00491311" w:rsidRDefault="004F4C84" w:rsidP="004F4C84">
            <w:pPr>
              <w:spacing w:after="0" w:line="288" w:lineRule="auto"/>
              <w:jc w:val="both"/>
              <w:rPr>
                <w:bCs/>
                <w:color w:val="000000" w:themeColor="text1"/>
              </w:rPr>
            </w:pPr>
            <w:r>
              <w:rPr>
                <w:bCs/>
              </w:rPr>
              <w:t>11</w:t>
            </w:r>
          </w:p>
        </w:tc>
        <w:tc>
          <w:tcPr>
            <w:tcW w:w="992" w:type="dxa"/>
          </w:tcPr>
          <w:p w14:paraId="5C0643A1" w14:textId="4B8604C1" w:rsidR="004F4C84" w:rsidRPr="00491311" w:rsidRDefault="004F4C84" w:rsidP="004F4C84">
            <w:pPr>
              <w:spacing w:after="0" w:line="288" w:lineRule="auto"/>
              <w:jc w:val="both"/>
              <w:rPr>
                <w:bCs/>
                <w:color w:val="000000" w:themeColor="text1"/>
              </w:rPr>
            </w:pPr>
            <w:r>
              <w:rPr>
                <w:bCs/>
              </w:rPr>
              <w:t>11</w:t>
            </w:r>
          </w:p>
        </w:tc>
        <w:tc>
          <w:tcPr>
            <w:tcW w:w="992" w:type="dxa"/>
          </w:tcPr>
          <w:p w14:paraId="775D6B19" w14:textId="61B621C5" w:rsidR="004F4C84" w:rsidRPr="008C2E4D" w:rsidRDefault="004F4C84" w:rsidP="004F4C84">
            <w:pPr>
              <w:spacing w:after="0" w:line="288" w:lineRule="auto"/>
              <w:jc w:val="both"/>
              <w:rPr>
                <w:bCs/>
                <w:color w:val="000000" w:themeColor="text1"/>
              </w:rPr>
            </w:pPr>
            <w:r>
              <w:rPr>
                <w:bCs/>
                <w:color w:val="000000" w:themeColor="text1"/>
              </w:rPr>
              <w:t>12</w:t>
            </w:r>
          </w:p>
        </w:tc>
        <w:tc>
          <w:tcPr>
            <w:tcW w:w="992" w:type="dxa"/>
          </w:tcPr>
          <w:p w14:paraId="55E2A8B3" w14:textId="11736DE5" w:rsidR="004F4C84" w:rsidRPr="008C2E4D" w:rsidRDefault="004F4C84" w:rsidP="004F4C84">
            <w:pPr>
              <w:spacing w:after="0" w:line="288" w:lineRule="auto"/>
              <w:jc w:val="both"/>
              <w:rPr>
                <w:bCs/>
                <w:color w:val="000000" w:themeColor="text1"/>
              </w:rPr>
            </w:pPr>
            <w:r>
              <w:rPr>
                <w:bCs/>
                <w:color w:val="000000" w:themeColor="text1"/>
              </w:rPr>
              <w:t>15</w:t>
            </w:r>
          </w:p>
        </w:tc>
        <w:tc>
          <w:tcPr>
            <w:tcW w:w="993" w:type="dxa"/>
          </w:tcPr>
          <w:p w14:paraId="03717DE6" w14:textId="360BC25A" w:rsidR="004F4C84" w:rsidRPr="008C2E4D" w:rsidRDefault="004F4C84" w:rsidP="004F4C84">
            <w:pPr>
              <w:spacing w:after="0" w:line="288" w:lineRule="auto"/>
              <w:jc w:val="both"/>
              <w:rPr>
                <w:bCs/>
                <w:color w:val="000000" w:themeColor="text1"/>
              </w:rPr>
            </w:pPr>
            <w:r>
              <w:rPr>
                <w:bCs/>
                <w:color w:val="000000" w:themeColor="text1"/>
              </w:rPr>
              <w:t>20</w:t>
            </w:r>
          </w:p>
        </w:tc>
      </w:tr>
      <w:tr w:rsidR="004F4C84" w:rsidRPr="00491311" w14:paraId="58458B4A" w14:textId="33F782A6" w:rsidTr="00850632">
        <w:trPr>
          <w:trHeight w:val="423"/>
        </w:trPr>
        <w:tc>
          <w:tcPr>
            <w:tcW w:w="588" w:type="dxa"/>
          </w:tcPr>
          <w:p w14:paraId="7956F7BB" w14:textId="21FF1E03" w:rsidR="004F4C84" w:rsidRPr="00491311" w:rsidRDefault="004F4C84" w:rsidP="004F4C84">
            <w:pPr>
              <w:spacing w:after="0" w:line="288" w:lineRule="auto"/>
              <w:jc w:val="both"/>
              <w:rPr>
                <w:bCs/>
                <w:color w:val="FF0000"/>
              </w:rPr>
            </w:pPr>
            <w:r>
              <w:rPr>
                <w:bCs/>
                <w:color w:val="000000" w:themeColor="text1"/>
              </w:rPr>
              <w:t>23</w:t>
            </w:r>
          </w:p>
        </w:tc>
        <w:tc>
          <w:tcPr>
            <w:tcW w:w="4085" w:type="dxa"/>
          </w:tcPr>
          <w:p w14:paraId="186ABB25" w14:textId="77777777" w:rsidR="004F4C84" w:rsidRPr="00491311" w:rsidRDefault="004F4C84" w:rsidP="004F4C84">
            <w:pPr>
              <w:spacing w:after="0" w:line="288" w:lineRule="auto"/>
              <w:jc w:val="both"/>
              <w:rPr>
                <w:bCs/>
              </w:rPr>
            </w:pPr>
            <w:r w:rsidRPr="00491311">
              <w:rPr>
                <w:sz w:val="22"/>
                <w:szCs w:val="22"/>
              </w:rPr>
              <w:t>Sertificēto oficiālo kravu aģentu</w:t>
            </w:r>
          </w:p>
        </w:tc>
        <w:tc>
          <w:tcPr>
            <w:tcW w:w="992" w:type="dxa"/>
          </w:tcPr>
          <w:p w14:paraId="519A37CF" w14:textId="2B06249C" w:rsidR="004F4C84" w:rsidRPr="00491311" w:rsidRDefault="004F4C84" w:rsidP="004F4C84">
            <w:pPr>
              <w:spacing w:after="0" w:line="288" w:lineRule="auto"/>
              <w:jc w:val="both"/>
              <w:rPr>
                <w:bCs/>
              </w:rPr>
            </w:pPr>
            <w:r w:rsidRPr="00491311">
              <w:rPr>
                <w:bCs/>
                <w:lang w:val="en-GB"/>
              </w:rPr>
              <w:t>12</w:t>
            </w:r>
          </w:p>
        </w:tc>
        <w:tc>
          <w:tcPr>
            <w:tcW w:w="993" w:type="dxa"/>
          </w:tcPr>
          <w:p w14:paraId="245BD0F9" w14:textId="25B74885" w:rsidR="004F4C84" w:rsidRPr="00491311" w:rsidRDefault="004F4C84" w:rsidP="004F4C84">
            <w:pPr>
              <w:spacing w:after="0" w:line="288" w:lineRule="auto"/>
              <w:jc w:val="both"/>
              <w:rPr>
                <w:bCs/>
              </w:rPr>
            </w:pPr>
            <w:r>
              <w:rPr>
                <w:bCs/>
              </w:rPr>
              <w:t>13</w:t>
            </w:r>
          </w:p>
        </w:tc>
        <w:tc>
          <w:tcPr>
            <w:tcW w:w="992" w:type="dxa"/>
          </w:tcPr>
          <w:p w14:paraId="716CB2F3" w14:textId="66E2E1A4" w:rsidR="004F4C84" w:rsidRPr="00491311" w:rsidRDefault="004F4C84" w:rsidP="004F4C84">
            <w:pPr>
              <w:spacing w:after="0" w:line="288" w:lineRule="auto"/>
              <w:jc w:val="both"/>
              <w:rPr>
                <w:bCs/>
              </w:rPr>
            </w:pPr>
            <w:r>
              <w:rPr>
                <w:bCs/>
              </w:rPr>
              <w:t>13</w:t>
            </w:r>
          </w:p>
        </w:tc>
        <w:tc>
          <w:tcPr>
            <w:tcW w:w="992" w:type="dxa"/>
          </w:tcPr>
          <w:p w14:paraId="721A13F4" w14:textId="361D1E44" w:rsidR="004F4C84" w:rsidRPr="008C2E4D" w:rsidRDefault="004F4C84" w:rsidP="004F4C84">
            <w:pPr>
              <w:spacing w:after="0" w:line="288" w:lineRule="auto"/>
              <w:jc w:val="both"/>
              <w:rPr>
                <w:bCs/>
              </w:rPr>
            </w:pPr>
            <w:r>
              <w:rPr>
                <w:bCs/>
              </w:rPr>
              <w:t>14</w:t>
            </w:r>
          </w:p>
        </w:tc>
        <w:tc>
          <w:tcPr>
            <w:tcW w:w="992" w:type="dxa"/>
          </w:tcPr>
          <w:p w14:paraId="6D7C6542" w14:textId="37E2C581" w:rsidR="004F4C84" w:rsidRPr="008C2E4D" w:rsidRDefault="004F4C84" w:rsidP="004F4C84">
            <w:pPr>
              <w:spacing w:after="0" w:line="288" w:lineRule="auto"/>
              <w:jc w:val="both"/>
              <w:rPr>
                <w:bCs/>
              </w:rPr>
            </w:pPr>
            <w:r>
              <w:rPr>
                <w:bCs/>
              </w:rPr>
              <w:t>15</w:t>
            </w:r>
          </w:p>
        </w:tc>
        <w:tc>
          <w:tcPr>
            <w:tcW w:w="993" w:type="dxa"/>
          </w:tcPr>
          <w:p w14:paraId="395BE695" w14:textId="002ADC1B" w:rsidR="004F4C84" w:rsidRPr="008C2E4D" w:rsidRDefault="004F4C84" w:rsidP="004F4C84">
            <w:pPr>
              <w:spacing w:after="0" w:line="288" w:lineRule="auto"/>
              <w:jc w:val="both"/>
              <w:rPr>
                <w:bCs/>
              </w:rPr>
            </w:pPr>
            <w:r>
              <w:rPr>
                <w:bCs/>
              </w:rPr>
              <w:t>17</w:t>
            </w:r>
          </w:p>
        </w:tc>
      </w:tr>
      <w:tr w:rsidR="004F4C84" w:rsidRPr="00491311" w14:paraId="61364306" w14:textId="15A9B886" w:rsidTr="00850632">
        <w:trPr>
          <w:trHeight w:val="423"/>
        </w:trPr>
        <w:tc>
          <w:tcPr>
            <w:tcW w:w="588" w:type="dxa"/>
          </w:tcPr>
          <w:p w14:paraId="7EFD6886" w14:textId="532F1196" w:rsidR="004F4C84" w:rsidRPr="00491311" w:rsidRDefault="004F4C84" w:rsidP="004F4C84">
            <w:pPr>
              <w:spacing w:after="0" w:line="288" w:lineRule="auto"/>
              <w:jc w:val="both"/>
              <w:rPr>
                <w:bCs/>
                <w:color w:val="000000" w:themeColor="text1"/>
              </w:rPr>
            </w:pPr>
            <w:r w:rsidRPr="00491311">
              <w:rPr>
                <w:bCs/>
                <w:color w:val="000000" w:themeColor="text1"/>
              </w:rPr>
              <w:t>2</w:t>
            </w:r>
            <w:r>
              <w:rPr>
                <w:bCs/>
                <w:color w:val="000000" w:themeColor="text1"/>
              </w:rPr>
              <w:t>4.</w:t>
            </w:r>
          </w:p>
        </w:tc>
        <w:tc>
          <w:tcPr>
            <w:tcW w:w="4085" w:type="dxa"/>
          </w:tcPr>
          <w:p w14:paraId="5A9FEA4B" w14:textId="77777777" w:rsidR="004F4C84" w:rsidRPr="00491311" w:rsidRDefault="004F4C84" w:rsidP="004F4C84">
            <w:pPr>
              <w:spacing w:after="0" w:line="288" w:lineRule="auto"/>
              <w:jc w:val="both"/>
              <w:rPr>
                <w:color w:val="000000" w:themeColor="text1"/>
                <w:sz w:val="22"/>
                <w:szCs w:val="22"/>
              </w:rPr>
            </w:pPr>
            <w:r w:rsidRPr="00491311">
              <w:rPr>
                <w:color w:val="000000" w:themeColor="text1"/>
                <w:sz w:val="22"/>
                <w:szCs w:val="22"/>
              </w:rPr>
              <w:t>Sertificēto medicīnas centru skaits</w:t>
            </w:r>
          </w:p>
          <w:p w14:paraId="43EC24C6" w14:textId="77777777" w:rsidR="004F4C84" w:rsidRPr="00491311" w:rsidRDefault="004F4C84" w:rsidP="004F4C84">
            <w:pPr>
              <w:spacing w:after="0" w:line="288" w:lineRule="auto"/>
              <w:jc w:val="both"/>
              <w:rPr>
                <w:bCs/>
                <w:color w:val="000000" w:themeColor="text1"/>
              </w:rPr>
            </w:pPr>
            <w:r w:rsidRPr="00491311">
              <w:rPr>
                <w:color w:val="000000" w:themeColor="text1"/>
                <w:sz w:val="22"/>
                <w:szCs w:val="22"/>
              </w:rPr>
              <w:t>Sertificēto medicīnas ekspertu skaits</w:t>
            </w:r>
          </w:p>
        </w:tc>
        <w:tc>
          <w:tcPr>
            <w:tcW w:w="992" w:type="dxa"/>
          </w:tcPr>
          <w:p w14:paraId="1A380BF1" w14:textId="77777777" w:rsidR="004F4C84" w:rsidRPr="00491311" w:rsidRDefault="004F4C84" w:rsidP="004F4C84">
            <w:pPr>
              <w:spacing w:after="0" w:line="288" w:lineRule="auto"/>
              <w:jc w:val="both"/>
              <w:rPr>
                <w:bCs/>
                <w:color w:val="000000"/>
                <w:lang w:val="en-GB"/>
              </w:rPr>
            </w:pPr>
            <w:r w:rsidRPr="00491311">
              <w:rPr>
                <w:bCs/>
                <w:color w:val="000000"/>
                <w:lang w:val="en-GB"/>
              </w:rPr>
              <w:t>1</w:t>
            </w:r>
          </w:p>
          <w:p w14:paraId="510C0417" w14:textId="732ECF20" w:rsidR="004F4C84" w:rsidRPr="00491311" w:rsidRDefault="004F4C84" w:rsidP="004F4C84">
            <w:pPr>
              <w:spacing w:after="0" w:line="288" w:lineRule="auto"/>
              <w:jc w:val="both"/>
              <w:rPr>
                <w:bCs/>
                <w:color w:val="000000" w:themeColor="text1"/>
              </w:rPr>
            </w:pPr>
            <w:r w:rsidRPr="00491311">
              <w:rPr>
                <w:bCs/>
                <w:color w:val="000000"/>
                <w:lang w:val="en-GB"/>
              </w:rPr>
              <w:t>6</w:t>
            </w:r>
          </w:p>
        </w:tc>
        <w:tc>
          <w:tcPr>
            <w:tcW w:w="993" w:type="dxa"/>
          </w:tcPr>
          <w:p w14:paraId="65CCEFC4" w14:textId="77777777" w:rsidR="004F4C84" w:rsidRDefault="004F4C84" w:rsidP="004F4C84">
            <w:pPr>
              <w:spacing w:after="0" w:line="240" w:lineRule="auto"/>
              <w:jc w:val="both"/>
              <w:rPr>
                <w:bCs/>
                <w:color w:val="000000"/>
              </w:rPr>
            </w:pPr>
            <w:r>
              <w:rPr>
                <w:bCs/>
                <w:color w:val="000000"/>
              </w:rPr>
              <w:t>1</w:t>
            </w:r>
          </w:p>
          <w:p w14:paraId="59EFE139" w14:textId="021716D6" w:rsidR="004F4C84" w:rsidRPr="00491311" w:rsidRDefault="004F4C84" w:rsidP="004F4C84">
            <w:pPr>
              <w:spacing w:after="0" w:line="240" w:lineRule="auto"/>
              <w:jc w:val="both"/>
              <w:rPr>
                <w:bCs/>
                <w:color w:val="000000" w:themeColor="text1"/>
              </w:rPr>
            </w:pPr>
            <w:r>
              <w:rPr>
                <w:bCs/>
                <w:color w:val="000000"/>
              </w:rPr>
              <w:t>6</w:t>
            </w:r>
          </w:p>
        </w:tc>
        <w:tc>
          <w:tcPr>
            <w:tcW w:w="992" w:type="dxa"/>
          </w:tcPr>
          <w:p w14:paraId="2E708D8B" w14:textId="77777777" w:rsidR="004F4C84" w:rsidRDefault="004F4C84" w:rsidP="004F4C84">
            <w:pPr>
              <w:spacing w:after="0" w:line="240" w:lineRule="auto"/>
              <w:jc w:val="both"/>
              <w:rPr>
                <w:bCs/>
                <w:color w:val="000000"/>
              </w:rPr>
            </w:pPr>
            <w:r>
              <w:rPr>
                <w:bCs/>
                <w:color w:val="000000"/>
              </w:rPr>
              <w:t>1</w:t>
            </w:r>
          </w:p>
          <w:p w14:paraId="3356737E" w14:textId="2EF2D534" w:rsidR="004F4C84" w:rsidRPr="00491311" w:rsidRDefault="004F4C84" w:rsidP="004F4C84">
            <w:pPr>
              <w:spacing w:after="0" w:line="240" w:lineRule="auto"/>
              <w:jc w:val="both"/>
              <w:rPr>
                <w:bCs/>
                <w:color w:val="000000" w:themeColor="text1"/>
              </w:rPr>
            </w:pPr>
            <w:r>
              <w:rPr>
                <w:bCs/>
                <w:color w:val="000000"/>
              </w:rPr>
              <w:t>6</w:t>
            </w:r>
          </w:p>
        </w:tc>
        <w:tc>
          <w:tcPr>
            <w:tcW w:w="992" w:type="dxa"/>
          </w:tcPr>
          <w:p w14:paraId="3CD5CBAA" w14:textId="77777777" w:rsidR="004F4C84" w:rsidRDefault="004F4C84" w:rsidP="004F4C84">
            <w:pPr>
              <w:spacing w:after="0" w:line="288" w:lineRule="auto"/>
              <w:jc w:val="both"/>
              <w:rPr>
                <w:bCs/>
                <w:color w:val="000000" w:themeColor="text1"/>
              </w:rPr>
            </w:pPr>
            <w:r>
              <w:rPr>
                <w:bCs/>
                <w:color w:val="000000" w:themeColor="text1"/>
              </w:rPr>
              <w:t>1</w:t>
            </w:r>
          </w:p>
          <w:p w14:paraId="15F323B9" w14:textId="70F31F1B" w:rsidR="004F4C84" w:rsidRPr="008C2E4D" w:rsidRDefault="004F4C84" w:rsidP="004F4C84">
            <w:pPr>
              <w:spacing w:after="0" w:line="288" w:lineRule="auto"/>
              <w:jc w:val="both"/>
              <w:rPr>
                <w:bCs/>
                <w:color w:val="000000" w:themeColor="text1"/>
              </w:rPr>
            </w:pPr>
            <w:r>
              <w:rPr>
                <w:bCs/>
                <w:color w:val="000000" w:themeColor="text1"/>
              </w:rPr>
              <w:t>7</w:t>
            </w:r>
          </w:p>
        </w:tc>
        <w:tc>
          <w:tcPr>
            <w:tcW w:w="992" w:type="dxa"/>
          </w:tcPr>
          <w:p w14:paraId="185A5253" w14:textId="77777777" w:rsidR="004F4C84" w:rsidRDefault="004F4C84" w:rsidP="004F4C84">
            <w:pPr>
              <w:spacing w:after="0" w:line="288" w:lineRule="auto"/>
              <w:jc w:val="both"/>
              <w:rPr>
                <w:bCs/>
                <w:color w:val="000000" w:themeColor="text1"/>
              </w:rPr>
            </w:pPr>
            <w:r>
              <w:rPr>
                <w:bCs/>
                <w:color w:val="000000" w:themeColor="text1"/>
              </w:rPr>
              <w:t>1</w:t>
            </w:r>
          </w:p>
          <w:p w14:paraId="56A3B3D1" w14:textId="5C14F51F" w:rsidR="004F4C84" w:rsidRPr="008C2E4D" w:rsidRDefault="004F4C84" w:rsidP="004F4C84">
            <w:pPr>
              <w:spacing w:after="0" w:line="288" w:lineRule="auto"/>
              <w:jc w:val="both"/>
              <w:rPr>
                <w:bCs/>
                <w:color w:val="000000" w:themeColor="text1"/>
              </w:rPr>
            </w:pPr>
            <w:r>
              <w:rPr>
                <w:bCs/>
                <w:color w:val="000000" w:themeColor="text1"/>
              </w:rPr>
              <w:t>8</w:t>
            </w:r>
          </w:p>
        </w:tc>
        <w:tc>
          <w:tcPr>
            <w:tcW w:w="993" w:type="dxa"/>
          </w:tcPr>
          <w:p w14:paraId="2DBDFC06" w14:textId="77777777" w:rsidR="004F4C84" w:rsidRDefault="004F4C84" w:rsidP="004F4C84">
            <w:pPr>
              <w:spacing w:after="0" w:line="288" w:lineRule="auto"/>
              <w:jc w:val="both"/>
              <w:rPr>
                <w:bCs/>
                <w:color w:val="000000" w:themeColor="text1"/>
              </w:rPr>
            </w:pPr>
            <w:r>
              <w:rPr>
                <w:bCs/>
                <w:color w:val="000000" w:themeColor="text1"/>
              </w:rPr>
              <w:t>1</w:t>
            </w:r>
          </w:p>
          <w:p w14:paraId="2B18B0B7" w14:textId="279E51B4" w:rsidR="004F4C84" w:rsidRPr="008C2E4D" w:rsidRDefault="004F4C84" w:rsidP="004F4C84">
            <w:pPr>
              <w:spacing w:after="0" w:line="288" w:lineRule="auto"/>
              <w:jc w:val="both"/>
              <w:rPr>
                <w:bCs/>
                <w:color w:val="000000" w:themeColor="text1"/>
              </w:rPr>
            </w:pPr>
            <w:r>
              <w:rPr>
                <w:bCs/>
                <w:color w:val="000000" w:themeColor="text1"/>
              </w:rPr>
              <w:t>10</w:t>
            </w:r>
          </w:p>
        </w:tc>
      </w:tr>
      <w:tr w:rsidR="004F4C84" w:rsidRPr="00491311" w14:paraId="65A561A1" w14:textId="6D40339F" w:rsidTr="00850632">
        <w:trPr>
          <w:trHeight w:val="423"/>
        </w:trPr>
        <w:tc>
          <w:tcPr>
            <w:tcW w:w="588" w:type="dxa"/>
          </w:tcPr>
          <w:p w14:paraId="79B61ECF" w14:textId="4FC27FAF" w:rsidR="004F4C84" w:rsidRPr="00491311" w:rsidRDefault="004F4C84" w:rsidP="004F4C84">
            <w:pPr>
              <w:spacing w:after="0" w:line="288" w:lineRule="auto"/>
              <w:jc w:val="both"/>
              <w:rPr>
                <w:bCs/>
                <w:color w:val="000000" w:themeColor="text1"/>
              </w:rPr>
            </w:pPr>
            <w:r w:rsidRPr="00491311">
              <w:rPr>
                <w:bCs/>
                <w:color w:val="000000" w:themeColor="text1"/>
              </w:rPr>
              <w:t>2</w:t>
            </w:r>
            <w:r>
              <w:rPr>
                <w:bCs/>
                <w:color w:val="000000" w:themeColor="text1"/>
              </w:rPr>
              <w:t>5</w:t>
            </w:r>
            <w:r w:rsidRPr="00491311">
              <w:rPr>
                <w:bCs/>
                <w:color w:val="000000" w:themeColor="text1"/>
              </w:rPr>
              <w:t>.</w:t>
            </w:r>
          </w:p>
        </w:tc>
        <w:tc>
          <w:tcPr>
            <w:tcW w:w="4085" w:type="dxa"/>
          </w:tcPr>
          <w:p w14:paraId="38B70467" w14:textId="77777777" w:rsidR="004F4C84" w:rsidRDefault="004F4C84" w:rsidP="004F4C84">
            <w:pPr>
              <w:spacing w:after="0" w:line="288" w:lineRule="auto"/>
              <w:jc w:val="both"/>
              <w:rPr>
                <w:bCs/>
                <w:sz w:val="22"/>
                <w:szCs w:val="22"/>
              </w:rPr>
            </w:pPr>
            <w:r w:rsidRPr="00491311">
              <w:rPr>
                <w:bCs/>
                <w:sz w:val="22"/>
                <w:szCs w:val="22"/>
              </w:rPr>
              <w:t>Sertificēto pilotu mācību kursu skaits</w:t>
            </w:r>
            <w:r>
              <w:rPr>
                <w:bCs/>
                <w:sz w:val="22"/>
                <w:szCs w:val="22"/>
              </w:rPr>
              <w:t xml:space="preserve"> </w:t>
            </w:r>
            <w:proofErr w:type="spellStart"/>
            <w:r>
              <w:rPr>
                <w:bCs/>
                <w:sz w:val="22"/>
                <w:szCs w:val="22"/>
              </w:rPr>
              <w:t>tsk</w:t>
            </w:r>
            <w:proofErr w:type="spellEnd"/>
            <w:r>
              <w:rPr>
                <w:bCs/>
                <w:sz w:val="22"/>
                <w:szCs w:val="22"/>
              </w:rPr>
              <w:t>.:</w:t>
            </w:r>
          </w:p>
          <w:p w14:paraId="58F17CBE" w14:textId="0BFD9203" w:rsidR="004F4C84" w:rsidRDefault="004F4C84" w:rsidP="004F4C84">
            <w:pPr>
              <w:spacing w:after="0" w:line="288" w:lineRule="auto"/>
              <w:jc w:val="both"/>
              <w:rPr>
                <w:bCs/>
                <w:sz w:val="22"/>
                <w:szCs w:val="22"/>
              </w:rPr>
            </w:pPr>
            <w:r>
              <w:rPr>
                <w:bCs/>
                <w:sz w:val="22"/>
                <w:szCs w:val="22"/>
              </w:rPr>
              <w:t>Apstiprinātās mācību organizācijas ATO</w:t>
            </w:r>
          </w:p>
          <w:p w14:paraId="5352DB83" w14:textId="77777777" w:rsidR="004F4C84" w:rsidRDefault="004F4C84" w:rsidP="004F4C84">
            <w:pPr>
              <w:spacing w:after="0" w:line="288" w:lineRule="auto"/>
              <w:jc w:val="both"/>
              <w:rPr>
                <w:bCs/>
                <w:sz w:val="22"/>
                <w:szCs w:val="22"/>
              </w:rPr>
            </w:pPr>
            <w:r>
              <w:rPr>
                <w:bCs/>
                <w:sz w:val="22"/>
                <w:szCs w:val="22"/>
              </w:rPr>
              <w:t>Deklarētas mācību organizācijas</w:t>
            </w:r>
          </w:p>
          <w:p w14:paraId="5AC8DF09" w14:textId="0BA1A395" w:rsidR="004F4C84" w:rsidRPr="00491311" w:rsidRDefault="004F4C84" w:rsidP="004F4C84">
            <w:pPr>
              <w:spacing w:after="0" w:line="288" w:lineRule="auto"/>
              <w:jc w:val="both"/>
              <w:rPr>
                <w:bCs/>
                <w:sz w:val="26"/>
                <w:szCs w:val="26"/>
              </w:rPr>
            </w:pPr>
            <w:r>
              <w:rPr>
                <w:bCs/>
                <w:sz w:val="22"/>
                <w:szCs w:val="22"/>
              </w:rPr>
              <w:t xml:space="preserve"> </w:t>
            </w:r>
            <w:proofErr w:type="spellStart"/>
            <w:r>
              <w:rPr>
                <w:bCs/>
                <w:sz w:val="22"/>
                <w:szCs w:val="22"/>
              </w:rPr>
              <w:t>Ultravieglo</w:t>
            </w:r>
            <w:proofErr w:type="spellEnd"/>
            <w:r>
              <w:rPr>
                <w:bCs/>
                <w:sz w:val="22"/>
                <w:szCs w:val="22"/>
              </w:rPr>
              <w:t xml:space="preserve"> gaisa kuģu </w:t>
            </w:r>
            <w:r>
              <w:t>(RF)</w:t>
            </w:r>
          </w:p>
        </w:tc>
        <w:tc>
          <w:tcPr>
            <w:tcW w:w="992" w:type="dxa"/>
          </w:tcPr>
          <w:p w14:paraId="5688EEA2" w14:textId="77777777" w:rsidR="004F4C84" w:rsidRDefault="004F4C84" w:rsidP="004F4C84">
            <w:pPr>
              <w:spacing w:after="0" w:line="288" w:lineRule="auto"/>
              <w:jc w:val="both"/>
              <w:rPr>
                <w:bCs/>
                <w:lang w:val="en-GB"/>
              </w:rPr>
            </w:pPr>
            <w:r w:rsidRPr="005F7D27">
              <w:rPr>
                <w:bCs/>
                <w:lang w:val="en-GB"/>
              </w:rPr>
              <w:t>11</w:t>
            </w:r>
          </w:p>
          <w:p w14:paraId="20E0F066" w14:textId="77777777" w:rsidR="004F4C84" w:rsidRDefault="004F4C84" w:rsidP="004F4C84">
            <w:pPr>
              <w:spacing w:after="0" w:line="288" w:lineRule="auto"/>
              <w:jc w:val="both"/>
              <w:rPr>
                <w:bCs/>
                <w:lang w:val="en-GB"/>
              </w:rPr>
            </w:pPr>
            <w:r>
              <w:rPr>
                <w:bCs/>
                <w:lang w:val="en-GB"/>
              </w:rPr>
              <w:t>9</w:t>
            </w:r>
          </w:p>
          <w:p w14:paraId="3EC7AE0F" w14:textId="77777777" w:rsidR="004F4C84" w:rsidRDefault="004F4C84" w:rsidP="004F4C84">
            <w:pPr>
              <w:spacing w:after="0" w:line="288" w:lineRule="auto"/>
              <w:jc w:val="both"/>
              <w:rPr>
                <w:bCs/>
                <w:lang w:val="en-GB"/>
              </w:rPr>
            </w:pPr>
            <w:r>
              <w:rPr>
                <w:bCs/>
                <w:lang w:val="en-GB"/>
              </w:rPr>
              <w:t>-</w:t>
            </w:r>
          </w:p>
          <w:p w14:paraId="67215594" w14:textId="3DF6B42E" w:rsidR="004F4C84" w:rsidRPr="005F7D27" w:rsidRDefault="004F4C84" w:rsidP="004F4C84">
            <w:pPr>
              <w:spacing w:after="0" w:line="288" w:lineRule="auto"/>
              <w:jc w:val="both"/>
              <w:rPr>
                <w:bCs/>
              </w:rPr>
            </w:pPr>
            <w:r>
              <w:rPr>
                <w:bCs/>
                <w:lang w:val="en-GB"/>
              </w:rPr>
              <w:t>2</w:t>
            </w:r>
          </w:p>
        </w:tc>
        <w:tc>
          <w:tcPr>
            <w:tcW w:w="993" w:type="dxa"/>
          </w:tcPr>
          <w:p w14:paraId="1E149D06" w14:textId="77777777" w:rsidR="004F4C84" w:rsidRPr="005F7D27" w:rsidRDefault="004F4C84" w:rsidP="004F4C84">
            <w:pPr>
              <w:spacing w:after="0" w:line="288" w:lineRule="auto"/>
              <w:jc w:val="both"/>
              <w:rPr>
                <w:bCs/>
              </w:rPr>
            </w:pPr>
            <w:r w:rsidRPr="005F7D27">
              <w:rPr>
                <w:bCs/>
              </w:rPr>
              <w:t>11</w:t>
            </w:r>
          </w:p>
          <w:p w14:paraId="57F51085" w14:textId="77777777" w:rsidR="004F4C84" w:rsidRPr="005F7D27" w:rsidRDefault="004F4C84" w:rsidP="004F4C84">
            <w:pPr>
              <w:spacing w:after="0" w:line="288" w:lineRule="auto"/>
              <w:jc w:val="both"/>
              <w:rPr>
                <w:bCs/>
              </w:rPr>
            </w:pPr>
            <w:r w:rsidRPr="005F7D27">
              <w:rPr>
                <w:bCs/>
              </w:rPr>
              <w:t>7</w:t>
            </w:r>
          </w:p>
          <w:p w14:paraId="7D1828B8" w14:textId="3239706D" w:rsidR="004F4C84" w:rsidRPr="005F7D27" w:rsidRDefault="004F4C84" w:rsidP="004F4C84">
            <w:pPr>
              <w:spacing w:after="0" w:line="288" w:lineRule="auto"/>
              <w:jc w:val="both"/>
              <w:rPr>
                <w:bCs/>
              </w:rPr>
            </w:pPr>
            <w:r w:rsidRPr="005F7D27">
              <w:rPr>
                <w:bCs/>
              </w:rPr>
              <w:t>2</w:t>
            </w:r>
          </w:p>
          <w:p w14:paraId="04DCEB88" w14:textId="7A867AF7" w:rsidR="004F4C84" w:rsidRPr="005F7D27" w:rsidRDefault="004F4C84" w:rsidP="004F4C84">
            <w:pPr>
              <w:spacing w:after="0" w:line="288" w:lineRule="auto"/>
              <w:jc w:val="both"/>
              <w:rPr>
                <w:bCs/>
              </w:rPr>
            </w:pPr>
            <w:r w:rsidRPr="005F7D27">
              <w:rPr>
                <w:bCs/>
              </w:rPr>
              <w:t>2</w:t>
            </w:r>
          </w:p>
        </w:tc>
        <w:tc>
          <w:tcPr>
            <w:tcW w:w="992" w:type="dxa"/>
          </w:tcPr>
          <w:p w14:paraId="3555E2B7" w14:textId="77777777" w:rsidR="004F4C84" w:rsidRPr="005F7D27" w:rsidRDefault="004F4C84" w:rsidP="004F4C84">
            <w:pPr>
              <w:spacing w:after="0" w:line="288" w:lineRule="auto"/>
              <w:jc w:val="both"/>
              <w:rPr>
                <w:bCs/>
              </w:rPr>
            </w:pPr>
            <w:r w:rsidRPr="005F7D27">
              <w:rPr>
                <w:bCs/>
              </w:rPr>
              <w:t>12</w:t>
            </w:r>
          </w:p>
          <w:p w14:paraId="3E751792" w14:textId="6BD3BF11" w:rsidR="004F4C84" w:rsidRPr="005F7D27" w:rsidRDefault="004F4C84" w:rsidP="004F4C84">
            <w:pPr>
              <w:spacing w:after="0" w:line="288" w:lineRule="auto"/>
              <w:jc w:val="both"/>
              <w:rPr>
                <w:bCs/>
              </w:rPr>
            </w:pPr>
            <w:r w:rsidRPr="005F7D27">
              <w:rPr>
                <w:bCs/>
              </w:rPr>
              <w:t>7</w:t>
            </w:r>
          </w:p>
          <w:p w14:paraId="1A938BDF" w14:textId="22DF10C8" w:rsidR="004F4C84" w:rsidRPr="005F7D27" w:rsidRDefault="004F4C84" w:rsidP="004F4C84">
            <w:pPr>
              <w:spacing w:after="0" w:line="288" w:lineRule="auto"/>
              <w:jc w:val="both"/>
              <w:rPr>
                <w:bCs/>
              </w:rPr>
            </w:pPr>
            <w:r w:rsidRPr="005F7D27">
              <w:rPr>
                <w:bCs/>
              </w:rPr>
              <w:t>3</w:t>
            </w:r>
          </w:p>
          <w:p w14:paraId="2A446EF0" w14:textId="35C8B3A4" w:rsidR="004F4C84" w:rsidRPr="005F7D27" w:rsidRDefault="004F4C84" w:rsidP="004F4C84">
            <w:pPr>
              <w:spacing w:after="0" w:line="288" w:lineRule="auto"/>
              <w:jc w:val="both"/>
              <w:rPr>
                <w:bCs/>
              </w:rPr>
            </w:pPr>
            <w:r w:rsidRPr="005F7D27">
              <w:rPr>
                <w:bCs/>
              </w:rPr>
              <w:t>2</w:t>
            </w:r>
          </w:p>
        </w:tc>
        <w:tc>
          <w:tcPr>
            <w:tcW w:w="992" w:type="dxa"/>
          </w:tcPr>
          <w:p w14:paraId="146F3F17" w14:textId="70AFB665" w:rsidR="004F4C84" w:rsidRPr="005F7D27" w:rsidRDefault="004F4C84" w:rsidP="004F4C84">
            <w:pPr>
              <w:spacing w:after="0" w:line="288" w:lineRule="auto"/>
              <w:jc w:val="both"/>
              <w:rPr>
                <w:bCs/>
              </w:rPr>
            </w:pPr>
            <w:r w:rsidRPr="005F7D27">
              <w:rPr>
                <w:bCs/>
              </w:rPr>
              <w:t>1</w:t>
            </w:r>
            <w:r>
              <w:rPr>
                <w:bCs/>
              </w:rPr>
              <w:t>4</w:t>
            </w:r>
          </w:p>
          <w:p w14:paraId="0AD4089C" w14:textId="2AF3E407" w:rsidR="004F4C84" w:rsidRPr="005F7D27" w:rsidRDefault="004F4C84" w:rsidP="004F4C84">
            <w:pPr>
              <w:spacing w:after="0" w:line="288" w:lineRule="auto"/>
              <w:jc w:val="both"/>
              <w:rPr>
                <w:bCs/>
              </w:rPr>
            </w:pPr>
            <w:r>
              <w:rPr>
                <w:bCs/>
              </w:rPr>
              <w:t>8</w:t>
            </w:r>
          </w:p>
          <w:p w14:paraId="035B0571" w14:textId="77777777" w:rsidR="004F4C84" w:rsidRPr="005F7D27" w:rsidRDefault="004F4C84" w:rsidP="004F4C84">
            <w:pPr>
              <w:spacing w:after="0" w:line="288" w:lineRule="auto"/>
              <w:jc w:val="both"/>
              <w:rPr>
                <w:bCs/>
              </w:rPr>
            </w:pPr>
            <w:r w:rsidRPr="005F7D27">
              <w:rPr>
                <w:bCs/>
              </w:rPr>
              <w:t>3</w:t>
            </w:r>
          </w:p>
          <w:p w14:paraId="1E60BF50" w14:textId="1EB22B1F" w:rsidR="004F4C84" w:rsidRPr="008C2E4D" w:rsidRDefault="004F4C84" w:rsidP="004F4C84">
            <w:pPr>
              <w:spacing w:after="0" w:line="288" w:lineRule="auto"/>
              <w:jc w:val="both"/>
              <w:rPr>
                <w:bCs/>
                <w:sz w:val="26"/>
                <w:szCs w:val="26"/>
              </w:rPr>
            </w:pPr>
            <w:r w:rsidRPr="005F7D27">
              <w:rPr>
                <w:bCs/>
              </w:rPr>
              <w:t>2</w:t>
            </w:r>
          </w:p>
        </w:tc>
        <w:tc>
          <w:tcPr>
            <w:tcW w:w="992" w:type="dxa"/>
          </w:tcPr>
          <w:p w14:paraId="303AB17D" w14:textId="1E1DCA7F" w:rsidR="004F4C84" w:rsidRPr="005F7D27" w:rsidRDefault="004F4C84" w:rsidP="004F4C84">
            <w:pPr>
              <w:spacing w:after="0" w:line="288" w:lineRule="auto"/>
              <w:jc w:val="both"/>
              <w:rPr>
                <w:bCs/>
              </w:rPr>
            </w:pPr>
            <w:r w:rsidRPr="005F7D27">
              <w:rPr>
                <w:bCs/>
              </w:rPr>
              <w:t>1</w:t>
            </w:r>
            <w:r>
              <w:rPr>
                <w:bCs/>
              </w:rPr>
              <w:t>5</w:t>
            </w:r>
          </w:p>
          <w:p w14:paraId="56B7C57A" w14:textId="5EDFAFAB" w:rsidR="004F4C84" w:rsidRPr="005F7D27" w:rsidRDefault="004F4C84" w:rsidP="004F4C84">
            <w:pPr>
              <w:spacing w:after="0" w:line="288" w:lineRule="auto"/>
              <w:jc w:val="both"/>
              <w:rPr>
                <w:bCs/>
              </w:rPr>
            </w:pPr>
            <w:r>
              <w:rPr>
                <w:bCs/>
              </w:rPr>
              <w:t>8</w:t>
            </w:r>
          </w:p>
          <w:p w14:paraId="631FB495" w14:textId="77777777" w:rsidR="004F4C84" w:rsidRPr="005F7D27" w:rsidRDefault="004F4C84" w:rsidP="004F4C84">
            <w:pPr>
              <w:spacing w:after="0" w:line="288" w:lineRule="auto"/>
              <w:jc w:val="both"/>
              <w:rPr>
                <w:bCs/>
              </w:rPr>
            </w:pPr>
            <w:r w:rsidRPr="005F7D27">
              <w:rPr>
                <w:bCs/>
              </w:rPr>
              <w:t>3</w:t>
            </w:r>
          </w:p>
          <w:p w14:paraId="0098168A" w14:textId="3E53A65F" w:rsidR="004F4C84" w:rsidRPr="008C2E4D" w:rsidRDefault="004F4C84" w:rsidP="004F4C84">
            <w:pPr>
              <w:spacing w:after="0" w:line="288" w:lineRule="auto"/>
              <w:jc w:val="both"/>
              <w:rPr>
                <w:bCs/>
                <w:sz w:val="26"/>
                <w:szCs w:val="26"/>
              </w:rPr>
            </w:pPr>
            <w:r>
              <w:rPr>
                <w:bCs/>
              </w:rPr>
              <w:t>3</w:t>
            </w:r>
          </w:p>
        </w:tc>
        <w:tc>
          <w:tcPr>
            <w:tcW w:w="993" w:type="dxa"/>
          </w:tcPr>
          <w:p w14:paraId="77BBE52E" w14:textId="06D2EC1D" w:rsidR="004F4C84" w:rsidRPr="005F7D27" w:rsidRDefault="004F4C84" w:rsidP="004F4C84">
            <w:pPr>
              <w:spacing w:after="0" w:line="288" w:lineRule="auto"/>
              <w:jc w:val="both"/>
              <w:rPr>
                <w:bCs/>
              </w:rPr>
            </w:pPr>
            <w:r w:rsidRPr="005F7D27">
              <w:rPr>
                <w:bCs/>
              </w:rPr>
              <w:t>1</w:t>
            </w:r>
            <w:r>
              <w:rPr>
                <w:bCs/>
              </w:rPr>
              <w:t>5</w:t>
            </w:r>
          </w:p>
          <w:p w14:paraId="7E541A2E" w14:textId="77777777" w:rsidR="004F4C84" w:rsidRPr="005F7D27" w:rsidRDefault="004F4C84" w:rsidP="004F4C84">
            <w:pPr>
              <w:spacing w:after="0" w:line="288" w:lineRule="auto"/>
              <w:jc w:val="both"/>
              <w:rPr>
                <w:bCs/>
              </w:rPr>
            </w:pPr>
            <w:r w:rsidRPr="005F7D27">
              <w:rPr>
                <w:bCs/>
              </w:rPr>
              <w:t>7</w:t>
            </w:r>
          </w:p>
          <w:p w14:paraId="7B7D5C4E" w14:textId="77777777" w:rsidR="004F4C84" w:rsidRPr="005F7D27" w:rsidRDefault="004F4C84" w:rsidP="004F4C84">
            <w:pPr>
              <w:spacing w:after="0" w:line="288" w:lineRule="auto"/>
              <w:jc w:val="both"/>
              <w:rPr>
                <w:bCs/>
              </w:rPr>
            </w:pPr>
            <w:r w:rsidRPr="005F7D27">
              <w:rPr>
                <w:bCs/>
              </w:rPr>
              <w:t>3</w:t>
            </w:r>
          </w:p>
          <w:p w14:paraId="53093E1E" w14:textId="05E9316E" w:rsidR="004F4C84" w:rsidRPr="008C2E4D" w:rsidRDefault="004F4C84" w:rsidP="004F4C84">
            <w:pPr>
              <w:spacing w:after="0" w:line="288" w:lineRule="auto"/>
              <w:jc w:val="both"/>
              <w:rPr>
                <w:bCs/>
                <w:sz w:val="26"/>
                <w:szCs w:val="26"/>
              </w:rPr>
            </w:pPr>
            <w:r w:rsidRPr="005F7D27">
              <w:rPr>
                <w:bCs/>
              </w:rPr>
              <w:t>2</w:t>
            </w:r>
          </w:p>
        </w:tc>
      </w:tr>
      <w:tr w:rsidR="004F4C84" w:rsidRPr="00491311" w14:paraId="66D1C71C" w14:textId="77777777" w:rsidTr="00850632">
        <w:trPr>
          <w:trHeight w:val="423"/>
        </w:trPr>
        <w:tc>
          <w:tcPr>
            <w:tcW w:w="588" w:type="dxa"/>
          </w:tcPr>
          <w:p w14:paraId="65799538" w14:textId="73A92E65" w:rsidR="004F4C84" w:rsidRPr="00491311" w:rsidRDefault="004F4C84" w:rsidP="004F4C84">
            <w:pPr>
              <w:spacing w:after="0" w:line="288" w:lineRule="auto"/>
              <w:jc w:val="both"/>
              <w:rPr>
                <w:bCs/>
                <w:color w:val="000000" w:themeColor="text1"/>
              </w:rPr>
            </w:pPr>
            <w:r w:rsidRPr="00491311">
              <w:rPr>
                <w:bCs/>
              </w:rPr>
              <w:t>2</w:t>
            </w:r>
            <w:r>
              <w:rPr>
                <w:bCs/>
              </w:rPr>
              <w:t>6.</w:t>
            </w:r>
          </w:p>
        </w:tc>
        <w:tc>
          <w:tcPr>
            <w:tcW w:w="4085" w:type="dxa"/>
          </w:tcPr>
          <w:p w14:paraId="045E6CF9" w14:textId="0581EB3F" w:rsidR="004F4C84" w:rsidRPr="00491311" w:rsidRDefault="004F4C84" w:rsidP="004F4C84">
            <w:pPr>
              <w:spacing w:after="0" w:line="288" w:lineRule="auto"/>
              <w:jc w:val="both"/>
              <w:rPr>
                <w:bCs/>
                <w:sz w:val="22"/>
                <w:szCs w:val="22"/>
              </w:rPr>
            </w:pPr>
            <w:r>
              <w:t>FSTD kvalifikācijas sertifikātu turētāji</w:t>
            </w:r>
          </w:p>
        </w:tc>
        <w:tc>
          <w:tcPr>
            <w:tcW w:w="992" w:type="dxa"/>
          </w:tcPr>
          <w:p w14:paraId="358747F3" w14:textId="3C6B1B6F" w:rsidR="004F4C84" w:rsidRPr="005F7D27" w:rsidRDefault="004F4C84" w:rsidP="004F4C84">
            <w:pPr>
              <w:spacing w:after="0" w:line="288" w:lineRule="auto"/>
              <w:jc w:val="both"/>
              <w:rPr>
                <w:bCs/>
                <w:lang w:val="en-GB"/>
              </w:rPr>
            </w:pPr>
            <w:r>
              <w:rPr>
                <w:bCs/>
                <w:lang w:val="en-GB"/>
              </w:rPr>
              <w:t>1</w:t>
            </w:r>
          </w:p>
        </w:tc>
        <w:tc>
          <w:tcPr>
            <w:tcW w:w="993" w:type="dxa"/>
          </w:tcPr>
          <w:p w14:paraId="21E017A9" w14:textId="14284D3E" w:rsidR="004F4C84" w:rsidRPr="005F7D27" w:rsidRDefault="004F4C84" w:rsidP="004F4C84">
            <w:pPr>
              <w:spacing w:after="0" w:line="288" w:lineRule="auto"/>
              <w:jc w:val="both"/>
              <w:rPr>
                <w:bCs/>
              </w:rPr>
            </w:pPr>
            <w:r>
              <w:rPr>
                <w:bCs/>
              </w:rPr>
              <w:t>3</w:t>
            </w:r>
          </w:p>
        </w:tc>
        <w:tc>
          <w:tcPr>
            <w:tcW w:w="992" w:type="dxa"/>
          </w:tcPr>
          <w:p w14:paraId="2CF874D4" w14:textId="6FA05937" w:rsidR="004F4C84" w:rsidRPr="005F7D27" w:rsidRDefault="004F4C84" w:rsidP="004F4C84">
            <w:pPr>
              <w:spacing w:after="0" w:line="288" w:lineRule="auto"/>
              <w:jc w:val="both"/>
              <w:rPr>
                <w:bCs/>
              </w:rPr>
            </w:pPr>
            <w:r>
              <w:rPr>
                <w:bCs/>
              </w:rPr>
              <w:t>3</w:t>
            </w:r>
          </w:p>
        </w:tc>
        <w:tc>
          <w:tcPr>
            <w:tcW w:w="992" w:type="dxa"/>
          </w:tcPr>
          <w:p w14:paraId="52A6B8F7" w14:textId="758B8D7C" w:rsidR="004F4C84" w:rsidRPr="005F7D27" w:rsidRDefault="004F4C84" w:rsidP="004F4C84">
            <w:pPr>
              <w:spacing w:after="0" w:line="288" w:lineRule="auto"/>
              <w:jc w:val="both"/>
              <w:rPr>
                <w:bCs/>
              </w:rPr>
            </w:pPr>
            <w:r>
              <w:rPr>
                <w:bCs/>
              </w:rPr>
              <w:t>4</w:t>
            </w:r>
          </w:p>
        </w:tc>
        <w:tc>
          <w:tcPr>
            <w:tcW w:w="992" w:type="dxa"/>
          </w:tcPr>
          <w:p w14:paraId="6112AE4D" w14:textId="05BFCDA7" w:rsidR="004F4C84" w:rsidRPr="005F7D27" w:rsidRDefault="004F4C84" w:rsidP="004F4C84">
            <w:pPr>
              <w:spacing w:after="0" w:line="288" w:lineRule="auto"/>
              <w:jc w:val="both"/>
              <w:rPr>
                <w:bCs/>
              </w:rPr>
            </w:pPr>
            <w:r>
              <w:rPr>
                <w:bCs/>
              </w:rPr>
              <w:t>4</w:t>
            </w:r>
          </w:p>
        </w:tc>
        <w:tc>
          <w:tcPr>
            <w:tcW w:w="993" w:type="dxa"/>
          </w:tcPr>
          <w:p w14:paraId="24B5A042" w14:textId="2A414008" w:rsidR="004F4C84" w:rsidRPr="005F7D27" w:rsidRDefault="004F4C84" w:rsidP="004F4C84">
            <w:pPr>
              <w:spacing w:after="0" w:line="288" w:lineRule="auto"/>
              <w:jc w:val="both"/>
              <w:rPr>
                <w:bCs/>
              </w:rPr>
            </w:pPr>
            <w:r>
              <w:rPr>
                <w:bCs/>
              </w:rPr>
              <w:t>4</w:t>
            </w:r>
          </w:p>
        </w:tc>
      </w:tr>
      <w:tr w:rsidR="004F4C84" w:rsidRPr="00491311" w14:paraId="4E5958B7" w14:textId="77777777" w:rsidTr="00850632">
        <w:trPr>
          <w:trHeight w:val="423"/>
        </w:trPr>
        <w:tc>
          <w:tcPr>
            <w:tcW w:w="588" w:type="dxa"/>
          </w:tcPr>
          <w:p w14:paraId="33C9816C" w14:textId="3C65C005" w:rsidR="004F4C84" w:rsidRPr="00491311" w:rsidRDefault="004F4C84" w:rsidP="004F4C84">
            <w:pPr>
              <w:spacing w:after="0" w:line="288" w:lineRule="auto"/>
              <w:jc w:val="both"/>
              <w:rPr>
                <w:bCs/>
                <w:color w:val="000000" w:themeColor="text1"/>
              </w:rPr>
            </w:pPr>
            <w:r w:rsidRPr="00491311">
              <w:rPr>
                <w:bCs/>
              </w:rPr>
              <w:t>2</w:t>
            </w:r>
            <w:r>
              <w:rPr>
                <w:bCs/>
              </w:rPr>
              <w:t>7</w:t>
            </w:r>
            <w:r w:rsidRPr="00491311">
              <w:rPr>
                <w:bCs/>
              </w:rPr>
              <w:t>.</w:t>
            </w:r>
          </w:p>
        </w:tc>
        <w:tc>
          <w:tcPr>
            <w:tcW w:w="4085" w:type="dxa"/>
          </w:tcPr>
          <w:p w14:paraId="5476DCEE" w14:textId="1609EDC9" w:rsidR="004F4C84" w:rsidRDefault="004F4C84" w:rsidP="004F4C84">
            <w:pPr>
              <w:spacing w:after="0" w:line="288" w:lineRule="auto"/>
              <w:jc w:val="both"/>
            </w:pPr>
            <w:r w:rsidRPr="00AF4F9F">
              <w:t>Apstiprināti  gaisa kuģu lidojuma apkalpju locekļu lidojumu eksaminētāji</w:t>
            </w:r>
          </w:p>
        </w:tc>
        <w:tc>
          <w:tcPr>
            <w:tcW w:w="992" w:type="dxa"/>
          </w:tcPr>
          <w:p w14:paraId="6F068859" w14:textId="7F56614A" w:rsidR="004F4C84" w:rsidRPr="00AF4F9F" w:rsidRDefault="004F4C84" w:rsidP="004F4C84">
            <w:pPr>
              <w:spacing w:after="0" w:line="288" w:lineRule="auto"/>
              <w:jc w:val="both"/>
              <w:rPr>
                <w:bCs/>
              </w:rPr>
            </w:pPr>
            <w:r w:rsidRPr="00491311">
              <w:rPr>
                <w:bCs/>
                <w:sz w:val="26"/>
                <w:szCs w:val="26"/>
                <w:lang w:val="en-GB"/>
              </w:rPr>
              <w:t>40</w:t>
            </w:r>
          </w:p>
        </w:tc>
        <w:tc>
          <w:tcPr>
            <w:tcW w:w="993" w:type="dxa"/>
          </w:tcPr>
          <w:p w14:paraId="68A9C221" w14:textId="2405F49F" w:rsidR="004F4C84" w:rsidRDefault="004F4C84" w:rsidP="004F4C84">
            <w:pPr>
              <w:spacing w:after="0" w:line="288" w:lineRule="auto"/>
              <w:jc w:val="both"/>
              <w:rPr>
                <w:bCs/>
              </w:rPr>
            </w:pPr>
            <w:r>
              <w:rPr>
                <w:bCs/>
                <w:sz w:val="26"/>
                <w:szCs w:val="26"/>
              </w:rPr>
              <w:t>45</w:t>
            </w:r>
          </w:p>
        </w:tc>
        <w:tc>
          <w:tcPr>
            <w:tcW w:w="992" w:type="dxa"/>
          </w:tcPr>
          <w:p w14:paraId="5389594F" w14:textId="4432E944" w:rsidR="004F4C84" w:rsidRDefault="004F4C84" w:rsidP="004F4C84">
            <w:pPr>
              <w:spacing w:after="0" w:line="288" w:lineRule="auto"/>
              <w:jc w:val="both"/>
              <w:rPr>
                <w:bCs/>
              </w:rPr>
            </w:pPr>
            <w:r>
              <w:rPr>
                <w:bCs/>
              </w:rPr>
              <w:t>41</w:t>
            </w:r>
          </w:p>
        </w:tc>
        <w:tc>
          <w:tcPr>
            <w:tcW w:w="992" w:type="dxa"/>
          </w:tcPr>
          <w:p w14:paraId="57340610" w14:textId="702BA294" w:rsidR="004F4C84" w:rsidRDefault="004F4C84" w:rsidP="004F4C84">
            <w:pPr>
              <w:spacing w:after="0" w:line="288" w:lineRule="auto"/>
              <w:jc w:val="both"/>
              <w:rPr>
                <w:bCs/>
              </w:rPr>
            </w:pPr>
            <w:r>
              <w:rPr>
                <w:bCs/>
              </w:rPr>
              <w:t>44</w:t>
            </w:r>
          </w:p>
        </w:tc>
        <w:tc>
          <w:tcPr>
            <w:tcW w:w="992" w:type="dxa"/>
          </w:tcPr>
          <w:p w14:paraId="01D96FE7" w14:textId="5508EF8A" w:rsidR="004F4C84" w:rsidRDefault="004F4C84" w:rsidP="004F4C84">
            <w:pPr>
              <w:spacing w:after="0" w:line="288" w:lineRule="auto"/>
              <w:jc w:val="both"/>
              <w:rPr>
                <w:bCs/>
              </w:rPr>
            </w:pPr>
            <w:r>
              <w:rPr>
                <w:bCs/>
              </w:rPr>
              <w:t>50</w:t>
            </w:r>
          </w:p>
        </w:tc>
        <w:tc>
          <w:tcPr>
            <w:tcW w:w="993" w:type="dxa"/>
          </w:tcPr>
          <w:p w14:paraId="0DA6AD77" w14:textId="212DEE1C" w:rsidR="004F4C84" w:rsidRDefault="004F4C84" w:rsidP="004F4C84">
            <w:pPr>
              <w:spacing w:after="0" w:line="288" w:lineRule="auto"/>
              <w:jc w:val="both"/>
              <w:rPr>
                <w:bCs/>
              </w:rPr>
            </w:pPr>
            <w:r>
              <w:rPr>
                <w:bCs/>
              </w:rPr>
              <w:t>55</w:t>
            </w:r>
          </w:p>
        </w:tc>
      </w:tr>
      <w:tr w:rsidR="004F4C84" w:rsidRPr="00491311" w14:paraId="2972E9E9" w14:textId="24A0D958" w:rsidTr="00850632">
        <w:trPr>
          <w:trHeight w:val="423"/>
        </w:trPr>
        <w:tc>
          <w:tcPr>
            <w:tcW w:w="588" w:type="dxa"/>
          </w:tcPr>
          <w:p w14:paraId="149F51DB" w14:textId="268445E0" w:rsidR="004F4C84" w:rsidRPr="00491311" w:rsidRDefault="004F4C84" w:rsidP="004F4C84">
            <w:pPr>
              <w:spacing w:after="0" w:line="288" w:lineRule="auto"/>
              <w:jc w:val="both"/>
              <w:rPr>
                <w:bCs/>
                <w:color w:val="FF0000"/>
              </w:rPr>
            </w:pPr>
            <w:r>
              <w:rPr>
                <w:bCs/>
              </w:rPr>
              <w:t>28</w:t>
            </w:r>
          </w:p>
        </w:tc>
        <w:tc>
          <w:tcPr>
            <w:tcW w:w="4085" w:type="dxa"/>
          </w:tcPr>
          <w:p w14:paraId="3F1400DF" w14:textId="77777777" w:rsidR="004F4C84" w:rsidRPr="00491311" w:rsidRDefault="004F4C84" w:rsidP="004F4C84">
            <w:pPr>
              <w:spacing w:after="0" w:line="288" w:lineRule="auto"/>
              <w:jc w:val="both"/>
              <w:rPr>
                <w:bCs/>
              </w:rPr>
            </w:pPr>
            <w:r w:rsidRPr="00491311">
              <w:rPr>
                <w:sz w:val="22"/>
                <w:szCs w:val="22"/>
              </w:rPr>
              <w:t>Bīstamo vielu transportēšanas apmācību instruktoru skaits</w:t>
            </w:r>
          </w:p>
        </w:tc>
        <w:tc>
          <w:tcPr>
            <w:tcW w:w="992" w:type="dxa"/>
          </w:tcPr>
          <w:p w14:paraId="7D723B55" w14:textId="3C691E82" w:rsidR="004F4C84" w:rsidRPr="00491311" w:rsidRDefault="004F4C84" w:rsidP="004F4C84">
            <w:pPr>
              <w:spacing w:after="0" w:line="288" w:lineRule="auto"/>
              <w:jc w:val="both"/>
              <w:rPr>
                <w:bCs/>
              </w:rPr>
            </w:pPr>
            <w:r w:rsidRPr="00491311">
              <w:rPr>
                <w:bCs/>
                <w:lang w:val="en-GB"/>
              </w:rPr>
              <w:t>15</w:t>
            </w:r>
          </w:p>
        </w:tc>
        <w:tc>
          <w:tcPr>
            <w:tcW w:w="993" w:type="dxa"/>
          </w:tcPr>
          <w:p w14:paraId="225B214B" w14:textId="27C431ED" w:rsidR="004F4C84" w:rsidRPr="00491311" w:rsidRDefault="004F4C84" w:rsidP="004F4C84">
            <w:pPr>
              <w:spacing w:after="0" w:line="288" w:lineRule="auto"/>
              <w:jc w:val="both"/>
              <w:rPr>
                <w:bCs/>
              </w:rPr>
            </w:pPr>
            <w:r>
              <w:rPr>
                <w:bCs/>
              </w:rPr>
              <w:t>16</w:t>
            </w:r>
          </w:p>
        </w:tc>
        <w:tc>
          <w:tcPr>
            <w:tcW w:w="992" w:type="dxa"/>
          </w:tcPr>
          <w:p w14:paraId="1D190600" w14:textId="116B2E9D" w:rsidR="004F4C84" w:rsidRPr="00491311" w:rsidRDefault="004F4C84" w:rsidP="004F4C84">
            <w:pPr>
              <w:spacing w:after="0" w:line="288" w:lineRule="auto"/>
              <w:jc w:val="both"/>
              <w:rPr>
                <w:bCs/>
              </w:rPr>
            </w:pPr>
            <w:r>
              <w:rPr>
                <w:bCs/>
              </w:rPr>
              <w:t>16</w:t>
            </w:r>
          </w:p>
        </w:tc>
        <w:tc>
          <w:tcPr>
            <w:tcW w:w="992" w:type="dxa"/>
          </w:tcPr>
          <w:p w14:paraId="6407F9FA" w14:textId="33C39766" w:rsidR="004F4C84" w:rsidRPr="008C2E4D" w:rsidRDefault="004F4C84" w:rsidP="004F4C84">
            <w:pPr>
              <w:spacing w:after="0" w:line="288" w:lineRule="auto"/>
              <w:jc w:val="both"/>
              <w:rPr>
                <w:bCs/>
              </w:rPr>
            </w:pPr>
            <w:r>
              <w:rPr>
                <w:bCs/>
              </w:rPr>
              <w:t>16</w:t>
            </w:r>
          </w:p>
        </w:tc>
        <w:tc>
          <w:tcPr>
            <w:tcW w:w="992" w:type="dxa"/>
          </w:tcPr>
          <w:p w14:paraId="210DCCB4" w14:textId="55914B16" w:rsidR="004F4C84" w:rsidRPr="008C2E4D" w:rsidRDefault="004F4C84" w:rsidP="004F4C84">
            <w:pPr>
              <w:spacing w:after="0" w:line="288" w:lineRule="auto"/>
              <w:jc w:val="both"/>
              <w:rPr>
                <w:bCs/>
              </w:rPr>
            </w:pPr>
            <w:r>
              <w:rPr>
                <w:bCs/>
              </w:rPr>
              <w:t>16</w:t>
            </w:r>
          </w:p>
        </w:tc>
        <w:tc>
          <w:tcPr>
            <w:tcW w:w="993" w:type="dxa"/>
          </w:tcPr>
          <w:p w14:paraId="49BED3A5" w14:textId="3FF4FA4A" w:rsidR="004F4C84" w:rsidRPr="008C2E4D" w:rsidRDefault="004F4C84" w:rsidP="004F4C84">
            <w:pPr>
              <w:spacing w:after="0" w:line="288" w:lineRule="auto"/>
              <w:jc w:val="both"/>
              <w:rPr>
                <w:bCs/>
              </w:rPr>
            </w:pPr>
            <w:r>
              <w:rPr>
                <w:bCs/>
              </w:rPr>
              <w:t>16</w:t>
            </w:r>
          </w:p>
        </w:tc>
      </w:tr>
      <w:tr w:rsidR="004F4C84" w:rsidRPr="00491311" w14:paraId="7632AEC6" w14:textId="38CA3024" w:rsidTr="00850632">
        <w:trPr>
          <w:trHeight w:val="423"/>
        </w:trPr>
        <w:tc>
          <w:tcPr>
            <w:tcW w:w="588" w:type="dxa"/>
          </w:tcPr>
          <w:p w14:paraId="3884654A" w14:textId="73830C17" w:rsidR="004F4C84" w:rsidRPr="00491311" w:rsidRDefault="004F4C84" w:rsidP="004F4C84">
            <w:pPr>
              <w:spacing w:after="0" w:line="288" w:lineRule="auto"/>
              <w:jc w:val="both"/>
              <w:rPr>
                <w:bCs/>
                <w:color w:val="000000" w:themeColor="text1"/>
              </w:rPr>
            </w:pPr>
            <w:r>
              <w:rPr>
                <w:bCs/>
              </w:rPr>
              <w:t>29</w:t>
            </w:r>
          </w:p>
        </w:tc>
        <w:tc>
          <w:tcPr>
            <w:tcW w:w="4085" w:type="dxa"/>
          </w:tcPr>
          <w:p w14:paraId="4A2E92F6" w14:textId="057A1BCA" w:rsidR="004F4C84" w:rsidRPr="00491311" w:rsidRDefault="004F4C84" w:rsidP="004F4C84">
            <w:pPr>
              <w:spacing w:after="0" w:line="288" w:lineRule="auto"/>
              <w:jc w:val="both"/>
              <w:rPr>
                <w:color w:val="000000" w:themeColor="text1"/>
              </w:rPr>
            </w:pPr>
            <w:r w:rsidRPr="00491311">
              <w:rPr>
                <w:sz w:val="22"/>
                <w:szCs w:val="22"/>
              </w:rPr>
              <w:t>Bīstamo vielu transportēšanas apmācību</w:t>
            </w:r>
            <w:r>
              <w:rPr>
                <w:sz w:val="22"/>
                <w:szCs w:val="22"/>
              </w:rPr>
              <w:t xml:space="preserve"> organizācijas</w:t>
            </w:r>
          </w:p>
        </w:tc>
        <w:tc>
          <w:tcPr>
            <w:tcW w:w="992" w:type="dxa"/>
          </w:tcPr>
          <w:p w14:paraId="77C8C15A" w14:textId="79C6ACFE" w:rsidR="004F4C84" w:rsidRPr="00491311" w:rsidRDefault="004F4C84" w:rsidP="004F4C84">
            <w:pPr>
              <w:spacing w:after="0" w:line="288" w:lineRule="auto"/>
              <w:jc w:val="both"/>
              <w:rPr>
                <w:bCs/>
                <w:color w:val="000000" w:themeColor="text1"/>
              </w:rPr>
            </w:pPr>
            <w:r>
              <w:rPr>
                <w:bCs/>
                <w:color w:val="000000" w:themeColor="text1"/>
              </w:rPr>
              <w:t>2</w:t>
            </w:r>
          </w:p>
        </w:tc>
        <w:tc>
          <w:tcPr>
            <w:tcW w:w="993" w:type="dxa"/>
          </w:tcPr>
          <w:p w14:paraId="6BAE9FAA" w14:textId="55E778B2" w:rsidR="004F4C84" w:rsidRPr="00491311" w:rsidRDefault="004F4C84" w:rsidP="004F4C84">
            <w:pPr>
              <w:spacing w:after="0" w:line="288" w:lineRule="auto"/>
              <w:jc w:val="both"/>
              <w:rPr>
                <w:bCs/>
                <w:color w:val="000000" w:themeColor="text1"/>
              </w:rPr>
            </w:pPr>
            <w:r>
              <w:rPr>
                <w:bCs/>
                <w:color w:val="000000" w:themeColor="text1"/>
              </w:rPr>
              <w:t>3</w:t>
            </w:r>
          </w:p>
        </w:tc>
        <w:tc>
          <w:tcPr>
            <w:tcW w:w="992" w:type="dxa"/>
          </w:tcPr>
          <w:p w14:paraId="25303445" w14:textId="39F61585" w:rsidR="004F4C84" w:rsidRPr="00491311" w:rsidRDefault="004F4C84" w:rsidP="004F4C84">
            <w:pPr>
              <w:spacing w:after="0" w:line="288" w:lineRule="auto"/>
              <w:jc w:val="both"/>
              <w:rPr>
                <w:bCs/>
                <w:color w:val="000000" w:themeColor="text1"/>
              </w:rPr>
            </w:pPr>
            <w:r>
              <w:rPr>
                <w:bCs/>
                <w:color w:val="000000" w:themeColor="text1"/>
              </w:rPr>
              <w:t>3</w:t>
            </w:r>
          </w:p>
        </w:tc>
        <w:tc>
          <w:tcPr>
            <w:tcW w:w="992" w:type="dxa"/>
          </w:tcPr>
          <w:p w14:paraId="45520A1E" w14:textId="30A45EAB" w:rsidR="004F4C84" w:rsidRPr="008C2E4D" w:rsidRDefault="004F4C84" w:rsidP="004F4C84">
            <w:pPr>
              <w:spacing w:after="0" w:line="288" w:lineRule="auto"/>
              <w:jc w:val="both"/>
              <w:rPr>
                <w:bCs/>
                <w:color w:val="000000" w:themeColor="text1"/>
              </w:rPr>
            </w:pPr>
            <w:r>
              <w:rPr>
                <w:bCs/>
                <w:color w:val="000000" w:themeColor="text1"/>
              </w:rPr>
              <w:t>4</w:t>
            </w:r>
          </w:p>
        </w:tc>
        <w:tc>
          <w:tcPr>
            <w:tcW w:w="992" w:type="dxa"/>
          </w:tcPr>
          <w:p w14:paraId="775AEC93" w14:textId="2CD0874F" w:rsidR="004F4C84" w:rsidRPr="008C2E4D" w:rsidRDefault="004F4C84" w:rsidP="004F4C84">
            <w:pPr>
              <w:spacing w:after="0" w:line="288" w:lineRule="auto"/>
              <w:jc w:val="both"/>
              <w:rPr>
                <w:bCs/>
                <w:color w:val="000000" w:themeColor="text1"/>
              </w:rPr>
            </w:pPr>
            <w:r>
              <w:rPr>
                <w:bCs/>
                <w:color w:val="000000" w:themeColor="text1"/>
              </w:rPr>
              <w:t>4</w:t>
            </w:r>
          </w:p>
        </w:tc>
        <w:tc>
          <w:tcPr>
            <w:tcW w:w="993" w:type="dxa"/>
          </w:tcPr>
          <w:p w14:paraId="3FA5AEB1" w14:textId="56E3BC96" w:rsidR="004F4C84" w:rsidRPr="008C2E4D" w:rsidRDefault="004F4C84" w:rsidP="004F4C84">
            <w:pPr>
              <w:spacing w:after="0" w:line="288" w:lineRule="auto"/>
              <w:jc w:val="both"/>
              <w:rPr>
                <w:bCs/>
                <w:color w:val="000000" w:themeColor="text1"/>
              </w:rPr>
            </w:pPr>
            <w:r>
              <w:rPr>
                <w:bCs/>
                <w:color w:val="000000" w:themeColor="text1"/>
              </w:rPr>
              <w:t>5</w:t>
            </w:r>
          </w:p>
        </w:tc>
      </w:tr>
      <w:tr w:rsidR="004F4C84" w:rsidRPr="00491311" w14:paraId="30287230" w14:textId="522B9F6E" w:rsidTr="00850632">
        <w:trPr>
          <w:trHeight w:val="423"/>
        </w:trPr>
        <w:tc>
          <w:tcPr>
            <w:tcW w:w="588" w:type="dxa"/>
          </w:tcPr>
          <w:p w14:paraId="1167C703" w14:textId="0573D54E" w:rsidR="004F4C84" w:rsidRPr="00491311" w:rsidRDefault="004F4C84" w:rsidP="004F4C84">
            <w:pPr>
              <w:spacing w:after="0" w:line="288" w:lineRule="auto"/>
              <w:jc w:val="both"/>
              <w:rPr>
                <w:bCs/>
                <w:color w:val="000000" w:themeColor="text1"/>
              </w:rPr>
            </w:pPr>
            <w:r>
              <w:rPr>
                <w:bCs/>
              </w:rPr>
              <w:t>30</w:t>
            </w:r>
          </w:p>
        </w:tc>
        <w:tc>
          <w:tcPr>
            <w:tcW w:w="4085" w:type="dxa"/>
          </w:tcPr>
          <w:p w14:paraId="554A72EA" w14:textId="1AD5B5E5" w:rsidR="004F4C84" w:rsidRPr="00491311" w:rsidRDefault="004F4C84" w:rsidP="004F4C84">
            <w:pPr>
              <w:spacing w:after="0" w:line="288" w:lineRule="auto"/>
              <w:jc w:val="both"/>
              <w:rPr>
                <w:bCs/>
                <w:sz w:val="26"/>
                <w:szCs w:val="26"/>
              </w:rPr>
            </w:pPr>
            <w:r w:rsidRPr="00491311">
              <w:rPr>
                <w:color w:val="000000" w:themeColor="text1"/>
                <w:sz w:val="22"/>
                <w:szCs w:val="22"/>
              </w:rPr>
              <w:t>Sertificēti gaisa satiksmes vadības dispečeru apmācību sniedzēju skaits</w:t>
            </w:r>
          </w:p>
        </w:tc>
        <w:tc>
          <w:tcPr>
            <w:tcW w:w="992" w:type="dxa"/>
          </w:tcPr>
          <w:p w14:paraId="24275706" w14:textId="13AFCDD6" w:rsidR="004F4C84" w:rsidRPr="00491311" w:rsidRDefault="004F4C84" w:rsidP="004F4C84">
            <w:pPr>
              <w:spacing w:after="0" w:line="288" w:lineRule="auto"/>
              <w:jc w:val="both"/>
              <w:rPr>
                <w:bCs/>
                <w:sz w:val="26"/>
                <w:szCs w:val="26"/>
              </w:rPr>
            </w:pPr>
            <w:r w:rsidRPr="00491311">
              <w:rPr>
                <w:bCs/>
                <w:color w:val="000000"/>
                <w:lang w:val="en-GB"/>
              </w:rPr>
              <w:t>2</w:t>
            </w:r>
          </w:p>
        </w:tc>
        <w:tc>
          <w:tcPr>
            <w:tcW w:w="993" w:type="dxa"/>
          </w:tcPr>
          <w:p w14:paraId="144236C2" w14:textId="5A7854B2" w:rsidR="004F4C84" w:rsidRPr="00491311" w:rsidRDefault="004F4C84" w:rsidP="004F4C84">
            <w:pPr>
              <w:spacing w:after="0" w:line="288" w:lineRule="auto"/>
              <w:jc w:val="both"/>
              <w:rPr>
                <w:bCs/>
                <w:sz w:val="26"/>
                <w:szCs w:val="26"/>
              </w:rPr>
            </w:pPr>
            <w:r>
              <w:rPr>
                <w:bCs/>
                <w:color w:val="000000"/>
              </w:rPr>
              <w:t>2</w:t>
            </w:r>
          </w:p>
        </w:tc>
        <w:tc>
          <w:tcPr>
            <w:tcW w:w="992" w:type="dxa"/>
          </w:tcPr>
          <w:p w14:paraId="4B3B5F15" w14:textId="55561538" w:rsidR="004F4C84" w:rsidRPr="00491311" w:rsidRDefault="004F4C84" w:rsidP="004F4C84">
            <w:pPr>
              <w:spacing w:after="0" w:line="288" w:lineRule="auto"/>
              <w:jc w:val="both"/>
              <w:rPr>
                <w:bCs/>
                <w:sz w:val="26"/>
                <w:szCs w:val="26"/>
              </w:rPr>
            </w:pPr>
            <w:r>
              <w:rPr>
                <w:bCs/>
                <w:color w:val="000000"/>
              </w:rPr>
              <w:t>2</w:t>
            </w:r>
          </w:p>
        </w:tc>
        <w:tc>
          <w:tcPr>
            <w:tcW w:w="992" w:type="dxa"/>
          </w:tcPr>
          <w:p w14:paraId="3FBB81B8" w14:textId="6278D60A" w:rsidR="004F4C84" w:rsidRPr="008C2E4D" w:rsidRDefault="004F4C84" w:rsidP="004F4C84">
            <w:pPr>
              <w:spacing w:after="0" w:line="288" w:lineRule="auto"/>
              <w:jc w:val="both"/>
              <w:rPr>
                <w:bCs/>
                <w:sz w:val="26"/>
                <w:szCs w:val="26"/>
              </w:rPr>
            </w:pPr>
            <w:r>
              <w:rPr>
                <w:bCs/>
                <w:color w:val="000000" w:themeColor="text1"/>
              </w:rPr>
              <w:t>2</w:t>
            </w:r>
          </w:p>
        </w:tc>
        <w:tc>
          <w:tcPr>
            <w:tcW w:w="992" w:type="dxa"/>
          </w:tcPr>
          <w:p w14:paraId="176C4890" w14:textId="50B82F86" w:rsidR="004F4C84" w:rsidRPr="008C2E4D" w:rsidRDefault="004F4C84" w:rsidP="004F4C84">
            <w:pPr>
              <w:spacing w:after="0" w:line="288" w:lineRule="auto"/>
              <w:jc w:val="both"/>
              <w:rPr>
                <w:bCs/>
                <w:sz w:val="26"/>
                <w:szCs w:val="26"/>
              </w:rPr>
            </w:pPr>
            <w:r>
              <w:rPr>
                <w:bCs/>
                <w:color w:val="000000" w:themeColor="text1"/>
              </w:rPr>
              <w:t>2</w:t>
            </w:r>
          </w:p>
        </w:tc>
        <w:tc>
          <w:tcPr>
            <w:tcW w:w="993" w:type="dxa"/>
          </w:tcPr>
          <w:p w14:paraId="6E9024B6" w14:textId="4504051E" w:rsidR="004F4C84" w:rsidRPr="008C2E4D" w:rsidRDefault="004F4C84" w:rsidP="004F4C84">
            <w:pPr>
              <w:spacing w:after="0" w:line="288" w:lineRule="auto"/>
              <w:jc w:val="both"/>
              <w:rPr>
                <w:bCs/>
                <w:sz w:val="26"/>
                <w:szCs w:val="26"/>
              </w:rPr>
            </w:pPr>
            <w:r>
              <w:rPr>
                <w:bCs/>
                <w:color w:val="000000" w:themeColor="text1"/>
              </w:rPr>
              <w:t>3</w:t>
            </w:r>
          </w:p>
        </w:tc>
      </w:tr>
      <w:tr w:rsidR="004F4C84" w:rsidRPr="00491311" w14:paraId="34A51BDE" w14:textId="2ADD4D95" w:rsidTr="00850632">
        <w:trPr>
          <w:trHeight w:val="423"/>
        </w:trPr>
        <w:tc>
          <w:tcPr>
            <w:tcW w:w="588" w:type="dxa"/>
          </w:tcPr>
          <w:p w14:paraId="1AB165EB" w14:textId="47CACA0E" w:rsidR="004F4C84" w:rsidRPr="00491311" w:rsidRDefault="004F4C84" w:rsidP="004F4C84">
            <w:pPr>
              <w:spacing w:after="0" w:line="288" w:lineRule="auto"/>
              <w:jc w:val="both"/>
              <w:rPr>
                <w:bCs/>
                <w:color w:val="000000" w:themeColor="text1"/>
              </w:rPr>
            </w:pPr>
            <w:r>
              <w:rPr>
                <w:bCs/>
                <w:color w:val="000000" w:themeColor="text1"/>
              </w:rPr>
              <w:t>31</w:t>
            </w:r>
          </w:p>
        </w:tc>
        <w:tc>
          <w:tcPr>
            <w:tcW w:w="4085" w:type="dxa"/>
          </w:tcPr>
          <w:p w14:paraId="229FB0FB" w14:textId="77777777" w:rsidR="004F4C84" w:rsidRPr="00491311" w:rsidRDefault="004F4C84" w:rsidP="004F4C84">
            <w:pPr>
              <w:spacing w:after="0" w:line="288" w:lineRule="auto"/>
              <w:jc w:val="both"/>
              <w:rPr>
                <w:bCs/>
                <w:color w:val="000000" w:themeColor="text1"/>
              </w:rPr>
            </w:pPr>
            <w:r w:rsidRPr="00491311">
              <w:rPr>
                <w:bCs/>
                <w:color w:val="000000" w:themeColor="text1"/>
                <w:sz w:val="22"/>
                <w:szCs w:val="22"/>
              </w:rPr>
              <w:t>Lidojumu drošības programmas realizācija</w:t>
            </w:r>
          </w:p>
        </w:tc>
        <w:tc>
          <w:tcPr>
            <w:tcW w:w="992" w:type="dxa"/>
          </w:tcPr>
          <w:p w14:paraId="63554108" w14:textId="21C34F1A" w:rsidR="004F4C84" w:rsidRPr="00491311" w:rsidRDefault="004F4C84" w:rsidP="004F4C84">
            <w:pPr>
              <w:spacing w:after="0" w:line="288" w:lineRule="auto"/>
              <w:jc w:val="both"/>
              <w:rPr>
                <w:bCs/>
                <w:color w:val="000000" w:themeColor="text1"/>
              </w:rPr>
            </w:pPr>
            <w:r w:rsidRPr="00491311">
              <w:rPr>
                <w:bCs/>
                <w:color w:val="000000"/>
                <w:lang w:val="en-GB"/>
              </w:rPr>
              <w:t>1</w:t>
            </w:r>
          </w:p>
        </w:tc>
        <w:tc>
          <w:tcPr>
            <w:tcW w:w="993" w:type="dxa"/>
          </w:tcPr>
          <w:p w14:paraId="58ACC46B" w14:textId="5CBE6C97" w:rsidR="004F4C84" w:rsidRPr="00491311" w:rsidRDefault="004F4C84" w:rsidP="004F4C84">
            <w:pPr>
              <w:spacing w:after="0" w:line="288" w:lineRule="auto"/>
              <w:jc w:val="both"/>
              <w:rPr>
                <w:bCs/>
                <w:color w:val="000000" w:themeColor="text1"/>
              </w:rPr>
            </w:pPr>
            <w:r>
              <w:rPr>
                <w:bCs/>
                <w:color w:val="000000"/>
              </w:rPr>
              <w:t>1</w:t>
            </w:r>
          </w:p>
        </w:tc>
        <w:tc>
          <w:tcPr>
            <w:tcW w:w="992" w:type="dxa"/>
          </w:tcPr>
          <w:p w14:paraId="76F82804" w14:textId="52ED7F67" w:rsidR="004F4C84" w:rsidRPr="00491311" w:rsidRDefault="004F4C84" w:rsidP="004F4C84">
            <w:pPr>
              <w:spacing w:after="0" w:line="288" w:lineRule="auto"/>
              <w:jc w:val="both"/>
              <w:rPr>
                <w:bCs/>
                <w:color w:val="000000" w:themeColor="text1"/>
              </w:rPr>
            </w:pPr>
            <w:r>
              <w:rPr>
                <w:bCs/>
                <w:color w:val="000000"/>
              </w:rPr>
              <w:t>1</w:t>
            </w:r>
          </w:p>
        </w:tc>
        <w:tc>
          <w:tcPr>
            <w:tcW w:w="992" w:type="dxa"/>
          </w:tcPr>
          <w:p w14:paraId="292417EB" w14:textId="2A1FA467" w:rsidR="004F4C84" w:rsidRPr="008C2E4D" w:rsidRDefault="004F4C84" w:rsidP="004F4C84">
            <w:pPr>
              <w:spacing w:after="0" w:line="288" w:lineRule="auto"/>
              <w:jc w:val="both"/>
              <w:rPr>
                <w:bCs/>
                <w:color w:val="000000" w:themeColor="text1"/>
              </w:rPr>
            </w:pPr>
            <w:r>
              <w:rPr>
                <w:bCs/>
                <w:color w:val="000000" w:themeColor="text1"/>
              </w:rPr>
              <w:t>1</w:t>
            </w:r>
          </w:p>
        </w:tc>
        <w:tc>
          <w:tcPr>
            <w:tcW w:w="992" w:type="dxa"/>
          </w:tcPr>
          <w:p w14:paraId="68B64C97" w14:textId="1AF2CAC1" w:rsidR="004F4C84" w:rsidRPr="008C2E4D" w:rsidRDefault="004F4C84" w:rsidP="004F4C84">
            <w:pPr>
              <w:spacing w:after="0" w:line="288" w:lineRule="auto"/>
              <w:jc w:val="both"/>
              <w:rPr>
                <w:bCs/>
                <w:color w:val="000000" w:themeColor="text1"/>
              </w:rPr>
            </w:pPr>
            <w:r>
              <w:rPr>
                <w:bCs/>
                <w:color w:val="000000" w:themeColor="text1"/>
              </w:rPr>
              <w:t>1</w:t>
            </w:r>
          </w:p>
        </w:tc>
        <w:tc>
          <w:tcPr>
            <w:tcW w:w="993" w:type="dxa"/>
          </w:tcPr>
          <w:p w14:paraId="06F62386" w14:textId="6F58FE97" w:rsidR="004F4C84" w:rsidRPr="008C2E4D" w:rsidRDefault="004F4C84" w:rsidP="004F4C84">
            <w:pPr>
              <w:spacing w:after="0" w:line="288" w:lineRule="auto"/>
              <w:jc w:val="both"/>
              <w:rPr>
                <w:bCs/>
                <w:color w:val="000000" w:themeColor="text1"/>
              </w:rPr>
            </w:pPr>
            <w:r>
              <w:rPr>
                <w:bCs/>
                <w:color w:val="000000" w:themeColor="text1"/>
              </w:rPr>
              <w:t>1</w:t>
            </w:r>
          </w:p>
        </w:tc>
      </w:tr>
      <w:tr w:rsidR="004F4C84" w:rsidRPr="00491311" w14:paraId="57F5EA29" w14:textId="2BBD8FB7" w:rsidTr="00850632">
        <w:trPr>
          <w:trHeight w:val="423"/>
        </w:trPr>
        <w:tc>
          <w:tcPr>
            <w:tcW w:w="588" w:type="dxa"/>
          </w:tcPr>
          <w:p w14:paraId="3D2AD36A" w14:textId="49B6682E" w:rsidR="004F4C84" w:rsidRPr="00491311" w:rsidRDefault="004F4C84" w:rsidP="004F4C84">
            <w:pPr>
              <w:spacing w:after="0" w:line="288" w:lineRule="auto"/>
              <w:jc w:val="both"/>
              <w:rPr>
                <w:bCs/>
              </w:rPr>
            </w:pPr>
            <w:r>
              <w:rPr>
                <w:bCs/>
                <w:color w:val="000000" w:themeColor="text1"/>
              </w:rPr>
              <w:lastRenderedPageBreak/>
              <w:t>32.</w:t>
            </w:r>
          </w:p>
        </w:tc>
        <w:tc>
          <w:tcPr>
            <w:tcW w:w="4085" w:type="dxa"/>
          </w:tcPr>
          <w:p w14:paraId="2EFD5317" w14:textId="77777777" w:rsidR="004F4C84" w:rsidRPr="00491311" w:rsidRDefault="004F4C84" w:rsidP="004F4C84">
            <w:pPr>
              <w:spacing w:after="0" w:line="288" w:lineRule="auto"/>
              <w:jc w:val="both"/>
              <w:rPr>
                <w:bCs/>
              </w:rPr>
            </w:pPr>
            <w:r w:rsidRPr="00491311">
              <w:rPr>
                <w:bCs/>
                <w:sz w:val="22"/>
                <w:szCs w:val="22"/>
              </w:rPr>
              <w:t xml:space="preserve">Sertificēto </w:t>
            </w:r>
            <w:proofErr w:type="spellStart"/>
            <w:r w:rsidRPr="00491311">
              <w:rPr>
                <w:bCs/>
                <w:sz w:val="22"/>
                <w:szCs w:val="22"/>
              </w:rPr>
              <w:t>Aviodrošības</w:t>
            </w:r>
            <w:proofErr w:type="spellEnd"/>
            <w:r w:rsidRPr="00491311">
              <w:rPr>
                <w:bCs/>
                <w:sz w:val="22"/>
                <w:szCs w:val="22"/>
              </w:rPr>
              <w:t xml:space="preserve"> vadītāju, instruktoru un kvalitātes vadītāju skaits</w:t>
            </w:r>
          </w:p>
        </w:tc>
        <w:tc>
          <w:tcPr>
            <w:tcW w:w="992" w:type="dxa"/>
          </w:tcPr>
          <w:p w14:paraId="47695B11" w14:textId="37F0FE9C" w:rsidR="004F4C84" w:rsidRPr="00491311" w:rsidRDefault="004F4C84" w:rsidP="004F4C84">
            <w:pPr>
              <w:spacing w:after="0" w:line="288" w:lineRule="auto"/>
              <w:jc w:val="both"/>
              <w:rPr>
                <w:bCs/>
                <w:highlight w:val="yellow"/>
              </w:rPr>
            </w:pPr>
            <w:r>
              <w:rPr>
                <w:bCs/>
                <w:lang w:val="en-GB"/>
              </w:rPr>
              <w:t>14</w:t>
            </w:r>
          </w:p>
        </w:tc>
        <w:tc>
          <w:tcPr>
            <w:tcW w:w="993" w:type="dxa"/>
          </w:tcPr>
          <w:p w14:paraId="2FD7807B" w14:textId="45AB0B40" w:rsidR="004F4C84" w:rsidRPr="00491311" w:rsidRDefault="004F4C84" w:rsidP="004F4C84">
            <w:pPr>
              <w:spacing w:after="0" w:line="288" w:lineRule="auto"/>
              <w:jc w:val="both"/>
              <w:rPr>
                <w:bCs/>
                <w:highlight w:val="yellow"/>
              </w:rPr>
            </w:pPr>
            <w:r>
              <w:rPr>
                <w:bCs/>
              </w:rPr>
              <w:t>16</w:t>
            </w:r>
          </w:p>
        </w:tc>
        <w:tc>
          <w:tcPr>
            <w:tcW w:w="992" w:type="dxa"/>
          </w:tcPr>
          <w:p w14:paraId="7968B856" w14:textId="5F5A2483" w:rsidR="004F4C84" w:rsidRPr="00491311" w:rsidRDefault="004F4C84" w:rsidP="004F4C84">
            <w:pPr>
              <w:spacing w:after="0" w:line="288" w:lineRule="auto"/>
              <w:jc w:val="both"/>
              <w:rPr>
                <w:bCs/>
              </w:rPr>
            </w:pPr>
            <w:r>
              <w:rPr>
                <w:bCs/>
              </w:rPr>
              <w:t>16</w:t>
            </w:r>
          </w:p>
        </w:tc>
        <w:tc>
          <w:tcPr>
            <w:tcW w:w="992" w:type="dxa"/>
          </w:tcPr>
          <w:p w14:paraId="4174AA49" w14:textId="1ADDBF73" w:rsidR="004F4C84" w:rsidRPr="008C2E4D" w:rsidRDefault="004F4C84" w:rsidP="004F4C84">
            <w:pPr>
              <w:spacing w:after="0" w:line="288" w:lineRule="auto"/>
              <w:jc w:val="both"/>
              <w:rPr>
                <w:bCs/>
              </w:rPr>
            </w:pPr>
            <w:r>
              <w:rPr>
                <w:bCs/>
              </w:rPr>
              <w:t>16</w:t>
            </w:r>
          </w:p>
        </w:tc>
        <w:tc>
          <w:tcPr>
            <w:tcW w:w="992" w:type="dxa"/>
          </w:tcPr>
          <w:p w14:paraId="33B593DA" w14:textId="384BB9BB" w:rsidR="004F4C84" w:rsidRPr="008C2E4D" w:rsidRDefault="004F4C84" w:rsidP="004F4C84">
            <w:pPr>
              <w:spacing w:after="0" w:line="288" w:lineRule="auto"/>
              <w:jc w:val="both"/>
              <w:rPr>
                <w:bCs/>
              </w:rPr>
            </w:pPr>
            <w:r>
              <w:rPr>
                <w:bCs/>
              </w:rPr>
              <w:t>16</w:t>
            </w:r>
          </w:p>
        </w:tc>
        <w:tc>
          <w:tcPr>
            <w:tcW w:w="993" w:type="dxa"/>
          </w:tcPr>
          <w:p w14:paraId="223F36A0" w14:textId="2ADF1059" w:rsidR="004F4C84" w:rsidRPr="008C2E4D" w:rsidRDefault="004F4C84" w:rsidP="004F4C84">
            <w:pPr>
              <w:spacing w:after="0" w:line="288" w:lineRule="auto"/>
              <w:jc w:val="both"/>
              <w:rPr>
                <w:bCs/>
              </w:rPr>
            </w:pPr>
            <w:r>
              <w:rPr>
                <w:bCs/>
              </w:rPr>
              <w:t>16</w:t>
            </w:r>
          </w:p>
        </w:tc>
      </w:tr>
      <w:tr w:rsidR="004F4C84" w:rsidRPr="00491311" w14:paraId="0A8B3483" w14:textId="6E1F551D" w:rsidTr="00850632">
        <w:trPr>
          <w:trHeight w:val="423"/>
        </w:trPr>
        <w:tc>
          <w:tcPr>
            <w:tcW w:w="588" w:type="dxa"/>
          </w:tcPr>
          <w:p w14:paraId="10250A2E" w14:textId="75C79888" w:rsidR="004F4C84" w:rsidRPr="00491311" w:rsidRDefault="004F4C84" w:rsidP="004F4C84">
            <w:pPr>
              <w:spacing w:after="0" w:line="288" w:lineRule="auto"/>
              <w:jc w:val="both"/>
              <w:rPr>
                <w:bCs/>
                <w:color w:val="FF0000"/>
              </w:rPr>
            </w:pPr>
            <w:r>
              <w:rPr>
                <w:bCs/>
                <w:color w:val="000000" w:themeColor="text1"/>
              </w:rPr>
              <w:t>33.</w:t>
            </w:r>
          </w:p>
        </w:tc>
        <w:tc>
          <w:tcPr>
            <w:tcW w:w="4085" w:type="dxa"/>
          </w:tcPr>
          <w:p w14:paraId="78042DAC" w14:textId="77777777" w:rsidR="004F4C84" w:rsidRPr="00491311" w:rsidRDefault="004F4C84" w:rsidP="004F4C84">
            <w:pPr>
              <w:spacing w:after="0" w:line="288" w:lineRule="auto"/>
              <w:jc w:val="both"/>
              <w:rPr>
                <w:bCs/>
              </w:rPr>
            </w:pPr>
            <w:r w:rsidRPr="00491311">
              <w:rPr>
                <w:bCs/>
                <w:sz w:val="22"/>
                <w:szCs w:val="22"/>
              </w:rPr>
              <w:t xml:space="preserve">Sertificēto </w:t>
            </w:r>
            <w:proofErr w:type="spellStart"/>
            <w:r w:rsidRPr="00491311">
              <w:rPr>
                <w:bCs/>
                <w:sz w:val="22"/>
                <w:szCs w:val="22"/>
              </w:rPr>
              <w:t>aviodrošības</w:t>
            </w:r>
            <w:proofErr w:type="spellEnd"/>
            <w:r w:rsidRPr="00491311">
              <w:rPr>
                <w:bCs/>
                <w:sz w:val="22"/>
                <w:szCs w:val="22"/>
              </w:rPr>
              <w:t xml:space="preserve"> programmu , tajā skaitā apmācību programmu skaits</w:t>
            </w:r>
          </w:p>
        </w:tc>
        <w:tc>
          <w:tcPr>
            <w:tcW w:w="992" w:type="dxa"/>
          </w:tcPr>
          <w:p w14:paraId="53590AB5" w14:textId="5884A583" w:rsidR="004F4C84" w:rsidRPr="00491311" w:rsidRDefault="004F4C84" w:rsidP="004F4C84">
            <w:pPr>
              <w:spacing w:after="0" w:line="288" w:lineRule="auto"/>
              <w:jc w:val="both"/>
              <w:rPr>
                <w:bCs/>
              </w:rPr>
            </w:pPr>
            <w:r>
              <w:rPr>
                <w:bCs/>
                <w:lang w:val="en-GB"/>
              </w:rPr>
              <w:t>28</w:t>
            </w:r>
          </w:p>
        </w:tc>
        <w:tc>
          <w:tcPr>
            <w:tcW w:w="993" w:type="dxa"/>
          </w:tcPr>
          <w:p w14:paraId="19FC98E6" w14:textId="490B03B3" w:rsidR="004F4C84" w:rsidRPr="00491311" w:rsidRDefault="004F4C84" w:rsidP="004F4C84">
            <w:pPr>
              <w:spacing w:after="0" w:line="288" w:lineRule="auto"/>
              <w:jc w:val="both"/>
              <w:rPr>
                <w:bCs/>
              </w:rPr>
            </w:pPr>
            <w:r>
              <w:rPr>
                <w:bCs/>
              </w:rPr>
              <w:t>31</w:t>
            </w:r>
          </w:p>
        </w:tc>
        <w:tc>
          <w:tcPr>
            <w:tcW w:w="992" w:type="dxa"/>
          </w:tcPr>
          <w:p w14:paraId="0A826C8D" w14:textId="11661F87" w:rsidR="004F4C84" w:rsidRPr="00491311" w:rsidRDefault="004F4C84" w:rsidP="004F4C84">
            <w:pPr>
              <w:spacing w:after="0" w:line="288" w:lineRule="auto"/>
              <w:jc w:val="both"/>
              <w:rPr>
                <w:bCs/>
              </w:rPr>
            </w:pPr>
            <w:r>
              <w:rPr>
                <w:bCs/>
              </w:rPr>
              <w:t>31</w:t>
            </w:r>
          </w:p>
        </w:tc>
        <w:tc>
          <w:tcPr>
            <w:tcW w:w="992" w:type="dxa"/>
          </w:tcPr>
          <w:p w14:paraId="488B0B27" w14:textId="4A47CCFA" w:rsidR="004F4C84" w:rsidRPr="008C2E4D" w:rsidRDefault="004F4C84" w:rsidP="004F4C84">
            <w:pPr>
              <w:spacing w:after="0" w:line="288" w:lineRule="auto"/>
              <w:jc w:val="both"/>
              <w:rPr>
                <w:bCs/>
              </w:rPr>
            </w:pPr>
            <w:r>
              <w:rPr>
                <w:bCs/>
              </w:rPr>
              <w:t>32</w:t>
            </w:r>
          </w:p>
        </w:tc>
        <w:tc>
          <w:tcPr>
            <w:tcW w:w="992" w:type="dxa"/>
          </w:tcPr>
          <w:p w14:paraId="1937BE46" w14:textId="7A14FA69" w:rsidR="004F4C84" w:rsidRPr="008C2E4D" w:rsidRDefault="004F4C84" w:rsidP="004F4C84">
            <w:pPr>
              <w:spacing w:after="0" w:line="288" w:lineRule="auto"/>
              <w:jc w:val="both"/>
              <w:rPr>
                <w:bCs/>
              </w:rPr>
            </w:pPr>
            <w:r>
              <w:rPr>
                <w:bCs/>
              </w:rPr>
              <w:t>32</w:t>
            </w:r>
          </w:p>
        </w:tc>
        <w:tc>
          <w:tcPr>
            <w:tcW w:w="993" w:type="dxa"/>
          </w:tcPr>
          <w:p w14:paraId="43113431" w14:textId="15BBFB3D" w:rsidR="004F4C84" w:rsidRPr="008C2E4D" w:rsidRDefault="004F4C84" w:rsidP="004F4C84">
            <w:pPr>
              <w:spacing w:after="0" w:line="288" w:lineRule="auto"/>
              <w:jc w:val="both"/>
              <w:rPr>
                <w:bCs/>
              </w:rPr>
            </w:pPr>
            <w:r>
              <w:rPr>
                <w:bCs/>
              </w:rPr>
              <w:t>33</w:t>
            </w:r>
          </w:p>
        </w:tc>
      </w:tr>
      <w:tr w:rsidR="0083089D" w:rsidRPr="00491311" w14:paraId="1A320EE2" w14:textId="77777777" w:rsidTr="000D28B5">
        <w:trPr>
          <w:trHeight w:val="423"/>
        </w:trPr>
        <w:tc>
          <w:tcPr>
            <w:tcW w:w="588" w:type="dxa"/>
          </w:tcPr>
          <w:p w14:paraId="3EE9C1E0" w14:textId="053381DC" w:rsidR="0083089D" w:rsidRPr="00491311" w:rsidRDefault="0083089D" w:rsidP="0083089D">
            <w:pPr>
              <w:spacing w:after="0" w:line="288" w:lineRule="auto"/>
              <w:jc w:val="both"/>
              <w:rPr>
                <w:bCs/>
              </w:rPr>
            </w:pPr>
            <w:bookmarkStart w:id="126" w:name="_Hlk19091059"/>
            <w:r>
              <w:rPr>
                <w:bCs/>
                <w:color w:val="000000" w:themeColor="text1"/>
              </w:rPr>
              <w:t>34.</w:t>
            </w:r>
          </w:p>
        </w:tc>
        <w:tc>
          <w:tcPr>
            <w:tcW w:w="4085" w:type="dxa"/>
          </w:tcPr>
          <w:p w14:paraId="28BF77F5" w14:textId="1279E54B" w:rsidR="0083089D" w:rsidRPr="00491311" w:rsidRDefault="0083089D" w:rsidP="0083089D">
            <w:pPr>
              <w:spacing w:after="0" w:line="288" w:lineRule="auto"/>
              <w:jc w:val="both"/>
              <w:rPr>
                <w:bCs/>
                <w:sz w:val="22"/>
                <w:szCs w:val="22"/>
              </w:rPr>
            </w:pPr>
            <w:r w:rsidRPr="00A3678D">
              <w:rPr>
                <w:bCs/>
                <w:sz w:val="22"/>
                <w:szCs w:val="22"/>
              </w:rPr>
              <w:t>Lidojuma laikā patērējamo krājumu pilnvarotā piegādātāja statusu piešķiršana un pagarināšana</w:t>
            </w:r>
          </w:p>
        </w:tc>
        <w:tc>
          <w:tcPr>
            <w:tcW w:w="992" w:type="dxa"/>
            <w:tcBorders>
              <w:top w:val="nil"/>
              <w:left w:val="nil"/>
              <w:bottom w:val="single" w:sz="8" w:space="0" w:color="auto"/>
              <w:right w:val="single" w:sz="8" w:space="0" w:color="auto"/>
            </w:tcBorders>
          </w:tcPr>
          <w:p w14:paraId="5469B3B7" w14:textId="50F333C3" w:rsidR="0083089D" w:rsidRPr="00A3678D" w:rsidRDefault="0083089D" w:rsidP="0083089D">
            <w:pPr>
              <w:spacing w:after="0" w:line="288" w:lineRule="auto"/>
              <w:jc w:val="both"/>
              <w:rPr>
                <w:bCs/>
              </w:rPr>
            </w:pPr>
            <w:r>
              <w:t>1</w:t>
            </w:r>
          </w:p>
        </w:tc>
        <w:tc>
          <w:tcPr>
            <w:tcW w:w="993" w:type="dxa"/>
            <w:tcBorders>
              <w:top w:val="nil"/>
              <w:left w:val="nil"/>
              <w:bottom w:val="single" w:sz="8" w:space="0" w:color="auto"/>
              <w:right w:val="single" w:sz="8" w:space="0" w:color="auto"/>
            </w:tcBorders>
          </w:tcPr>
          <w:p w14:paraId="762058C8" w14:textId="1D15AF56" w:rsidR="0083089D" w:rsidRDefault="0083089D" w:rsidP="0083089D">
            <w:pPr>
              <w:spacing w:after="0" w:line="288" w:lineRule="auto"/>
              <w:jc w:val="both"/>
              <w:rPr>
                <w:bCs/>
              </w:rPr>
            </w:pPr>
            <w:r>
              <w:t>0</w:t>
            </w:r>
          </w:p>
        </w:tc>
        <w:tc>
          <w:tcPr>
            <w:tcW w:w="992" w:type="dxa"/>
            <w:tcBorders>
              <w:top w:val="nil"/>
              <w:left w:val="nil"/>
              <w:bottom w:val="single" w:sz="8" w:space="0" w:color="auto"/>
              <w:right w:val="single" w:sz="8" w:space="0" w:color="auto"/>
            </w:tcBorders>
          </w:tcPr>
          <w:p w14:paraId="51FAE0AC" w14:textId="63F43481" w:rsidR="0083089D" w:rsidRDefault="0083089D" w:rsidP="0083089D">
            <w:pPr>
              <w:spacing w:after="0" w:line="288" w:lineRule="auto"/>
              <w:jc w:val="both"/>
              <w:rPr>
                <w:bCs/>
              </w:rPr>
            </w:pPr>
            <w:r>
              <w:t>0</w:t>
            </w:r>
          </w:p>
        </w:tc>
        <w:tc>
          <w:tcPr>
            <w:tcW w:w="992" w:type="dxa"/>
          </w:tcPr>
          <w:p w14:paraId="208A159B" w14:textId="556FAFA7" w:rsidR="0083089D" w:rsidRDefault="0083089D" w:rsidP="0083089D">
            <w:pPr>
              <w:spacing w:after="0" w:line="288" w:lineRule="auto"/>
              <w:jc w:val="both"/>
              <w:rPr>
                <w:bCs/>
              </w:rPr>
            </w:pPr>
            <w:r>
              <w:rPr>
                <w:bCs/>
              </w:rPr>
              <w:t>0</w:t>
            </w:r>
          </w:p>
        </w:tc>
        <w:tc>
          <w:tcPr>
            <w:tcW w:w="992" w:type="dxa"/>
          </w:tcPr>
          <w:p w14:paraId="6C6B9D18" w14:textId="38B28710" w:rsidR="0083089D" w:rsidRDefault="0083089D" w:rsidP="0083089D">
            <w:pPr>
              <w:spacing w:after="0" w:line="288" w:lineRule="auto"/>
              <w:jc w:val="both"/>
              <w:rPr>
                <w:bCs/>
              </w:rPr>
            </w:pPr>
            <w:r>
              <w:rPr>
                <w:bCs/>
              </w:rPr>
              <w:t>1</w:t>
            </w:r>
          </w:p>
        </w:tc>
        <w:tc>
          <w:tcPr>
            <w:tcW w:w="993" w:type="dxa"/>
          </w:tcPr>
          <w:p w14:paraId="77768DFD" w14:textId="33F45225" w:rsidR="0083089D" w:rsidRDefault="0083089D" w:rsidP="0083089D">
            <w:pPr>
              <w:spacing w:after="0" w:line="288" w:lineRule="auto"/>
              <w:jc w:val="both"/>
              <w:rPr>
                <w:bCs/>
              </w:rPr>
            </w:pPr>
            <w:r>
              <w:rPr>
                <w:bCs/>
              </w:rPr>
              <w:t>1</w:t>
            </w:r>
          </w:p>
        </w:tc>
      </w:tr>
      <w:tr w:rsidR="0083089D" w:rsidRPr="00491311" w14:paraId="22843631" w14:textId="77777777" w:rsidTr="000D28B5">
        <w:trPr>
          <w:trHeight w:val="423"/>
        </w:trPr>
        <w:tc>
          <w:tcPr>
            <w:tcW w:w="588" w:type="dxa"/>
          </w:tcPr>
          <w:p w14:paraId="06F6506F" w14:textId="2409907E" w:rsidR="0083089D" w:rsidRPr="00491311" w:rsidRDefault="0083089D" w:rsidP="0083089D">
            <w:pPr>
              <w:spacing w:after="0" w:line="288" w:lineRule="auto"/>
              <w:jc w:val="both"/>
              <w:rPr>
                <w:bCs/>
              </w:rPr>
            </w:pPr>
            <w:r>
              <w:rPr>
                <w:bCs/>
                <w:color w:val="000000" w:themeColor="text1"/>
              </w:rPr>
              <w:t>35.</w:t>
            </w:r>
          </w:p>
        </w:tc>
        <w:tc>
          <w:tcPr>
            <w:tcW w:w="4085" w:type="dxa"/>
          </w:tcPr>
          <w:p w14:paraId="32785B63" w14:textId="3F78B661" w:rsidR="0083089D" w:rsidRPr="00A3678D" w:rsidRDefault="0083089D" w:rsidP="0083089D">
            <w:pPr>
              <w:spacing w:after="0" w:line="288" w:lineRule="auto"/>
              <w:jc w:val="both"/>
              <w:rPr>
                <w:bCs/>
                <w:sz w:val="22"/>
                <w:szCs w:val="22"/>
              </w:rPr>
            </w:pPr>
            <w:proofErr w:type="spellStart"/>
            <w:r w:rsidRPr="00A3678D">
              <w:rPr>
                <w:bCs/>
                <w:sz w:val="22"/>
                <w:szCs w:val="22"/>
              </w:rPr>
              <w:t>Aviodrošības</w:t>
            </w:r>
            <w:proofErr w:type="spellEnd"/>
            <w:r w:rsidRPr="00A3678D">
              <w:rPr>
                <w:bCs/>
                <w:sz w:val="22"/>
                <w:szCs w:val="22"/>
              </w:rPr>
              <w:t xml:space="preserve"> iekārtu specifikāciju izskatīšana un saskaņošana</w:t>
            </w:r>
          </w:p>
        </w:tc>
        <w:tc>
          <w:tcPr>
            <w:tcW w:w="992" w:type="dxa"/>
            <w:tcBorders>
              <w:top w:val="nil"/>
              <w:left w:val="nil"/>
              <w:bottom w:val="single" w:sz="8" w:space="0" w:color="auto"/>
              <w:right w:val="single" w:sz="8" w:space="0" w:color="auto"/>
            </w:tcBorders>
          </w:tcPr>
          <w:p w14:paraId="4E56AD1F" w14:textId="2A8F36E5" w:rsidR="0083089D" w:rsidRPr="00A3678D" w:rsidRDefault="0083089D" w:rsidP="0083089D">
            <w:pPr>
              <w:spacing w:after="0" w:line="288" w:lineRule="auto"/>
              <w:jc w:val="both"/>
              <w:rPr>
                <w:bCs/>
              </w:rPr>
            </w:pPr>
            <w:r>
              <w:t>3</w:t>
            </w:r>
          </w:p>
        </w:tc>
        <w:tc>
          <w:tcPr>
            <w:tcW w:w="993" w:type="dxa"/>
            <w:tcBorders>
              <w:top w:val="nil"/>
              <w:left w:val="nil"/>
              <w:bottom w:val="single" w:sz="8" w:space="0" w:color="auto"/>
              <w:right w:val="single" w:sz="8" w:space="0" w:color="auto"/>
            </w:tcBorders>
          </w:tcPr>
          <w:p w14:paraId="6E3C5507" w14:textId="5339B699" w:rsidR="0083089D" w:rsidRDefault="0083089D" w:rsidP="0083089D">
            <w:pPr>
              <w:spacing w:after="0" w:line="288" w:lineRule="auto"/>
              <w:jc w:val="both"/>
              <w:rPr>
                <w:bCs/>
              </w:rPr>
            </w:pPr>
            <w:r>
              <w:t>2</w:t>
            </w:r>
          </w:p>
        </w:tc>
        <w:tc>
          <w:tcPr>
            <w:tcW w:w="992" w:type="dxa"/>
            <w:tcBorders>
              <w:top w:val="nil"/>
              <w:left w:val="nil"/>
              <w:bottom w:val="single" w:sz="8" w:space="0" w:color="auto"/>
              <w:right w:val="single" w:sz="8" w:space="0" w:color="auto"/>
            </w:tcBorders>
          </w:tcPr>
          <w:p w14:paraId="1B96D46C" w14:textId="681EE964" w:rsidR="0083089D" w:rsidRDefault="0083089D" w:rsidP="0083089D">
            <w:pPr>
              <w:spacing w:after="0" w:line="288" w:lineRule="auto"/>
              <w:jc w:val="both"/>
              <w:rPr>
                <w:bCs/>
              </w:rPr>
            </w:pPr>
            <w:r>
              <w:t>3</w:t>
            </w:r>
          </w:p>
        </w:tc>
        <w:tc>
          <w:tcPr>
            <w:tcW w:w="992" w:type="dxa"/>
          </w:tcPr>
          <w:p w14:paraId="045FF5D9" w14:textId="58D4B174" w:rsidR="0083089D" w:rsidRDefault="0083089D" w:rsidP="0083089D">
            <w:pPr>
              <w:spacing w:after="0" w:line="288" w:lineRule="auto"/>
              <w:jc w:val="both"/>
              <w:rPr>
                <w:bCs/>
              </w:rPr>
            </w:pPr>
            <w:r>
              <w:rPr>
                <w:bCs/>
              </w:rPr>
              <w:t>3</w:t>
            </w:r>
          </w:p>
        </w:tc>
        <w:tc>
          <w:tcPr>
            <w:tcW w:w="992" w:type="dxa"/>
          </w:tcPr>
          <w:p w14:paraId="70674BAA" w14:textId="72A8A66D" w:rsidR="0083089D" w:rsidRDefault="0083089D" w:rsidP="0083089D">
            <w:pPr>
              <w:spacing w:after="0" w:line="288" w:lineRule="auto"/>
              <w:jc w:val="both"/>
              <w:rPr>
                <w:bCs/>
              </w:rPr>
            </w:pPr>
            <w:r>
              <w:rPr>
                <w:bCs/>
              </w:rPr>
              <w:t>3</w:t>
            </w:r>
          </w:p>
        </w:tc>
        <w:tc>
          <w:tcPr>
            <w:tcW w:w="993" w:type="dxa"/>
          </w:tcPr>
          <w:p w14:paraId="45CE9DB0" w14:textId="4B058F7E" w:rsidR="0083089D" w:rsidRDefault="0083089D" w:rsidP="0083089D">
            <w:pPr>
              <w:spacing w:after="0" w:line="288" w:lineRule="auto"/>
              <w:jc w:val="both"/>
              <w:rPr>
                <w:bCs/>
              </w:rPr>
            </w:pPr>
            <w:r>
              <w:rPr>
                <w:bCs/>
              </w:rPr>
              <w:t>4</w:t>
            </w:r>
          </w:p>
        </w:tc>
      </w:tr>
      <w:tr w:rsidR="0083089D" w:rsidRPr="00491311" w14:paraId="1109CCC7" w14:textId="77777777" w:rsidTr="00850632">
        <w:trPr>
          <w:trHeight w:val="423"/>
        </w:trPr>
        <w:tc>
          <w:tcPr>
            <w:tcW w:w="588" w:type="dxa"/>
          </w:tcPr>
          <w:p w14:paraId="4F23D095" w14:textId="1DF8F4C3" w:rsidR="0083089D" w:rsidRPr="00491311" w:rsidRDefault="0083089D" w:rsidP="0083089D">
            <w:pPr>
              <w:spacing w:after="0" w:line="288" w:lineRule="auto"/>
              <w:jc w:val="both"/>
              <w:rPr>
                <w:bCs/>
              </w:rPr>
            </w:pPr>
            <w:r>
              <w:rPr>
                <w:bCs/>
                <w:color w:val="000000" w:themeColor="text1"/>
              </w:rPr>
              <w:t>36.</w:t>
            </w:r>
          </w:p>
        </w:tc>
        <w:tc>
          <w:tcPr>
            <w:tcW w:w="4085" w:type="dxa"/>
          </w:tcPr>
          <w:p w14:paraId="2C05D353" w14:textId="74BF0A80" w:rsidR="0083089D" w:rsidRPr="00A3678D" w:rsidRDefault="0083089D" w:rsidP="0083089D">
            <w:pPr>
              <w:spacing w:after="0" w:line="288" w:lineRule="auto"/>
              <w:jc w:val="both"/>
              <w:rPr>
                <w:bCs/>
                <w:sz w:val="22"/>
                <w:szCs w:val="22"/>
              </w:rPr>
            </w:pPr>
            <w:r w:rsidRPr="00A3678D">
              <w:rPr>
                <w:bCs/>
                <w:sz w:val="22"/>
                <w:szCs w:val="22"/>
              </w:rPr>
              <w:t>Zināmā nosūtītāja statusa piešķiršana</w:t>
            </w:r>
          </w:p>
        </w:tc>
        <w:tc>
          <w:tcPr>
            <w:tcW w:w="992" w:type="dxa"/>
          </w:tcPr>
          <w:p w14:paraId="7688DFE8" w14:textId="1C505B38" w:rsidR="0083089D" w:rsidRPr="00A3678D" w:rsidRDefault="0083089D" w:rsidP="0083089D">
            <w:pPr>
              <w:spacing w:after="0" w:line="288" w:lineRule="auto"/>
              <w:jc w:val="both"/>
              <w:rPr>
                <w:bCs/>
              </w:rPr>
            </w:pPr>
            <w:r>
              <w:rPr>
                <w:bCs/>
              </w:rPr>
              <w:t>1</w:t>
            </w:r>
          </w:p>
        </w:tc>
        <w:tc>
          <w:tcPr>
            <w:tcW w:w="993" w:type="dxa"/>
          </w:tcPr>
          <w:p w14:paraId="7C02AF6E" w14:textId="51C827A5" w:rsidR="0083089D" w:rsidRDefault="0083089D" w:rsidP="0083089D">
            <w:pPr>
              <w:spacing w:after="0" w:line="288" w:lineRule="auto"/>
              <w:jc w:val="both"/>
              <w:rPr>
                <w:bCs/>
              </w:rPr>
            </w:pPr>
            <w:r>
              <w:rPr>
                <w:bCs/>
              </w:rPr>
              <w:t>1</w:t>
            </w:r>
          </w:p>
        </w:tc>
        <w:tc>
          <w:tcPr>
            <w:tcW w:w="992" w:type="dxa"/>
          </w:tcPr>
          <w:p w14:paraId="0E10FB63" w14:textId="06A5B68B" w:rsidR="0083089D" w:rsidRDefault="0083089D" w:rsidP="0083089D">
            <w:pPr>
              <w:spacing w:after="0" w:line="288" w:lineRule="auto"/>
              <w:jc w:val="both"/>
              <w:rPr>
                <w:bCs/>
              </w:rPr>
            </w:pPr>
            <w:r>
              <w:rPr>
                <w:bCs/>
              </w:rPr>
              <w:t>1</w:t>
            </w:r>
          </w:p>
        </w:tc>
        <w:tc>
          <w:tcPr>
            <w:tcW w:w="992" w:type="dxa"/>
          </w:tcPr>
          <w:p w14:paraId="3C88B226" w14:textId="1E589E8E" w:rsidR="0083089D" w:rsidRDefault="0083089D" w:rsidP="0083089D">
            <w:pPr>
              <w:spacing w:after="0" w:line="288" w:lineRule="auto"/>
              <w:jc w:val="both"/>
              <w:rPr>
                <w:bCs/>
              </w:rPr>
            </w:pPr>
            <w:r>
              <w:rPr>
                <w:bCs/>
              </w:rPr>
              <w:t>1</w:t>
            </w:r>
          </w:p>
        </w:tc>
        <w:tc>
          <w:tcPr>
            <w:tcW w:w="992" w:type="dxa"/>
          </w:tcPr>
          <w:p w14:paraId="63272396" w14:textId="48C77FEF" w:rsidR="0083089D" w:rsidRDefault="0083089D" w:rsidP="0083089D">
            <w:pPr>
              <w:spacing w:after="0" w:line="288" w:lineRule="auto"/>
              <w:jc w:val="both"/>
              <w:rPr>
                <w:bCs/>
              </w:rPr>
            </w:pPr>
            <w:r>
              <w:rPr>
                <w:bCs/>
              </w:rPr>
              <w:t>2</w:t>
            </w:r>
          </w:p>
        </w:tc>
        <w:tc>
          <w:tcPr>
            <w:tcW w:w="993" w:type="dxa"/>
          </w:tcPr>
          <w:p w14:paraId="6F8D0BC7" w14:textId="2883BF34" w:rsidR="0083089D" w:rsidRDefault="0083089D" w:rsidP="0083089D">
            <w:pPr>
              <w:spacing w:after="0" w:line="288" w:lineRule="auto"/>
              <w:jc w:val="both"/>
              <w:rPr>
                <w:bCs/>
              </w:rPr>
            </w:pPr>
            <w:r>
              <w:rPr>
                <w:bCs/>
              </w:rPr>
              <w:t>2</w:t>
            </w:r>
          </w:p>
        </w:tc>
      </w:tr>
      <w:bookmarkEnd w:id="126"/>
      <w:tr w:rsidR="0083089D" w:rsidRPr="00491311" w14:paraId="05842696" w14:textId="060C22FB" w:rsidTr="00850632">
        <w:trPr>
          <w:trHeight w:val="423"/>
        </w:trPr>
        <w:tc>
          <w:tcPr>
            <w:tcW w:w="588" w:type="dxa"/>
          </w:tcPr>
          <w:p w14:paraId="196A3818" w14:textId="72D29F26" w:rsidR="0083089D" w:rsidRPr="00491311" w:rsidRDefault="0083089D" w:rsidP="0083089D">
            <w:pPr>
              <w:spacing w:after="0" w:line="288" w:lineRule="auto"/>
              <w:jc w:val="both"/>
              <w:rPr>
                <w:bCs/>
                <w:color w:val="000000" w:themeColor="text1"/>
              </w:rPr>
            </w:pPr>
            <w:r>
              <w:rPr>
                <w:bCs/>
                <w:color w:val="000000" w:themeColor="text1"/>
              </w:rPr>
              <w:t>37.</w:t>
            </w:r>
          </w:p>
        </w:tc>
        <w:tc>
          <w:tcPr>
            <w:tcW w:w="4085" w:type="dxa"/>
          </w:tcPr>
          <w:p w14:paraId="1AF6B488" w14:textId="77777777" w:rsidR="0083089D" w:rsidRPr="00491311" w:rsidRDefault="0083089D" w:rsidP="0083089D">
            <w:pPr>
              <w:spacing w:after="0" w:line="288" w:lineRule="auto"/>
              <w:jc w:val="both"/>
              <w:rPr>
                <w:bCs/>
                <w:color w:val="000000" w:themeColor="text1"/>
              </w:rPr>
            </w:pPr>
            <w:r w:rsidRPr="00491311">
              <w:rPr>
                <w:bCs/>
                <w:color w:val="000000" w:themeColor="text1"/>
                <w:sz w:val="22"/>
                <w:szCs w:val="22"/>
              </w:rPr>
              <w:t>Uzņemto Eiropas savienības un starptautisko  standartizācijas auditu skaits</w:t>
            </w:r>
          </w:p>
        </w:tc>
        <w:tc>
          <w:tcPr>
            <w:tcW w:w="992" w:type="dxa"/>
          </w:tcPr>
          <w:p w14:paraId="057887A6" w14:textId="1D530ECB" w:rsidR="0083089D" w:rsidRPr="00491311" w:rsidRDefault="0083089D" w:rsidP="0083089D">
            <w:pPr>
              <w:spacing w:after="0" w:line="288" w:lineRule="auto"/>
              <w:jc w:val="both"/>
              <w:rPr>
                <w:bCs/>
                <w:color w:val="000000" w:themeColor="text1"/>
              </w:rPr>
            </w:pPr>
            <w:r w:rsidRPr="00491311">
              <w:rPr>
                <w:bCs/>
                <w:color w:val="000000"/>
                <w:lang w:val="en-GB"/>
              </w:rPr>
              <w:t>3</w:t>
            </w:r>
          </w:p>
        </w:tc>
        <w:tc>
          <w:tcPr>
            <w:tcW w:w="993" w:type="dxa"/>
          </w:tcPr>
          <w:p w14:paraId="7BF88E4B" w14:textId="166B353A" w:rsidR="0083089D" w:rsidRPr="00491311" w:rsidRDefault="0083089D" w:rsidP="0083089D">
            <w:pPr>
              <w:spacing w:after="0" w:line="288" w:lineRule="auto"/>
              <w:jc w:val="both"/>
              <w:rPr>
                <w:bCs/>
                <w:color w:val="000000" w:themeColor="text1"/>
              </w:rPr>
            </w:pPr>
            <w:r>
              <w:rPr>
                <w:bCs/>
                <w:color w:val="000000"/>
              </w:rPr>
              <w:t>3</w:t>
            </w:r>
          </w:p>
        </w:tc>
        <w:tc>
          <w:tcPr>
            <w:tcW w:w="992" w:type="dxa"/>
          </w:tcPr>
          <w:p w14:paraId="0977CCC9" w14:textId="0B4B2CA9" w:rsidR="0083089D" w:rsidRPr="00491311" w:rsidRDefault="0083089D" w:rsidP="0083089D">
            <w:pPr>
              <w:spacing w:after="0" w:line="288" w:lineRule="auto"/>
              <w:jc w:val="both"/>
              <w:rPr>
                <w:bCs/>
                <w:color w:val="000000" w:themeColor="text1"/>
              </w:rPr>
            </w:pPr>
            <w:r>
              <w:rPr>
                <w:bCs/>
                <w:color w:val="000000"/>
              </w:rPr>
              <w:t>3</w:t>
            </w:r>
          </w:p>
        </w:tc>
        <w:tc>
          <w:tcPr>
            <w:tcW w:w="992" w:type="dxa"/>
          </w:tcPr>
          <w:p w14:paraId="53F7E01C" w14:textId="442BD4B3" w:rsidR="0083089D" w:rsidRPr="008C2E4D" w:rsidRDefault="0083089D" w:rsidP="0083089D">
            <w:pPr>
              <w:spacing w:after="0" w:line="288" w:lineRule="auto"/>
              <w:jc w:val="both"/>
              <w:rPr>
                <w:bCs/>
                <w:color w:val="000000" w:themeColor="text1"/>
              </w:rPr>
            </w:pPr>
            <w:r>
              <w:rPr>
                <w:bCs/>
                <w:color w:val="000000" w:themeColor="text1"/>
              </w:rPr>
              <w:t>3</w:t>
            </w:r>
          </w:p>
        </w:tc>
        <w:tc>
          <w:tcPr>
            <w:tcW w:w="992" w:type="dxa"/>
          </w:tcPr>
          <w:p w14:paraId="675D68A3" w14:textId="608BBBF4" w:rsidR="0083089D" w:rsidRPr="008C2E4D" w:rsidRDefault="0083089D" w:rsidP="0083089D">
            <w:pPr>
              <w:spacing w:after="0" w:line="288" w:lineRule="auto"/>
              <w:jc w:val="both"/>
              <w:rPr>
                <w:bCs/>
                <w:color w:val="000000" w:themeColor="text1"/>
              </w:rPr>
            </w:pPr>
            <w:r>
              <w:rPr>
                <w:bCs/>
                <w:color w:val="000000" w:themeColor="text1"/>
              </w:rPr>
              <w:t>3</w:t>
            </w:r>
          </w:p>
        </w:tc>
        <w:tc>
          <w:tcPr>
            <w:tcW w:w="993" w:type="dxa"/>
          </w:tcPr>
          <w:p w14:paraId="1AA6AF3C" w14:textId="6BB6732D" w:rsidR="0083089D" w:rsidRPr="008C2E4D" w:rsidRDefault="0083089D" w:rsidP="0083089D">
            <w:pPr>
              <w:spacing w:after="0" w:line="288" w:lineRule="auto"/>
              <w:jc w:val="both"/>
              <w:rPr>
                <w:bCs/>
                <w:color w:val="000000" w:themeColor="text1"/>
              </w:rPr>
            </w:pPr>
            <w:r>
              <w:rPr>
                <w:bCs/>
                <w:color w:val="000000" w:themeColor="text1"/>
              </w:rPr>
              <w:t>3</w:t>
            </w:r>
          </w:p>
        </w:tc>
      </w:tr>
      <w:tr w:rsidR="0083089D" w:rsidRPr="00491311" w14:paraId="0C2E70E0" w14:textId="77777777" w:rsidTr="00850632">
        <w:trPr>
          <w:trHeight w:val="423"/>
        </w:trPr>
        <w:tc>
          <w:tcPr>
            <w:tcW w:w="588" w:type="dxa"/>
          </w:tcPr>
          <w:p w14:paraId="3B990156" w14:textId="15306B7E" w:rsidR="0083089D" w:rsidRPr="00491311" w:rsidRDefault="0083089D" w:rsidP="0083089D">
            <w:pPr>
              <w:spacing w:after="0" w:line="288" w:lineRule="auto"/>
              <w:jc w:val="both"/>
              <w:rPr>
                <w:bCs/>
                <w:color w:val="000000" w:themeColor="text1"/>
              </w:rPr>
            </w:pPr>
            <w:r>
              <w:rPr>
                <w:bCs/>
              </w:rPr>
              <w:t>38.</w:t>
            </w:r>
          </w:p>
        </w:tc>
        <w:tc>
          <w:tcPr>
            <w:tcW w:w="4085" w:type="dxa"/>
          </w:tcPr>
          <w:p w14:paraId="77D503D3" w14:textId="76DA5898" w:rsidR="0083089D" w:rsidRPr="00491311" w:rsidRDefault="0083089D" w:rsidP="0083089D">
            <w:pPr>
              <w:spacing w:after="0" w:line="288" w:lineRule="auto"/>
              <w:jc w:val="both"/>
              <w:rPr>
                <w:bCs/>
                <w:color w:val="000000" w:themeColor="text1"/>
                <w:sz w:val="22"/>
                <w:szCs w:val="22"/>
              </w:rPr>
            </w:pPr>
            <w:r>
              <w:rPr>
                <w:bCs/>
                <w:color w:val="000000" w:themeColor="text1"/>
                <w:sz w:val="22"/>
                <w:szCs w:val="22"/>
              </w:rPr>
              <w:t>Izdoto bezpilota gaisa kuģu atļauju skaits</w:t>
            </w:r>
          </w:p>
        </w:tc>
        <w:tc>
          <w:tcPr>
            <w:tcW w:w="992" w:type="dxa"/>
          </w:tcPr>
          <w:p w14:paraId="4200AFB6" w14:textId="31EE0E74" w:rsidR="0083089D" w:rsidRPr="00491311" w:rsidRDefault="0083089D" w:rsidP="0083089D">
            <w:pPr>
              <w:spacing w:after="0" w:line="288" w:lineRule="auto"/>
              <w:jc w:val="both"/>
              <w:rPr>
                <w:bCs/>
                <w:color w:val="000000"/>
                <w:lang w:val="en-GB"/>
              </w:rPr>
            </w:pPr>
            <w:r>
              <w:rPr>
                <w:bCs/>
                <w:color w:val="000000"/>
                <w:lang w:val="en-GB"/>
              </w:rPr>
              <w:t>-</w:t>
            </w:r>
          </w:p>
        </w:tc>
        <w:tc>
          <w:tcPr>
            <w:tcW w:w="993" w:type="dxa"/>
          </w:tcPr>
          <w:p w14:paraId="2F61AEE9" w14:textId="55129FAE" w:rsidR="0083089D" w:rsidRDefault="0083089D" w:rsidP="0083089D">
            <w:pPr>
              <w:spacing w:after="0" w:line="288" w:lineRule="auto"/>
              <w:jc w:val="both"/>
              <w:rPr>
                <w:bCs/>
                <w:color w:val="000000"/>
              </w:rPr>
            </w:pPr>
            <w:r>
              <w:rPr>
                <w:bCs/>
                <w:color w:val="000000"/>
              </w:rPr>
              <w:t>58</w:t>
            </w:r>
          </w:p>
        </w:tc>
        <w:tc>
          <w:tcPr>
            <w:tcW w:w="992" w:type="dxa"/>
          </w:tcPr>
          <w:p w14:paraId="517FF9A9" w14:textId="56A73067" w:rsidR="0083089D" w:rsidRDefault="0083089D" w:rsidP="0083089D">
            <w:pPr>
              <w:spacing w:after="0" w:line="288" w:lineRule="auto"/>
              <w:jc w:val="both"/>
              <w:rPr>
                <w:bCs/>
                <w:color w:val="000000"/>
              </w:rPr>
            </w:pPr>
            <w:r>
              <w:rPr>
                <w:bCs/>
                <w:color w:val="000000"/>
              </w:rPr>
              <w:t>150</w:t>
            </w:r>
          </w:p>
        </w:tc>
        <w:tc>
          <w:tcPr>
            <w:tcW w:w="992" w:type="dxa"/>
          </w:tcPr>
          <w:p w14:paraId="35999A24" w14:textId="00FE404D" w:rsidR="0083089D" w:rsidRPr="00491311" w:rsidRDefault="0083089D" w:rsidP="0083089D">
            <w:pPr>
              <w:spacing w:after="0" w:line="288" w:lineRule="auto"/>
              <w:jc w:val="both"/>
              <w:rPr>
                <w:bCs/>
                <w:color w:val="000000" w:themeColor="text1"/>
              </w:rPr>
            </w:pPr>
            <w:r>
              <w:rPr>
                <w:bCs/>
                <w:color w:val="000000" w:themeColor="text1"/>
              </w:rPr>
              <w:t>200</w:t>
            </w:r>
          </w:p>
        </w:tc>
        <w:tc>
          <w:tcPr>
            <w:tcW w:w="992" w:type="dxa"/>
          </w:tcPr>
          <w:p w14:paraId="60BB376F" w14:textId="7A4A5279" w:rsidR="0083089D" w:rsidRPr="00491311" w:rsidRDefault="0083089D" w:rsidP="0083089D">
            <w:pPr>
              <w:spacing w:after="0" w:line="288" w:lineRule="auto"/>
              <w:jc w:val="both"/>
              <w:rPr>
                <w:bCs/>
                <w:color w:val="000000" w:themeColor="text1"/>
              </w:rPr>
            </w:pPr>
            <w:r>
              <w:rPr>
                <w:bCs/>
                <w:color w:val="000000" w:themeColor="text1"/>
              </w:rPr>
              <w:t>250</w:t>
            </w:r>
          </w:p>
        </w:tc>
        <w:tc>
          <w:tcPr>
            <w:tcW w:w="993" w:type="dxa"/>
          </w:tcPr>
          <w:p w14:paraId="094A8DCC" w14:textId="0A2C9EA6" w:rsidR="0083089D" w:rsidRPr="00491311" w:rsidRDefault="0083089D" w:rsidP="0083089D">
            <w:pPr>
              <w:spacing w:after="0" w:line="288" w:lineRule="auto"/>
              <w:jc w:val="both"/>
              <w:rPr>
                <w:bCs/>
                <w:color w:val="000000" w:themeColor="text1"/>
              </w:rPr>
            </w:pPr>
            <w:r>
              <w:rPr>
                <w:bCs/>
                <w:color w:val="000000" w:themeColor="text1"/>
              </w:rPr>
              <w:t>300</w:t>
            </w:r>
          </w:p>
        </w:tc>
      </w:tr>
      <w:tr w:rsidR="0083089D" w:rsidRPr="00491311" w14:paraId="3F406FA8" w14:textId="77777777" w:rsidTr="00850632">
        <w:trPr>
          <w:trHeight w:val="423"/>
        </w:trPr>
        <w:tc>
          <w:tcPr>
            <w:tcW w:w="588" w:type="dxa"/>
          </w:tcPr>
          <w:p w14:paraId="56FA6919" w14:textId="7D988FD2" w:rsidR="0083089D" w:rsidRPr="00491311" w:rsidRDefault="0083089D" w:rsidP="0083089D">
            <w:pPr>
              <w:spacing w:after="0" w:line="288" w:lineRule="auto"/>
              <w:jc w:val="both"/>
              <w:rPr>
                <w:bCs/>
                <w:color w:val="000000" w:themeColor="text1"/>
              </w:rPr>
            </w:pPr>
            <w:bookmarkStart w:id="127" w:name="_Hlk19091483"/>
            <w:r>
              <w:rPr>
                <w:bCs/>
              </w:rPr>
              <w:t>39.</w:t>
            </w:r>
          </w:p>
        </w:tc>
        <w:tc>
          <w:tcPr>
            <w:tcW w:w="4085" w:type="dxa"/>
          </w:tcPr>
          <w:p w14:paraId="5F9EBBF9" w14:textId="5AE7A85B" w:rsidR="0083089D" w:rsidRPr="00491311" w:rsidRDefault="0083089D" w:rsidP="0083089D">
            <w:pPr>
              <w:spacing w:after="0" w:line="288" w:lineRule="auto"/>
              <w:jc w:val="both"/>
              <w:rPr>
                <w:bCs/>
                <w:color w:val="000000" w:themeColor="text1"/>
                <w:sz w:val="22"/>
                <w:szCs w:val="22"/>
              </w:rPr>
            </w:pPr>
            <w:r w:rsidRPr="003A0E0B">
              <w:rPr>
                <w:bCs/>
                <w:color w:val="000000" w:themeColor="text1"/>
                <w:sz w:val="22"/>
                <w:szCs w:val="22"/>
              </w:rPr>
              <w:t>Paaugstināta riska bezpilota gaisa kuģa lidojumu atļaujas izsniegšana, pagarināšana un uzraudzība.</w:t>
            </w:r>
          </w:p>
        </w:tc>
        <w:tc>
          <w:tcPr>
            <w:tcW w:w="992" w:type="dxa"/>
          </w:tcPr>
          <w:p w14:paraId="679E1BC4" w14:textId="6CCEF309" w:rsidR="0083089D" w:rsidRPr="00764801" w:rsidRDefault="0083089D" w:rsidP="0083089D">
            <w:pPr>
              <w:spacing w:after="0" w:line="288" w:lineRule="auto"/>
              <w:jc w:val="both"/>
              <w:rPr>
                <w:bCs/>
                <w:color w:val="000000"/>
              </w:rPr>
            </w:pPr>
            <w:r>
              <w:rPr>
                <w:bCs/>
                <w:color w:val="000000"/>
              </w:rPr>
              <w:t>-</w:t>
            </w:r>
          </w:p>
        </w:tc>
        <w:tc>
          <w:tcPr>
            <w:tcW w:w="993" w:type="dxa"/>
          </w:tcPr>
          <w:p w14:paraId="379C2604" w14:textId="6DA30A81" w:rsidR="0083089D" w:rsidRDefault="0083089D" w:rsidP="0083089D">
            <w:pPr>
              <w:spacing w:after="0" w:line="288" w:lineRule="auto"/>
              <w:jc w:val="both"/>
              <w:rPr>
                <w:bCs/>
                <w:color w:val="000000"/>
              </w:rPr>
            </w:pPr>
            <w:r>
              <w:rPr>
                <w:bCs/>
                <w:color w:val="000000"/>
              </w:rPr>
              <w:t>45</w:t>
            </w:r>
          </w:p>
        </w:tc>
        <w:tc>
          <w:tcPr>
            <w:tcW w:w="992" w:type="dxa"/>
          </w:tcPr>
          <w:p w14:paraId="7C6B2BEF" w14:textId="4ABC16C8" w:rsidR="0083089D" w:rsidRDefault="0083089D" w:rsidP="0083089D">
            <w:pPr>
              <w:spacing w:after="0" w:line="288" w:lineRule="auto"/>
              <w:jc w:val="both"/>
              <w:rPr>
                <w:bCs/>
                <w:color w:val="000000"/>
              </w:rPr>
            </w:pPr>
            <w:r>
              <w:rPr>
                <w:bCs/>
                <w:color w:val="000000"/>
              </w:rPr>
              <w:t>90</w:t>
            </w:r>
          </w:p>
        </w:tc>
        <w:tc>
          <w:tcPr>
            <w:tcW w:w="992" w:type="dxa"/>
          </w:tcPr>
          <w:p w14:paraId="368170C7" w14:textId="7B435ABD" w:rsidR="0083089D" w:rsidRPr="00491311" w:rsidRDefault="0083089D" w:rsidP="0083089D">
            <w:pPr>
              <w:spacing w:after="0" w:line="288" w:lineRule="auto"/>
              <w:jc w:val="both"/>
              <w:rPr>
                <w:bCs/>
                <w:color w:val="000000" w:themeColor="text1"/>
              </w:rPr>
            </w:pPr>
            <w:r>
              <w:rPr>
                <w:bCs/>
                <w:color w:val="000000" w:themeColor="text1"/>
              </w:rPr>
              <w:t>100</w:t>
            </w:r>
          </w:p>
        </w:tc>
        <w:tc>
          <w:tcPr>
            <w:tcW w:w="992" w:type="dxa"/>
          </w:tcPr>
          <w:p w14:paraId="1ED04D00" w14:textId="4399397B" w:rsidR="0083089D" w:rsidRPr="00491311" w:rsidRDefault="0083089D" w:rsidP="0083089D">
            <w:pPr>
              <w:spacing w:after="0" w:line="288" w:lineRule="auto"/>
              <w:jc w:val="both"/>
              <w:rPr>
                <w:bCs/>
                <w:color w:val="000000" w:themeColor="text1"/>
              </w:rPr>
            </w:pPr>
            <w:r>
              <w:rPr>
                <w:bCs/>
                <w:color w:val="000000" w:themeColor="text1"/>
              </w:rPr>
              <w:t>110</w:t>
            </w:r>
          </w:p>
        </w:tc>
        <w:tc>
          <w:tcPr>
            <w:tcW w:w="993" w:type="dxa"/>
          </w:tcPr>
          <w:p w14:paraId="3826B026" w14:textId="568640D4" w:rsidR="0083089D" w:rsidRPr="00491311" w:rsidRDefault="0083089D" w:rsidP="0083089D">
            <w:pPr>
              <w:spacing w:after="0" w:line="288" w:lineRule="auto"/>
              <w:jc w:val="both"/>
              <w:rPr>
                <w:bCs/>
                <w:color w:val="000000" w:themeColor="text1"/>
              </w:rPr>
            </w:pPr>
            <w:r>
              <w:rPr>
                <w:bCs/>
                <w:color w:val="000000" w:themeColor="text1"/>
              </w:rPr>
              <w:t>120</w:t>
            </w:r>
          </w:p>
        </w:tc>
      </w:tr>
      <w:bookmarkEnd w:id="127"/>
      <w:tr w:rsidR="0083089D" w:rsidRPr="00491311" w14:paraId="4BC79F52" w14:textId="77777777" w:rsidTr="00850632">
        <w:trPr>
          <w:trHeight w:val="423"/>
        </w:trPr>
        <w:tc>
          <w:tcPr>
            <w:tcW w:w="588" w:type="dxa"/>
          </w:tcPr>
          <w:p w14:paraId="63A88A11" w14:textId="60D25D54" w:rsidR="0083089D" w:rsidRDefault="0083089D" w:rsidP="0083089D">
            <w:pPr>
              <w:spacing w:after="0" w:line="288" w:lineRule="auto"/>
              <w:jc w:val="both"/>
              <w:rPr>
                <w:bCs/>
                <w:color w:val="000000" w:themeColor="text1"/>
              </w:rPr>
            </w:pPr>
            <w:r>
              <w:rPr>
                <w:bCs/>
              </w:rPr>
              <w:t>40.</w:t>
            </w:r>
          </w:p>
        </w:tc>
        <w:tc>
          <w:tcPr>
            <w:tcW w:w="4085" w:type="dxa"/>
          </w:tcPr>
          <w:p w14:paraId="53C595F3" w14:textId="5708421D" w:rsidR="0083089D" w:rsidRPr="003A0E0B" w:rsidRDefault="0083089D" w:rsidP="0083089D">
            <w:pPr>
              <w:spacing w:after="0" w:line="288" w:lineRule="auto"/>
              <w:jc w:val="both"/>
              <w:rPr>
                <w:bCs/>
                <w:color w:val="000000" w:themeColor="text1"/>
                <w:sz w:val="22"/>
                <w:szCs w:val="22"/>
              </w:rPr>
            </w:pPr>
            <w:r w:rsidRPr="003A0E0B">
              <w:rPr>
                <w:bCs/>
                <w:color w:val="000000" w:themeColor="text1"/>
                <w:sz w:val="22"/>
                <w:szCs w:val="22"/>
              </w:rPr>
              <w:t>Bezpilota gaisa kuģu tālvadības pilotu teorētisko zināšanu un praktisko prasmju pārbaude.</w:t>
            </w:r>
          </w:p>
        </w:tc>
        <w:tc>
          <w:tcPr>
            <w:tcW w:w="992" w:type="dxa"/>
          </w:tcPr>
          <w:p w14:paraId="5E167B12" w14:textId="209855CD" w:rsidR="0083089D" w:rsidRDefault="0083089D" w:rsidP="0083089D">
            <w:pPr>
              <w:spacing w:after="0" w:line="288" w:lineRule="auto"/>
              <w:jc w:val="both"/>
              <w:rPr>
                <w:bCs/>
                <w:color w:val="000000"/>
              </w:rPr>
            </w:pPr>
            <w:r>
              <w:rPr>
                <w:bCs/>
                <w:color w:val="000000"/>
              </w:rPr>
              <w:t>-</w:t>
            </w:r>
          </w:p>
        </w:tc>
        <w:tc>
          <w:tcPr>
            <w:tcW w:w="993" w:type="dxa"/>
          </w:tcPr>
          <w:p w14:paraId="1F7C3BAE" w14:textId="0F206124" w:rsidR="0083089D" w:rsidRDefault="0083089D" w:rsidP="0083089D">
            <w:pPr>
              <w:spacing w:after="0" w:line="288" w:lineRule="auto"/>
              <w:jc w:val="both"/>
              <w:rPr>
                <w:bCs/>
                <w:color w:val="000000"/>
              </w:rPr>
            </w:pPr>
            <w:r>
              <w:rPr>
                <w:bCs/>
                <w:color w:val="000000"/>
              </w:rPr>
              <w:t>-</w:t>
            </w:r>
          </w:p>
        </w:tc>
        <w:tc>
          <w:tcPr>
            <w:tcW w:w="992" w:type="dxa"/>
          </w:tcPr>
          <w:p w14:paraId="7C0A4964" w14:textId="592075CA" w:rsidR="0083089D" w:rsidRDefault="0083089D" w:rsidP="0083089D">
            <w:pPr>
              <w:spacing w:after="0" w:line="288" w:lineRule="auto"/>
              <w:jc w:val="both"/>
              <w:rPr>
                <w:bCs/>
                <w:color w:val="000000"/>
              </w:rPr>
            </w:pPr>
            <w:r>
              <w:rPr>
                <w:bCs/>
                <w:color w:val="000000"/>
              </w:rPr>
              <w:t>70</w:t>
            </w:r>
          </w:p>
        </w:tc>
        <w:tc>
          <w:tcPr>
            <w:tcW w:w="992" w:type="dxa"/>
          </w:tcPr>
          <w:p w14:paraId="31AE7099" w14:textId="4EB9599F" w:rsidR="0083089D" w:rsidRDefault="0083089D" w:rsidP="0083089D">
            <w:pPr>
              <w:spacing w:after="0" w:line="288" w:lineRule="auto"/>
              <w:jc w:val="both"/>
              <w:rPr>
                <w:bCs/>
                <w:color w:val="000000" w:themeColor="text1"/>
              </w:rPr>
            </w:pPr>
            <w:r>
              <w:rPr>
                <w:bCs/>
                <w:color w:val="000000" w:themeColor="text1"/>
              </w:rPr>
              <w:t>200</w:t>
            </w:r>
          </w:p>
        </w:tc>
        <w:tc>
          <w:tcPr>
            <w:tcW w:w="992" w:type="dxa"/>
          </w:tcPr>
          <w:p w14:paraId="0C226D62" w14:textId="1382452A" w:rsidR="0083089D" w:rsidRDefault="0083089D" w:rsidP="0083089D">
            <w:pPr>
              <w:spacing w:after="0" w:line="288" w:lineRule="auto"/>
              <w:jc w:val="both"/>
              <w:rPr>
                <w:bCs/>
                <w:color w:val="000000" w:themeColor="text1"/>
              </w:rPr>
            </w:pPr>
            <w:r>
              <w:rPr>
                <w:bCs/>
                <w:color w:val="000000" w:themeColor="text1"/>
              </w:rPr>
              <w:t>250</w:t>
            </w:r>
          </w:p>
        </w:tc>
        <w:tc>
          <w:tcPr>
            <w:tcW w:w="993" w:type="dxa"/>
          </w:tcPr>
          <w:p w14:paraId="1FCB0D3D" w14:textId="37236E59" w:rsidR="0083089D" w:rsidRDefault="0083089D" w:rsidP="0083089D">
            <w:pPr>
              <w:spacing w:after="0" w:line="288" w:lineRule="auto"/>
              <w:jc w:val="both"/>
              <w:rPr>
                <w:bCs/>
                <w:color w:val="000000" w:themeColor="text1"/>
              </w:rPr>
            </w:pPr>
            <w:r>
              <w:rPr>
                <w:bCs/>
                <w:color w:val="000000" w:themeColor="text1"/>
              </w:rPr>
              <w:t>250</w:t>
            </w:r>
          </w:p>
        </w:tc>
      </w:tr>
      <w:tr w:rsidR="0083089D" w:rsidRPr="00491311" w14:paraId="57055650" w14:textId="77777777" w:rsidTr="000B4052">
        <w:trPr>
          <w:trHeight w:val="423"/>
        </w:trPr>
        <w:tc>
          <w:tcPr>
            <w:tcW w:w="588" w:type="dxa"/>
          </w:tcPr>
          <w:p w14:paraId="6269D5B3" w14:textId="01534B0B" w:rsidR="0083089D" w:rsidRDefault="0083089D" w:rsidP="0083089D">
            <w:pPr>
              <w:spacing w:after="0" w:line="288" w:lineRule="auto"/>
              <w:jc w:val="both"/>
              <w:rPr>
                <w:bCs/>
                <w:color w:val="000000" w:themeColor="text1"/>
              </w:rPr>
            </w:pPr>
            <w:r>
              <w:rPr>
                <w:bCs/>
              </w:rPr>
              <w:t>41.</w:t>
            </w:r>
          </w:p>
        </w:tc>
        <w:tc>
          <w:tcPr>
            <w:tcW w:w="4085" w:type="dxa"/>
          </w:tcPr>
          <w:p w14:paraId="592844D5" w14:textId="77777777" w:rsidR="0083089D" w:rsidRPr="00491311" w:rsidRDefault="0083089D" w:rsidP="0083089D">
            <w:pPr>
              <w:spacing w:after="0" w:line="288" w:lineRule="auto"/>
              <w:jc w:val="both"/>
              <w:rPr>
                <w:bCs/>
                <w:sz w:val="22"/>
                <w:szCs w:val="22"/>
              </w:rPr>
            </w:pPr>
            <w:r w:rsidRPr="00491311">
              <w:rPr>
                <w:bCs/>
                <w:sz w:val="22"/>
                <w:szCs w:val="22"/>
              </w:rPr>
              <w:t>Sertificēto lidlauku skaits :</w:t>
            </w:r>
          </w:p>
          <w:p w14:paraId="78E58C65" w14:textId="77777777" w:rsidR="0083089D" w:rsidRPr="00491311" w:rsidRDefault="0083089D" w:rsidP="0083089D">
            <w:pPr>
              <w:spacing w:after="0" w:line="288" w:lineRule="auto"/>
              <w:jc w:val="both"/>
              <w:rPr>
                <w:bCs/>
                <w:sz w:val="22"/>
                <w:szCs w:val="22"/>
              </w:rPr>
            </w:pPr>
            <w:r w:rsidRPr="00491311">
              <w:rPr>
                <w:bCs/>
                <w:sz w:val="22"/>
                <w:szCs w:val="22"/>
              </w:rPr>
              <w:t>Lidlauki gaisa pārvadājumiem,</w:t>
            </w:r>
          </w:p>
          <w:p w14:paraId="194809E9" w14:textId="77777777" w:rsidR="0083089D" w:rsidRPr="00491311" w:rsidRDefault="0083089D" w:rsidP="0083089D">
            <w:pPr>
              <w:spacing w:after="0" w:line="288" w:lineRule="auto"/>
              <w:jc w:val="both"/>
              <w:rPr>
                <w:bCs/>
                <w:sz w:val="22"/>
                <w:szCs w:val="22"/>
              </w:rPr>
            </w:pPr>
            <w:r w:rsidRPr="00491311">
              <w:rPr>
                <w:bCs/>
                <w:sz w:val="22"/>
                <w:szCs w:val="22"/>
              </w:rPr>
              <w:t>Vispārējās aviācijas lidlauki,</w:t>
            </w:r>
          </w:p>
          <w:p w14:paraId="113817E9" w14:textId="7BB0F600" w:rsidR="0083089D" w:rsidRPr="003A0E0B" w:rsidRDefault="0083089D" w:rsidP="0083089D">
            <w:pPr>
              <w:spacing w:after="0" w:line="288" w:lineRule="auto"/>
              <w:jc w:val="both"/>
              <w:rPr>
                <w:bCs/>
                <w:color w:val="000000" w:themeColor="text1"/>
                <w:sz w:val="22"/>
                <w:szCs w:val="22"/>
              </w:rPr>
            </w:pPr>
            <w:r w:rsidRPr="00491311">
              <w:rPr>
                <w:bCs/>
                <w:sz w:val="22"/>
                <w:szCs w:val="22"/>
              </w:rPr>
              <w:t>Privātie helikopteru lidlauki.</w:t>
            </w:r>
          </w:p>
        </w:tc>
        <w:tc>
          <w:tcPr>
            <w:tcW w:w="992" w:type="dxa"/>
            <w:vAlign w:val="center"/>
          </w:tcPr>
          <w:p w14:paraId="4EDA4D58" w14:textId="77777777" w:rsidR="0083089D" w:rsidRPr="00012FA3" w:rsidRDefault="0083089D" w:rsidP="0083089D">
            <w:pPr>
              <w:spacing w:after="0" w:line="288" w:lineRule="auto"/>
              <w:jc w:val="center"/>
              <w:rPr>
                <w:bCs/>
              </w:rPr>
            </w:pPr>
          </w:p>
          <w:p w14:paraId="27D5FFD0" w14:textId="77777777" w:rsidR="0083089D" w:rsidRPr="00491311" w:rsidRDefault="0083089D" w:rsidP="0083089D">
            <w:pPr>
              <w:spacing w:after="0" w:line="288" w:lineRule="auto"/>
              <w:jc w:val="center"/>
              <w:rPr>
                <w:bCs/>
                <w:lang w:val="en-GB"/>
              </w:rPr>
            </w:pPr>
            <w:r w:rsidRPr="00491311">
              <w:rPr>
                <w:bCs/>
                <w:lang w:val="en-GB"/>
              </w:rPr>
              <w:t>2</w:t>
            </w:r>
          </w:p>
          <w:p w14:paraId="57C3960B" w14:textId="77777777" w:rsidR="0083089D" w:rsidRPr="00491311" w:rsidRDefault="0083089D" w:rsidP="0083089D">
            <w:pPr>
              <w:spacing w:after="0" w:line="288" w:lineRule="auto"/>
              <w:jc w:val="center"/>
              <w:rPr>
                <w:bCs/>
                <w:lang w:val="en-GB"/>
              </w:rPr>
            </w:pPr>
            <w:r w:rsidRPr="00491311">
              <w:rPr>
                <w:bCs/>
                <w:lang w:val="en-GB"/>
              </w:rPr>
              <w:t>5</w:t>
            </w:r>
          </w:p>
          <w:p w14:paraId="2FF9FDFE" w14:textId="056008C7" w:rsidR="0083089D" w:rsidRDefault="0083089D" w:rsidP="0083089D">
            <w:pPr>
              <w:spacing w:after="0" w:line="288" w:lineRule="auto"/>
              <w:jc w:val="center"/>
              <w:rPr>
                <w:bCs/>
                <w:color w:val="000000"/>
              </w:rPr>
            </w:pPr>
            <w:r w:rsidRPr="00491311">
              <w:rPr>
                <w:bCs/>
                <w:lang w:val="en-GB"/>
              </w:rPr>
              <w:t>7</w:t>
            </w:r>
          </w:p>
        </w:tc>
        <w:tc>
          <w:tcPr>
            <w:tcW w:w="993" w:type="dxa"/>
            <w:vAlign w:val="center"/>
          </w:tcPr>
          <w:p w14:paraId="503D7988" w14:textId="77777777" w:rsidR="0083089D" w:rsidRDefault="0083089D" w:rsidP="0083089D">
            <w:pPr>
              <w:spacing w:after="0" w:line="240" w:lineRule="auto"/>
              <w:jc w:val="center"/>
              <w:rPr>
                <w:bCs/>
              </w:rPr>
            </w:pPr>
          </w:p>
          <w:p w14:paraId="616C3BEF" w14:textId="77777777" w:rsidR="0083089D" w:rsidRPr="00A53F73" w:rsidRDefault="0083089D" w:rsidP="0083089D">
            <w:pPr>
              <w:spacing w:after="0" w:line="240" w:lineRule="auto"/>
              <w:jc w:val="center"/>
              <w:rPr>
                <w:bCs/>
              </w:rPr>
            </w:pPr>
            <w:r w:rsidRPr="00A53F73">
              <w:rPr>
                <w:bCs/>
              </w:rPr>
              <w:t>2</w:t>
            </w:r>
          </w:p>
          <w:p w14:paraId="10441E63" w14:textId="77777777" w:rsidR="0083089D" w:rsidRPr="00A53F73" w:rsidRDefault="0083089D" w:rsidP="0083089D">
            <w:pPr>
              <w:spacing w:after="0" w:line="240" w:lineRule="auto"/>
              <w:jc w:val="center"/>
              <w:rPr>
                <w:bCs/>
              </w:rPr>
            </w:pPr>
            <w:r>
              <w:rPr>
                <w:bCs/>
              </w:rPr>
              <w:t>5</w:t>
            </w:r>
          </w:p>
          <w:p w14:paraId="2491C388" w14:textId="204E7849" w:rsidR="0083089D" w:rsidRDefault="0083089D" w:rsidP="0083089D">
            <w:pPr>
              <w:spacing w:after="0" w:line="288" w:lineRule="auto"/>
              <w:jc w:val="center"/>
              <w:rPr>
                <w:bCs/>
                <w:color w:val="000000"/>
              </w:rPr>
            </w:pPr>
            <w:r>
              <w:rPr>
                <w:bCs/>
              </w:rPr>
              <w:t>7</w:t>
            </w:r>
          </w:p>
        </w:tc>
        <w:tc>
          <w:tcPr>
            <w:tcW w:w="992" w:type="dxa"/>
            <w:vAlign w:val="center"/>
          </w:tcPr>
          <w:p w14:paraId="7D694475" w14:textId="77777777" w:rsidR="0083089D" w:rsidRDefault="0083089D" w:rsidP="0083089D">
            <w:pPr>
              <w:spacing w:after="0" w:line="240" w:lineRule="auto"/>
              <w:jc w:val="center"/>
              <w:rPr>
                <w:bCs/>
              </w:rPr>
            </w:pPr>
          </w:p>
          <w:p w14:paraId="4A7448B2" w14:textId="77777777" w:rsidR="0083089D" w:rsidRPr="00A53F73" w:rsidRDefault="0083089D" w:rsidP="0083089D">
            <w:pPr>
              <w:spacing w:after="0" w:line="240" w:lineRule="auto"/>
              <w:jc w:val="center"/>
              <w:rPr>
                <w:bCs/>
              </w:rPr>
            </w:pPr>
            <w:r w:rsidRPr="00A53F73">
              <w:rPr>
                <w:bCs/>
              </w:rPr>
              <w:t>2</w:t>
            </w:r>
          </w:p>
          <w:p w14:paraId="6A15A8CE" w14:textId="77777777" w:rsidR="0083089D" w:rsidRPr="00A53F73" w:rsidRDefault="0083089D" w:rsidP="0083089D">
            <w:pPr>
              <w:spacing w:after="0" w:line="240" w:lineRule="auto"/>
              <w:jc w:val="center"/>
              <w:rPr>
                <w:bCs/>
              </w:rPr>
            </w:pPr>
            <w:r>
              <w:rPr>
                <w:bCs/>
              </w:rPr>
              <w:t>5</w:t>
            </w:r>
          </w:p>
          <w:p w14:paraId="0706EC1C" w14:textId="5BF9E65D" w:rsidR="0083089D" w:rsidRDefault="0083089D" w:rsidP="0083089D">
            <w:pPr>
              <w:spacing w:after="0" w:line="288" w:lineRule="auto"/>
              <w:jc w:val="center"/>
              <w:rPr>
                <w:bCs/>
                <w:color w:val="000000"/>
              </w:rPr>
            </w:pPr>
            <w:r>
              <w:rPr>
                <w:bCs/>
              </w:rPr>
              <w:t>7</w:t>
            </w:r>
          </w:p>
        </w:tc>
        <w:tc>
          <w:tcPr>
            <w:tcW w:w="992" w:type="dxa"/>
            <w:vAlign w:val="center"/>
          </w:tcPr>
          <w:p w14:paraId="1D075D79" w14:textId="77777777" w:rsidR="0083089D" w:rsidRDefault="0083089D" w:rsidP="0083089D">
            <w:pPr>
              <w:spacing w:after="0" w:line="240" w:lineRule="auto"/>
              <w:jc w:val="center"/>
              <w:rPr>
                <w:bCs/>
              </w:rPr>
            </w:pPr>
          </w:p>
          <w:p w14:paraId="3E999CB6" w14:textId="77777777" w:rsidR="0083089D" w:rsidRDefault="0083089D" w:rsidP="0083089D">
            <w:pPr>
              <w:spacing w:after="0" w:line="240" w:lineRule="auto"/>
              <w:jc w:val="center"/>
              <w:rPr>
                <w:bCs/>
              </w:rPr>
            </w:pPr>
            <w:r>
              <w:rPr>
                <w:bCs/>
              </w:rPr>
              <w:t>3</w:t>
            </w:r>
          </w:p>
          <w:p w14:paraId="261DBCF9" w14:textId="77777777" w:rsidR="0083089D" w:rsidRDefault="0083089D" w:rsidP="0083089D">
            <w:pPr>
              <w:spacing w:after="0" w:line="240" w:lineRule="auto"/>
              <w:jc w:val="center"/>
              <w:rPr>
                <w:bCs/>
              </w:rPr>
            </w:pPr>
            <w:r>
              <w:rPr>
                <w:bCs/>
              </w:rPr>
              <w:t>5</w:t>
            </w:r>
          </w:p>
          <w:p w14:paraId="2F9CAE63" w14:textId="5DE7618A" w:rsidR="0083089D" w:rsidRDefault="0083089D" w:rsidP="0083089D">
            <w:pPr>
              <w:spacing w:after="0" w:line="288" w:lineRule="auto"/>
              <w:jc w:val="center"/>
              <w:rPr>
                <w:bCs/>
                <w:color w:val="000000" w:themeColor="text1"/>
              </w:rPr>
            </w:pPr>
            <w:r>
              <w:rPr>
                <w:bCs/>
              </w:rPr>
              <w:t>7</w:t>
            </w:r>
          </w:p>
        </w:tc>
        <w:tc>
          <w:tcPr>
            <w:tcW w:w="992" w:type="dxa"/>
            <w:vAlign w:val="center"/>
          </w:tcPr>
          <w:p w14:paraId="1095D71C" w14:textId="77777777" w:rsidR="0083089D" w:rsidRDefault="0083089D" w:rsidP="0083089D">
            <w:pPr>
              <w:spacing w:after="0" w:line="288" w:lineRule="auto"/>
              <w:jc w:val="center"/>
              <w:rPr>
                <w:bCs/>
              </w:rPr>
            </w:pPr>
          </w:p>
          <w:p w14:paraId="5F69F6D5" w14:textId="77777777" w:rsidR="0083089D" w:rsidRDefault="0083089D" w:rsidP="0083089D">
            <w:pPr>
              <w:spacing w:after="0" w:line="288" w:lineRule="auto"/>
              <w:jc w:val="center"/>
              <w:rPr>
                <w:bCs/>
              </w:rPr>
            </w:pPr>
            <w:r>
              <w:rPr>
                <w:bCs/>
              </w:rPr>
              <w:t>3</w:t>
            </w:r>
          </w:p>
          <w:p w14:paraId="7F2F22EA" w14:textId="77777777" w:rsidR="0083089D" w:rsidRDefault="0083089D" w:rsidP="0083089D">
            <w:pPr>
              <w:spacing w:after="0" w:line="288" w:lineRule="auto"/>
              <w:jc w:val="center"/>
              <w:rPr>
                <w:bCs/>
              </w:rPr>
            </w:pPr>
            <w:r>
              <w:rPr>
                <w:bCs/>
              </w:rPr>
              <w:t>6</w:t>
            </w:r>
          </w:p>
          <w:p w14:paraId="28DAD8FE" w14:textId="4E5B6D88" w:rsidR="0083089D" w:rsidRDefault="0083089D" w:rsidP="0083089D">
            <w:pPr>
              <w:spacing w:after="0" w:line="288" w:lineRule="auto"/>
              <w:jc w:val="center"/>
              <w:rPr>
                <w:bCs/>
                <w:color w:val="000000" w:themeColor="text1"/>
              </w:rPr>
            </w:pPr>
            <w:r>
              <w:rPr>
                <w:bCs/>
              </w:rPr>
              <w:t>8</w:t>
            </w:r>
          </w:p>
        </w:tc>
        <w:tc>
          <w:tcPr>
            <w:tcW w:w="993" w:type="dxa"/>
            <w:vAlign w:val="center"/>
          </w:tcPr>
          <w:p w14:paraId="2485E46F" w14:textId="77777777" w:rsidR="0083089D" w:rsidRDefault="0083089D" w:rsidP="0083089D">
            <w:pPr>
              <w:spacing w:after="0" w:line="288" w:lineRule="auto"/>
              <w:jc w:val="center"/>
              <w:rPr>
                <w:bCs/>
              </w:rPr>
            </w:pPr>
          </w:p>
          <w:p w14:paraId="3F992AA0" w14:textId="77777777" w:rsidR="0083089D" w:rsidRDefault="0083089D" w:rsidP="0083089D">
            <w:pPr>
              <w:spacing w:after="0" w:line="288" w:lineRule="auto"/>
              <w:jc w:val="center"/>
              <w:rPr>
                <w:bCs/>
              </w:rPr>
            </w:pPr>
            <w:r>
              <w:rPr>
                <w:bCs/>
              </w:rPr>
              <w:t>3</w:t>
            </w:r>
          </w:p>
          <w:p w14:paraId="72050DB8" w14:textId="77777777" w:rsidR="0083089D" w:rsidRDefault="0083089D" w:rsidP="0083089D">
            <w:pPr>
              <w:spacing w:after="0" w:line="288" w:lineRule="auto"/>
              <w:jc w:val="center"/>
              <w:rPr>
                <w:bCs/>
              </w:rPr>
            </w:pPr>
            <w:r>
              <w:rPr>
                <w:bCs/>
              </w:rPr>
              <w:t>7</w:t>
            </w:r>
          </w:p>
          <w:p w14:paraId="6EC3579F" w14:textId="46EC44A1" w:rsidR="0083089D" w:rsidRDefault="0083089D" w:rsidP="0083089D">
            <w:pPr>
              <w:spacing w:after="0" w:line="288" w:lineRule="auto"/>
              <w:jc w:val="center"/>
              <w:rPr>
                <w:bCs/>
                <w:color w:val="000000" w:themeColor="text1"/>
              </w:rPr>
            </w:pPr>
            <w:r>
              <w:rPr>
                <w:bCs/>
              </w:rPr>
              <w:t>9</w:t>
            </w:r>
          </w:p>
        </w:tc>
      </w:tr>
      <w:tr w:rsidR="0083089D" w:rsidRPr="00491311" w14:paraId="1B4085CE" w14:textId="77777777" w:rsidTr="00B11ACC">
        <w:trPr>
          <w:trHeight w:val="423"/>
        </w:trPr>
        <w:tc>
          <w:tcPr>
            <w:tcW w:w="588" w:type="dxa"/>
          </w:tcPr>
          <w:p w14:paraId="4F788782" w14:textId="73728B35" w:rsidR="0083089D" w:rsidRDefault="0083089D" w:rsidP="0083089D">
            <w:pPr>
              <w:spacing w:after="0" w:line="288" w:lineRule="auto"/>
              <w:jc w:val="both"/>
              <w:rPr>
                <w:bCs/>
                <w:color w:val="000000" w:themeColor="text1"/>
              </w:rPr>
            </w:pPr>
            <w:bookmarkStart w:id="128" w:name="_Hlk19093551"/>
            <w:r>
              <w:rPr>
                <w:bCs/>
              </w:rPr>
              <w:t>42.</w:t>
            </w:r>
          </w:p>
        </w:tc>
        <w:tc>
          <w:tcPr>
            <w:tcW w:w="4085" w:type="dxa"/>
            <w:tcBorders>
              <w:top w:val="nil"/>
              <w:left w:val="nil"/>
              <w:bottom w:val="single" w:sz="8" w:space="0" w:color="auto"/>
              <w:right w:val="single" w:sz="8" w:space="0" w:color="auto"/>
            </w:tcBorders>
          </w:tcPr>
          <w:p w14:paraId="5DF35F17" w14:textId="59E8EC4E" w:rsidR="0083089D" w:rsidRPr="00491311" w:rsidRDefault="0083089D" w:rsidP="0083089D">
            <w:pPr>
              <w:spacing w:after="0" w:line="288" w:lineRule="auto"/>
              <w:jc w:val="both"/>
              <w:rPr>
                <w:bCs/>
                <w:sz w:val="22"/>
                <w:szCs w:val="22"/>
              </w:rPr>
            </w:pPr>
            <w:r>
              <w:t xml:space="preserve">Civilās aviācijas </w:t>
            </w:r>
            <w:r w:rsidRPr="00B841C5">
              <w:t>lidlauka sertifikācija</w:t>
            </w:r>
            <w:r>
              <w:t xml:space="preserve"> un sertifikāta derīguma termiņa pagarināšana</w:t>
            </w:r>
          </w:p>
        </w:tc>
        <w:tc>
          <w:tcPr>
            <w:tcW w:w="992" w:type="dxa"/>
            <w:tcBorders>
              <w:top w:val="nil"/>
              <w:left w:val="nil"/>
              <w:bottom w:val="single" w:sz="8" w:space="0" w:color="auto"/>
              <w:right w:val="single" w:sz="8" w:space="0" w:color="auto"/>
            </w:tcBorders>
          </w:tcPr>
          <w:p w14:paraId="5C93DF87" w14:textId="57BE62CC" w:rsidR="0083089D" w:rsidRPr="00B841C5" w:rsidRDefault="0083089D" w:rsidP="0083089D">
            <w:pPr>
              <w:spacing w:after="0" w:line="288" w:lineRule="auto"/>
              <w:jc w:val="center"/>
              <w:rPr>
                <w:bCs/>
              </w:rPr>
            </w:pPr>
            <w:r w:rsidRPr="00B841C5">
              <w:t>3</w:t>
            </w:r>
          </w:p>
        </w:tc>
        <w:tc>
          <w:tcPr>
            <w:tcW w:w="993" w:type="dxa"/>
            <w:tcBorders>
              <w:top w:val="nil"/>
              <w:left w:val="nil"/>
              <w:bottom w:val="single" w:sz="8" w:space="0" w:color="auto"/>
              <w:right w:val="single" w:sz="8" w:space="0" w:color="auto"/>
            </w:tcBorders>
          </w:tcPr>
          <w:p w14:paraId="2FF326A5" w14:textId="3DE10C9E" w:rsidR="0083089D" w:rsidRPr="00B841C5" w:rsidRDefault="0083089D" w:rsidP="0083089D">
            <w:pPr>
              <w:spacing w:after="0" w:line="240" w:lineRule="auto"/>
              <w:jc w:val="center"/>
              <w:rPr>
                <w:bCs/>
              </w:rPr>
            </w:pPr>
            <w:r w:rsidRPr="00B841C5">
              <w:t>0</w:t>
            </w:r>
          </w:p>
        </w:tc>
        <w:tc>
          <w:tcPr>
            <w:tcW w:w="992" w:type="dxa"/>
            <w:tcBorders>
              <w:top w:val="nil"/>
              <w:left w:val="nil"/>
              <w:bottom w:val="single" w:sz="8" w:space="0" w:color="auto"/>
              <w:right w:val="single" w:sz="8" w:space="0" w:color="auto"/>
            </w:tcBorders>
          </w:tcPr>
          <w:p w14:paraId="1E1E514C" w14:textId="7DADE170" w:rsidR="0083089D" w:rsidRPr="00B841C5" w:rsidRDefault="0083089D" w:rsidP="0083089D">
            <w:pPr>
              <w:spacing w:after="0" w:line="240" w:lineRule="auto"/>
              <w:jc w:val="center"/>
              <w:rPr>
                <w:bCs/>
              </w:rPr>
            </w:pPr>
            <w:r w:rsidRPr="00B841C5">
              <w:t>4</w:t>
            </w:r>
          </w:p>
        </w:tc>
        <w:tc>
          <w:tcPr>
            <w:tcW w:w="992" w:type="dxa"/>
            <w:tcBorders>
              <w:top w:val="nil"/>
              <w:left w:val="nil"/>
              <w:bottom w:val="single" w:sz="8" w:space="0" w:color="auto"/>
              <w:right w:val="single" w:sz="8" w:space="0" w:color="auto"/>
            </w:tcBorders>
          </w:tcPr>
          <w:p w14:paraId="0C21A3C9" w14:textId="12AE6FF0" w:rsidR="0083089D" w:rsidRPr="00B841C5" w:rsidRDefault="0083089D" w:rsidP="0083089D">
            <w:pPr>
              <w:spacing w:after="0" w:line="240" w:lineRule="auto"/>
              <w:jc w:val="center"/>
              <w:rPr>
                <w:bCs/>
              </w:rPr>
            </w:pPr>
            <w:r w:rsidRPr="00B841C5">
              <w:t>1</w:t>
            </w:r>
          </w:p>
        </w:tc>
        <w:tc>
          <w:tcPr>
            <w:tcW w:w="992" w:type="dxa"/>
            <w:tcBorders>
              <w:top w:val="nil"/>
              <w:left w:val="nil"/>
              <w:bottom w:val="single" w:sz="8" w:space="0" w:color="auto"/>
              <w:right w:val="single" w:sz="8" w:space="0" w:color="auto"/>
            </w:tcBorders>
          </w:tcPr>
          <w:p w14:paraId="0194FAF7" w14:textId="4909138B" w:rsidR="0083089D" w:rsidRPr="00B841C5" w:rsidRDefault="0083089D" w:rsidP="0083089D">
            <w:pPr>
              <w:spacing w:after="0" w:line="288" w:lineRule="auto"/>
              <w:jc w:val="center"/>
              <w:rPr>
                <w:bCs/>
              </w:rPr>
            </w:pPr>
            <w:r w:rsidRPr="00B841C5">
              <w:t>6</w:t>
            </w:r>
          </w:p>
        </w:tc>
        <w:tc>
          <w:tcPr>
            <w:tcW w:w="993" w:type="dxa"/>
            <w:tcBorders>
              <w:top w:val="nil"/>
              <w:left w:val="nil"/>
              <w:bottom w:val="single" w:sz="8" w:space="0" w:color="auto"/>
              <w:right w:val="single" w:sz="8" w:space="0" w:color="auto"/>
            </w:tcBorders>
          </w:tcPr>
          <w:p w14:paraId="4B6C77E6" w14:textId="7C3F8EAA" w:rsidR="0083089D" w:rsidRPr="00B841C5" w:rsidRDefault="0083089D" w:rsidP="0083089D">
            <w:pPr>
              <w:spacing w:after="0" w:line="288" w:lineRule="auto"/>
              <w:jc w:val="center"/>
              <w:rPr>
                <w:bCs/>
              </w:rPr>
            </w:pPr>
            <w:r w:rsidRPr="00B841C5">
              <w:t>2</w:t>
            </w:r>
          </w:p>
        </w:tc>
      </w:tr>
      <w:tr w:rsidR="0083089D" w:rsidRPr="00491311" w14:paraId="2757135C" w14:textId="77777777" w:rsidTr="00B11ACC">
        <w:trPr>
          <w:trHeight w:val="423"/>
        </w:trPr>
        <w:tc>
          <w:tcPr>
            <w:tcW w:w="588" w:type="dxa"/>
          </w:tcPr>
          <w:p w14:paraId="7F022C44" w14:textId="303DD608" w:rsidR="0083089D" w:rsidRDefault="0083089D" w:rsidP="0083089D">
            <w:pPr>
              <w:spacing w:after="0" w:line="288" w:lineRule="auto"/>
              <w:jc w:val="both"/>
              <w:rPr>
                <w:bCs/>
                <w:color w:val="000000" w:themeColor="text1"/>
              </w:rPr>
            </w:pPr>
            <w:r>
              <w:rPr>
                <w:bCs/>
                <w:color w:val="000000" w:themeColor="text1"/>
              </w:rPr>
              <w:t>43.</w:t>
            </w:r>
          </w:p>
        </w:tc>
        <w:tc>
          <w:tcPr>
            <w:tcW w:w="4085" w:type="dxa"/>
            <w:tcBorders>
              <w:top w:val="nil"/>
              <w:left w:val="nil"/>
              <w:bottom w:val="single" w:sz="8" w:space="0" w:color="auto"/>
              <w:right w:val="single" w:sz="8" w:space="0" w:color="auto"/>
            </w:tcBorders>
          </w:tcPr>
          <w:p w14:paraId="11692078" w14:textId="17B07B35" w:rsidR="0083089D" w:rsidRPr="001942FF" w:rsidRDefault="0083089D" w:rsidP="0083089D">
            <w:pPr>
              <w:spacing w:after="0" w:line="288" w:lineRule="auto"/>
              <w:jc w:val="both"/>
              <w:rPr>
                <w:bCs/>
                <w:sz w:val="22"/>
                <w:szCs w:val="22"/>
              </w:rPr>
            </w:pPr>
            <w:r>
              <w:t xml:space="preserve">Pieprasītas civilās aviācijas lidlauka inspekcijas atzinuma </w:t>
            </w:r>
            <w:r w:rsidRPr="00B841C5">
              <w:t>izsniegšana</w:t>
            </w:r>
          </w:p>
        </w:tc>
        <w:tc>
          <w:tcPr>
            <w:tcW w:w="992" w:type="dxa"/>
            <w:tcBorders>
              <w:top w:val="nil"/>
              <w:left w:val="nil"/>
              <w:bottom w:val="single" w:sz="8" w:space="0" w:color="auto"/>
              <w:right w:val="single" w:sz="8" w:space="0" w:color="auto"/>
            </w:tcBorders>
          </w:tcPr>
          <w:p w14:paraId="090F6780" w14:textId="6873541A" w:rsidR="0083089D" w:rsidRPr="00B841C5" w:rsidRDefault="0083089D" w:rsidP="0083089D">
            <w:pPr>
              <w:spacing w:after="0" w:line="288" w:lineRule="auto"/>
              <w:jc w:val="center"/>
              <w:rPr>
                <w:bCs/>
              </w:rPr>
            </w:pPr>
            <w:r w:rsidRPr="00B841C5">
              <w:t>2</w:t>
            </w:r>
          </w:p>
        </w:tc>
        <w:tc>
          <w:tcPr>
            <w:tcW w:w="993" w:type="dxa"/>
            <w:tcBorders>
              <w:top w:val="nil"/>
              <w:left w:val="nil"/>
              <w:bottom w:val="single" w:sz="8" w:space="0" w:color="auto"/>
              <w:right w:val="single" w:sz="8" w:space="0" w:color="auto"/>
            </w:tcBorders>
          </w:tcPr>
          <w:p w14:paraId="2F024D0D" w14:textId="2B6E5DF6" w:rsidR="0083089D" w:rsidRPr="00B841C5" w:rsidRDefault="0083089D" w:rsidP="0083089D">
            <w:pPr>
              <w:spacing w:after="0" w:line="240" w:lineRule="auto"/>
              <w:jc w:val="center"/>
              <w:rPr>
                <w:bCs/>
              </w:rPr>
            </w:pPr>
            <w:r w:rsidRPr="00B841C5">
              <w:t>3</w:t>
            </w:r>
          </w:p>
        </w:tc>
        <w:tc>
          <w:tcPr>
            <w:tcW w:w="992" w:type="dxa"/>
            <w:tcBorders>
              <w:top w:val="nil"/>
              <w:left w:val="nil"/>
              <w:bottom w:val="single" w:sz="8" w:space="0" w:color="auto"/>
              <w:right w:val="single" w:sz="8" w:space="0" w:color="auto"/>
            </w:tcBorders>
          </w:tcPr>
          <w:p w14:paraId="0652C45E" w14:textId="44176B27" w:rsidR="0083089D" w:rsidRPr="00B841C5" w:rsidRDefault="0083089D" w:rsidP="0083089D">
            <w:pPr>
              <w:spacing w:after="0" w:line="240" w:lineRule="auto"/>
              <w:jc w:val="center"/>
              <w:rPr>
                <w:bCs/>
              </w:rPr>
            </w:pPr>
            <w:r w:rsidRPr="00B841C5">
              <w:t>2</w:t>
            </w:r>
          </w:p>
        </w:tc>
        <w:tc>
          <w:tcPr>
            <w:tcW w:w="992" w:type="dxa"/>
            <w:tcBorders>
              <w:top w:val="nil"/>
              <w:left w:val="nil"/>
              <w:bottom w:val="single" w:sz="8" w:space="0" w:color="auto"/>
              <w:right w:val="single" w:sz="8" w:space="0" w:color="auto"/>
            </w:tcBorders>
          </w:tcPr>
          <w:p w14:paraId="3043F90E" w14:textId="51768744" w:rsidR="0083089D" w:rsidRPr="00B841C5" w:rsidRDefault="0083089D" w:rsidP="0083089D">
            <w:pPr>
              <w:spacing w:after="0" w:line="240" w:lineRule="auto"/>
              <w:jc w:val="center"/>
              <w:rPr>
                <w:bCs/>
              </w:rPr>
            </w:pPr>
            <w:r w:rsidRPr="00B841C5">
              <w:t>3</w:t>
            </w:r>
          </w:p>
        </w:tc>
        <w:tc>
          <w:tcPr>
            <w:tcW w:w="992" w:type="dxa"/>
            <w:tcBorders>
              <w:top w:val="nil"/>
              <w:left w:val="nil"/>
              <w:bottom w:val="single" w:sz="8" w:space="0" w:color="auto"/>
              <w:right w:val="single" w:sz="8" w:space="0" w:color="auto"/>
            </w:tcBorders>
          </w:tcPr>
          <w:p w14:paraId="3AB65CB0" w14:textId="4B301C36" w:rsidR="0083089D" w:rsidRPr="00B841C5" w:rsidRDefault="0083089D" w:rsidP="0083089D">
            <w:pPr>
              <w:spacing w:after="0" w:line="288" w:lineRule="auto"/>
              <w:jc w:val="center"/>
              <w:rPr>
                <w:bCs/>
              </w:rPr>
            </w:pPr>
            <w:r w:rsidRPr="00B841C5">
              <w:t>4</w:t>
            </w:r>
          </w:p>
        </w:tc>
        <w:tc>
          <w:tcPr>
            <w:tcW w:w="993" w:type="dxa"/>
            <w:tcBorders>
              <w:top w:val="nil"/>
              <w:left w:val="nil"/>
              <w:bottom w:val="single" w:sz="8" w:space="0" w:color="auto"/>
              <w:right w:val="single" w:sz="8" w:space="0" w:color="auto"/>
            </w:tcBorders>
          </w:tcPr>
          <w:p w14:paraId="010E942C" w14:textId="0FB71BA9" w:rsidR="0083089D" w:rsidRPr="00B841C5" w:rsidRDefault="0083089D" w:rsidP="0083089D">
            <w:pPr>
              <w:spacing w:after="0" w:line="288" w:lineRule="auto"/>
              <w:jc w:val="center"/>
              <w:rPr>
                <w:bCs/>
              </w:rPr>
            </w:pPr>
            <w:r w:rsidRPr="00B841C5">
              <w:t>4</w:t>
            </w:r>
          </w:p>
        </w:tc>
      </w:tr>
      <w:tr w:rsidR="0083089D" w:rsidRPr="00491311" w14:paraId="4EDF09B6" w14:textId="77777777" w:rsidTr="00B11ACC">
        <w:trPr>
          <w:trHeight w:val="423"/>
        </w:trPr>
        <w:tc>
          <w:tcPr>
            <w:tcW w:w="588" w:type="dxa"/>
          </w:tcPr>
          <w:p w14:paraId="73EB6E24" w14:textId="77599AB2" w:rsidR="0083089D" w:rsidRPr="00491311" w:rsidRDefault="0083089D" w:rsidP="0083089D">
            <w:pPr>
              <w:spacing w:after="0" w:line="288" w:lineRule="auto"/>
              <w:jc w:val="both"/>
              <w:rPr>
                <w:bCs/>
              </w:rPr>
            </w:pPr>
            <w:r>
              <w:rPr>
                <w:bCs/>
              </w:rPr>
              <w:t>44.</w:t>
            </w:r>
          </w:p>
        </w:tc>
        <w:tc>
          <w:tcPr>
            <w:tcW w:w="4085" w:type="dxa"/>
            <w:tcBorders>
              <w:top w:val="nil"/>
              <w:left w:val="nil"/>
              <w:bottom w:val="single" w:sz="8" w:space="0" w:color="auto"/>
              <w:right w:val="single" w:sz="8" w:space="0" w:color="auto"/>
            </w:tcBorders>
          </w:tcPr>
          <w:p w14:paraId="29ED409C" w14:textId="4A0B215C" w:rsidR="0083089D" w:rsidRPr="00491311" w:rsidRDefault="0083089D" w:rsidP="0083089D">
            <w:pPr>
              <w:spacing w:after="0" w:line="288" w:lineRule="auto"/>
              <w:jc w:val="both"/>
              <w:rPr>
                <w:bCs/>
                <w:sz w:val="22"/>
                <w:szCs w:val="22"/>
              </w:rPr>
            </w:pPr>
            <w:r>
              <w:t>Grozījumu apstiprināšana lidlauka ekspluatācijas instrukcijā</w:t>
            </w:r>
          </w:p>
        </w:tc>
        <w:tc>
          <w:tcPr>
            <w:tcW w:w="992" w:type="dxa"/>
            <w:tcBorders>
              <w:top w:val="nil"/>
              <w:left w:val="nil"/>
              <w:bottom w:val="single" w:sz="8" w:space="0" w:color="auto"/>
              <w:right w:val="single" w:sz="8" w:space="0" w:color="auto"/>
            </w:tcBorders>
          </w:tcPr>
          <w:p w14:paraId="0DD458F2" w14:textId="280BB218" w:rsidR="0083089D" w:rsidRPr="00B841C5" w:rsidRDefault="0083089D" w:rsidP="0083089D">
            <w:pPr>
              <w:spacing w:after="0" w:line="288" w:lineRule="auto"/>
              <w:jc w:val="center"/>
              <w:rPr>
                <w:bCs/>
              </w:rPr>
            </w:pPr>
            <w:r w:rsidRPr="00B841C5">
              <w:t>11</w:t>
            </w:r>
          </w:p>
        </w:tc>
        <w:tc>
          <w:tcPr>
            <w:tcW w:w="993" w:type="dxa"/>
            <w:tcBorders>
              <w:top w:val="nil"/>
              <w:left w:val="nil"/>
              <w:bottom w:val="single" w:sz="8" w:space="0" w:color="auto"/>
              <w:right w:val="single" w:sz="8" w:space="0" w:color="auto"/>
            </w:tcBorders>
          </w:tcPr>
          <w:p w14:paraId="2664FF34" w14:textId="63BC1D3B" w:rsidR="0083089D" w:rsidRPr="00B841C5" w:rsidRDefault="0083089D" w:rsidP="0083089D">
            <w:pPr>
              <w:spacing w:after="0" w:line="240" w:lineRule="auto"/>
              <w:jc w:val="center"/>
              <w:rPr>
                <w:bCs/>
              </w:rPr>
            </w:pPr>
            <w:r w:rsidRPr="00B841C5">
              <w:t>11</w:t>
            </w:r>
          </w:p>
        </w:tc>
        <w:tc>
          <w:tcPr>
            <w:tcW w:w="992" w:type="dxa"/>
            <w:tcBorders>
              <w:top w:val="nil"/>
              <w:left w:val="nil"/>
              <w:bottom w:val="single" w:sz="8" w:space="0" w:color="auto"/>
              <w:right w:val="single" w:sz="8" w:space="0" w:color="auto"/>
            </w:tcBorders>
          </w:tcPr>
          <w:p w14:paraId="0B9F25B7" w14:textId="42BA4A75" w:rsidR="0083089D" w:rsidRPr="00B841C5" w:rsidRDefault="0083089D" w:rsidP="0083089D">
            <w:pPr>
              <w:spacing w:after="0" w:line="240" w:lineRule="auto"/>
              <w:jc w:val="center"/>
              <w:rPr>
                <w:bCs/>
              </w:rPr>
            </w:pPr>
            <w:r w:rsidRPr="00B841C5">
              <w:t>12</w:t>
            </w:r>
          </w:p>
        </w:tc>
        <w:tc>
          <w:tcPr>
            <w:tcW w:w="992" w:type="dxa"/>
            <w:tcBorders>
              <w:top w:val="nil"/>
              <w:left w:val="nil"/>
              <w:bottom w:val="single" w:sz="8" w:space="0" w:color="auto"/>
              <w:right w:val="single" w:sz="8" w:space="0" w:color="auto"/>
            </w:tcBorders>
          </w:tcPr>
          <w:p w14:paraId="73769D51" w14:textId="7FC7452A" w:rsidR="0083089D" w:rsidRPr="00B841C5" w:rsidRDefault="0083089D" w:rsidP="0083089D">
            <w:pPr>
              <w:spacing w:after="0" w:line="240" w:lineRule="auto"/>
              <w:jc w:val="center"/>
              <w:rPr>
                <w:bCs/>
              </w:rPr>
            </w:pPr>
            <w:r w:rsidRPr="00B841C5">
              <w:t>14</w:t>
            </w:r>
          </w:p>
        </w:tc>
        <w:tc>
          <w:tcPr>
            <w:tcW w:w="992" w:type="dxa"/>
            <w:tcBorders>
              <w:top w:val="nil"/>
              <w:left w:val="nil"/>
              <w:bottom w:val="single" w:sz="8" w:space="0" w:color="auto"/>
              <w:right w:val="single" w:sz="8" w:space="0" w:color="auto"/>
            </w:tcBorders>
          </w:tcPr>
          <w:p w14:paraId="287E2357" w14:textId="1AB55438" w:rsidR="0083089D" w:rsidRPr="00B841C5" w:rsidRDefault="0083089D" w:rsidP="0083089D">
            <w:pPr>
              <w:spacing w:after="0" w:line="288" w:lineRule="auto"/>
              <w:jc w:val="center"/>
              <w:rPr>
                <w:bCs/>
              </w:rPr>
            </w:pPr>
            <w:r w:rsidRPr="00B841C5">
              <w:t>14</w:t>
            </w:r>
          </w:p>
        </w:tc>
        <w:tc>
          <w:tcPr>
            <w:tcW w:w="993" w:type="dxa"/>
            <w:tcBorders>
              <w:top w:val="nil"/>
              <w:left w:val="nil"/>
              <w:bottom w:val="single" w:sz="8" w:space="0" w:color="auto"/>
              <w:right w:val="single" w:sz="8" w:space="0" w:color="auto"/>
            </w:tcBorders>
          </w:tcPr>
          <w:p w14:paraId="0A1E7E46" w14:textId="396CBAD7" w:rsidR="0083089D" w:rsidRPr="00B841C5" w:rsidRDefault="0083089D" w:rsidP="0083089D">
            <w:pPr>
              <w:spacing w:after="0" w:line="288" w:lineRule="auto"/>
              <w:jc w:val="center"/>
              <w:rPr>
                <w:bCs/>
              </w:rPr>
            </w:pPr>
            <w:r w:rsidRPr="00B841C5">
              <w:t>14</w:t>
            </w:r>
          </w:p>
        </w:tc>
      </w:tr>
      <w:tr w:rsidR="0083089D" w:rsidRPr="00491311" w14:paraId="7A9CB85C" w14:textId="77777777" w:rsidTr="00B11ACC">
        <w:trPr>
          <w:trHeight w:val="423"/>
        </w:trPr>
        <w:tc>
          <w:tcPr>
            <w:tcW w:w="588" w:type="dxa"/>
          </w:tcPr>
          <w:p w14:paraId="19C5F568" w14:textId="28DF7881" w:rsidR="0083089D" w:rsidRPr="00491311" w:rsidRDefault="0083089D" w:rsidP="0083089D">
            <w:pPr>
              <w:spacing w:after="0" w:line="288" w:lineRule="auto"/>
              <w:jc w:val="both"/>
              <w:rPr>
                <w:bCs/>
              </w:rPr>
            </w:pPr>
            <w:r>
              <w:rPr>
                <w:bCs/>
              </w:rPr>
              <w:t>45.</w:t>
            </w:r>
          </w:p>
        </w:tc>
        <w:tc>
          <w:tcPr>
            <w:tcW w:w="4085" w:type="dxa"/>
            <w:tcBorders>
              <w:top w:val="nil"/>
              <w:left w:val="nil"/>
              <w:bottom w:val="single" w:sz="8" w:space="0" w:color="auto"/>
              <w:right w:val="single" w:sz="8" w:space="0" w:color="auto"/>
            </w:tcBorders>
          </w:tcPr>
          <w:p w14:paraId="5A645379" w14:textId="4CB22D7E" w:rsidR="0083089D" w:rsidRPr="001942FF" w:rsidRDefault="0083089D" w:rsidP="0083089D">
            <w:pPr>
              <w:spacing w:after="0" w:line="288" w:lineRule="auto"/>
              <w:jc w:val="both"/>
              <w:rPr>
                <w:bCs/>
                <w:sz w:val="22"/>
                <w:szCs w:val="22"/>
              </w:rPr>
            </w:pPr>
            <w:r>
              <w:t>Lidlauka būves vai pārbūves projekta apstiprināšana</w:t>
            </w:r>
          </w:p>
        </w:tc>
        <w:tc>
          <w:tcPr>
            <w:tcW w:w="992" w:type="dxa"/>
            <w:tcBorders>
              <w:top w:val="nil"/>
              <w:left w:val="nil"/>
              <w:bottom w:val="single" w:sz="8" w:space="0" w:color="auto"/>
              <w:right w:val="single" w:sz="8" w:space="0" w:color="auto"/>
            </w:tcBorders>
          </w:tcPr>
          <w:p w14:paraId="55E327BE" w14:textId="6A880AA5" w:rsidR="0083089D" w:rsidRPr="00B841C5" w:rsidRDefault="0083089D" w:rsidP="0083089D">
            <w:pPr>
              <w:spacing w:after="0" w:line="288" w:lineRule="auto"/>
              <w:jc w:val="center"/>
              <w:rPr>
                <w:bCs/>
              </w:rPr>
            </w:pPr>
            <w:r w:rsidRPr="00B841C5">
              <w:t>1</w:t>
            </w:r>
          </w:p>
        </w:tc>
        <w:tc>
          <w:tcPr>
            <w:tcW w:w="993" w:type="dxa"/>
            <w:tcBorders>
              <w:top w:val="nil"/>
              <w:left w:val="nil"/>
              <w:bottom w:val="single" w:sz="8" w:space="0" w:color="auto"/>
              <w:right w:val="single" w:sz="8" w:space="0" w:color="auto"/>
            </w:tcBorders>
          </w:tcPr>
          <w:p w14:paraId="06787540" w14:textId="000D4DE9" w:rsidR="0083089D" w:rsidRPr="00B841C5" w:rsidRDefault="0083089D" w:rsidP="0083089D">
            <w:pPr>
              <w:spacing w:after="0" w:line="240" w:lineRule="auto"/>
              <w:jc w:val="center"/>
              <w:rPr>
                <w:bCs/>
              </w:rPr>
            </w:pPr>
            <w:r w:rsidRPr="00B841C5">
              <w:t>5</w:t>
            </w:r>
          </w:p>
        </w:tc>
        <w:tc>
          <w:tcPr>
            <w:tcW w:w="992" w:type="dxa"/>
            <w:tcBorders>
              <w:top w:val="nil"/>
              <w:left w:val="nil"/>
              <w:bottom w:val="single" w:sz="8" w:space="0" w:color="auto"/>
              <w:right w:val="single" w:sz="8" w:space="0" w:color="auto"/>
            </w:tcBorders>
          </w:tcPr>
          <w:p w14:paraId="5636C7D4" w14:textId="1972A1B0" w:rsidR="0083089D" w:rsidRPr="00B841C5" w:rsidRDefault="0083089D" w:rsidP="0083089D">
            <w:pPr>
              <w:spacing w:after="0" w:line="240" w:lineRule="auto"/>
              <w:jc w:val="center"/>
              <w:rPr>
                <w:bCs/>
              </w:rPr>
            </w:pPr>
            <w:r w:rsidRPr="00B841C5">
              <w:t>4</w:t>
            </w:r>
          </w:p>
        </w:tc>
        <w:tc>
          <w:tcPr>
            <w:tcW w:w="992" w:type="dxa"/>
            <w:tcBorders>
              <w:top w:val="nil"/>
              <w:left w:val="nil"/>
              <w:bottom w:val="single" w:sz="8" w:space="0" w:color="auto"/>
              <w:right w:val="single" w:sz="8" w:space="0" w:color="auto"/>
            </w:tcBorders>
          </w:tcPr>
          <w:p w14:paraId="0E9CF6F8" w14:textId="5DB19FB3" w:rsidR="0083089D" w:rsidRPr="00B841C5" w:rsidRDefault="0083089D" w:rsidP="0083089D">
            <w:pPr>
              <w:spacing w:after="0" w:line="240" w:lineRule="auto"/>
              <w:jc w:val="center"/>
              <w:rPr>
                <w:bCs/>
              </w:rPr>
            </w:pPr>
            <w:r w:rsidRPr="00B841C5">
              <w:t>3</w:t>
            </w:r>
          </w:p>
        </w:tc>
        <w:tc>
          <w:tcPr>
            <w:tcW w:w="992" w:type="dxa"/>
            <w:tcBorders>
              <w:top w:val="nil"/>
              <w:left w:val="nil"/>
              <w:bottom w:val="single" w:sz="8" w:space="0" w:color="auto"/>
              <w:right w:val="single" w:sz="8" w:space="0" w:color="auto"/>
            </w:tcBorders>
          </w:tcPr>
          <w:p w14:paraId="36BB5199" w14:textId="02487775" w:rsidR="0083089D" w:rsidRPr="00B841C5" w:rsidRDefault="0083089D" w:rsidP="0083089D">
            <w:pPr>
              <w:spacing w:after="0" w:line="288" w:lineRule="auto"/>
              <w:jc w:val="center"/>
              <w:rPr>
                <w:bCs/>
              </w:rPr>
            </w:pPr>
            <w:r w:rsidRPr="00B841C5">
              <w:t>3</w:t>
            </w:r>
          </w:p>
        </w:tc>
        <w:tc>
          <w:tcPr>
            <w:tcW w:w="993" w:type="dxa"/>
            <w:tcBorders>
              <w:top w:val="nil"/>
              <w:left w:val="nil"/>
              <w:bottom w:val="single" w:sz="8" w:space="0" w:color="auto"/>
              <w:right w:val="single" w:sz="8" w:space="0" w:color="auto"/>
            </w:tcBorders>
          </w:tcPr>
          <w:p w14:paraId="4B363BB0" w14:textId="311B7435" w:rsidR="0083089D" w:rsidRPr="00B841C5" w:rsidRDefault="0083089D" w:rsidP="0083089D">
            <w:pPr>
              <w:spacing w:after="0" w:line="288" w:lineRule="auto"/>
              <w:jc w:val="center"/>
              <w:rPr>
                <w:bCs/>
              </w:rPr>
            </w:pPr>
            <w:r w:rsidRPr="00B841C5">
              <w:t>4</w:t>
            </w:r>
          </w:p>
        </w:tc>
      </w:tr>
      <w:tr w:rsidR="0083089D" w:rsidRPr="00491311" w14:paraId="3770F781" w14:textId="77777777" w:rsidTr="00B11ACC">
        <w:trPr>
          <w:trHeight w:val="423"/>
        </w:trPr>
        <w:tc>
          <w:tcPr>
            <w:tcW w:w="588" w:type="dxa"/>
          </w:tcPr>
          <w:p w14:paraId="61D13EC1" w14:textId="050A8DCD" w:rsidR="0083089D" w:rsidRPr="00491311" w:rsidRDefault="0083089D" w:rsidP="0083089D">
            <w:pPr>
              <w:spacing w:after="0" w:line="288" w:lineRule="auto"/>
              <w:jc w:val="both"/>
              <w:rPr>
                <w:bCs/>
              </w:rPr>
            </w:pPr>
            <w:r>
              <w:rPr>
                <w:bCs/>
              </w:rPr>
              <w:t>46.</w:t>
            </w:r>
          </w:p>
        </w:tc>
        <w:tc>
          <w:tcPr>
            <w:tcW w:w="4085" w:type="dxa"/>
            <w:tcBorders>
              <w:top w:val="nil"/>
              <w:left w:val="nil"/>
              <w:bottom w:val="single" w:sz="8" w:space="0" w:color="auto"/>
              <w:right w:val="single" w:sz="8" w:space="0" w:color="auto"/>
            </w:tcBorders>
          </w:tcPr>
          <w:p w14:paraId="33615984" w14:textId="67540FFF" w:rsidR="0083089D" w:rsidRPr="001942FF" w:rsidRDefault="0083089D" w:rsidP="0083089D">
            <w:pPr>
              <w:spacing w:after="0" w:line="288" w:lineRule="auto"/>
              <w:jc w:val="both"/>
              <w:rPr>
                <w:bCs/>
                <w:sz w:val="22"/>
                <w:szCs w:val="22"/>
              </w:rPr>
            </w:pPr>
            <w:r>
              <w:t xml:space="preserve">Gaisa kuģu lidojumiem potenciāli bīstama </w:t>
            </w:r>
            <w:r w:rsidRPr="00B841C5">
              <w:t>objekta atļaujas izsniegšana un</w:t>
            </w:r>
            <w:r>
              <w:t xml:space="preserve"> nodošana ekspluatācijā</w:t>
            </w:r>
          </w:p>
        </w:tc>
        <w:tc>
          <w:tcPr>
            <w:tcW w:w="992" w:type="dxa"/>
            <w:tcBorders>
              <w:top w:val="nil"/>
              <w:left w:val="nil"/>
              <w:bottom w:val="single" w:sz="8" w:space="0" w:color="auto"/>
              <w:right w:val="single" w:sz="8" w:space="0" w:color="auto"/>
            </w:tcBorders>
          </w:tcPr>
          <w:p w14:paraId="38B3E9E8" w14:textId="1EF6874D" w:rsidR="0083089D" w:rsidRPr="00B841C5" w:rsidRDefault="0083089D" w:rsidP="0083089D">
            <w:pPr>
              <w:spacing w:after="0" w:line="288" w:lineRule="auto"/>
              <w:jc w:val="center"/>
              <w:rPr>
                <w:bCs/>
              </w:rPr>
            </w:pPr>
            <w:r w:rsidRPr="00B841C5">
              <w:t>12</w:t>
            </w:r>
          </w:p>
        </w:tc>
        <w:tc>
          <w:tcPr>
            <w:tcW w:w="993" w:type="dxa"/>
            <w:tcBorders>
              <w:top w:val="nil"/>
              <w:left w:val="nil"/>
              <w:bottom w:val="single" w:sz="8" w:space="0" w:color="auto"/>
              <w:right w:val="single" w:sz="8" w:space="0" w:color="auto"/>
            </w:tcBorders>
          </w:tcPr>
          <w:p w14:paraId="692131A9" w14:textId="72B14A65" w:rsidR="0083089D" w:rsidRPr="00B841C5" w:rsidRDefault="0083089D" w:rsidP="0083089D">
            <w:pPr>
              <w:spacing w:after="0" w:line="240" w:lineRule="auto"/>
              <w:jc w:val="center"/>
              <w:rPr>
                <w:bCs/>
              </w:rPr>
            </w:pPr>
            <w:r w:rsidRPr="00B841C5">
              <w:t>6</w:t>
            </w:r>
          </w:p>
        </w:tc>
        <w:tc>
          <w:tcPr>
            <w:tcW w:w="992" w:type="dxa"/>
            <w:tcBorders>
              <w:top w:val="nil"/>
              <w:left w:val="nil"/>
              <w:bottom w:val="single" w:sz="8" w:space="0" w:color="auto"/>
              <w:right w:val="single" w:sz="8" w:space="0" w:color="auto"/>
            </w:tcBorders>
          </w:tcPr>
          <w:p w14:paraId="397B0C11" w14:textId="167FF217" w:rsidR="0083089D" w:rsidRPr="00B841C5" w:rsidRDefault="0083089D" w:rsidP="0083089D">
            <w:pPr>
              <w:spacing w:after="0" w:line="240" w:lineRule="auto"/>
              <w:jc w:val="center"/>
              <w:rPr>
                <w:bCs/>
              </w:rPr>
            </w:pPr>
            <w:r w:rsidRPr="00B841C5">
              <w:t>10</w:t>
            </w:r>
          </w:p>
        </w:tc>
        <w:tc>
          <w:tcPr>
            <w:tcW w:w="992" w:type="dxa"/>
            <w:tcBorders>
              <w:top w:val="nil"/>
              <w:left w:val="nil"/>
              <w:bottom w:val="single" w:sz="8" w:space="0" w:color="auto"/>
              <w:right w:val="single" w:sz="8" w:space="0" w:color="auto"/>
            </w:tcBorders>
          </w:tcPr>
          <w:p w14:paraId="408AC2B0" w14:textId="45771753" w:rsidR="0083089D" w:rsidRPr="00B841C5" w:rsidRDefault="0083089D" w:rsidP="0083089D">
            <w:pPr>
              <w:spacing w:after="0" w:line="240" w:lineRule="auto"/>
              <w:jc w:val="center"/>
              <w:rPr>
                <w:bCs/>
              </w:rPr>
            </w:pPr>
            <w:r w:rsidRPr="00B841C5">
              <w:t>8</w:t>
            </w:r>
          </w:p>
        </w:tc>
        <w:tc>
          <w:tcPr>
            <w:tcW w:w="992" w:type="dxa"/>
            <w:tcBorders>
              <w:top w:val="nil"/>
              <w:left w:val="nil"/>
              <w:bottom w:val="single" w:sz="8" w:space="0" w:color="auto"/>
              <w:right w:val="single" w:sz="8" w:space="0" w:color="auto"/>
            </w:tcBorders>
          </w:tcPr>
          <w:p w14:paraId="265BC3F7" w14:textId="04C6A31F" w:rsidR="0083089D" w:rsidRPr="00B841C5" w:rsidRDefault="0083089D" w:rsidP="0083089D">
            <w:pPr>
              <w:spacing w:after="0" w:line="288" w:lineRule="auto"/>
              <w:jc w:val="center"/>
              <w:rPr>
                <w:bCs/>
              </w:rPr>
            </w:pPr>
            <w:r w:rsidRPr="00B841C5">
              <w:t>10</w:t>
            </w:r>
          </w:p>
        </w:tc>
        <w:tc>
          <w:tcPr>
            <w:tcW w:w="993" w:type="dxa"/>
            <w:tcBorders>
              <w:top w:val="nil"/>
              <w:left w:val="nil"/>
              <w:bottom w:val="single" w:sz="8" w:space="0" w:color="auto"/>
              <w:right w:val="single" w:sz="8" w:space="0" w:color="auto"/>
            </w:tcBorders>
          </w:tcPr>
          <w:p w14:paraId="29798F08" w14:textId="536C992D" w:rsidR="0083089D" w:rsidRPr="00B841C5" w:rsidRDefault="0083089D" w:rsidP="0083089D">
            <w:pPr>
              <w:spacing w:after="0" w:line="288" w:lineRule="auto"/>
              <w:jc w:val="center"/>
              <w:rPr>
                <w:bCs/>
              </w:rPr>
            </w:pPr>
            <w:r w:rsidRPr="00B841C5">
              <w:t>10</w:t>
            </w:r>
          </w:p>
        </w:tc>
      </w:tr>
      <w:bookmarkEnd w:id="128"/>
      <w:tr w:rsidR="0083089D" w:rsidRPr="00491311" w14:paraId="3DFB8190" w14:textId="77777777" w:rsidTr="00850632">
        <w:trPr>
          <w:trHeight w:val="423"/>
        </w:trPr>
        <w:tc>
          <w:tcPr>
            <w:tcW w:w="588" w:type="dxa"/>
          </w:tcPr>
          <w:p w14:paraId="54B3CE49" w14:textId="2EE7D997" w:rsidR="0083089D" w:rsidRPr="00491311" w:rsidRDefault="0083089D" w:rsidP="0083089D">
            <w:pPr>
              <w:spacing w:after="0" w:line="288" w:lineRule="auto"/>
              <w:jc w:val="both"/>
              <w:rPr>
                <w:bCs/>
              </w:rPr>
            </w:pPr>
            <w:r>
              <w:rPr>
                <w:bCs/>
              </w:rPr>
              <w:t>47.</w:t>
            </w:r>
          </w:p>
        </w:tc>
        <w:tc>
          <w:tcPr>
            <w:tcW w:w="4085" w:type="dxa"/>
          </w:tcPr>
          <w:p w14:paraId="10FDB68A" w14:textId="04DA12E4" w:rsidR="0083089D" w:rsidRPr="001942FF" w:rsidRDefault="0083089D" w:rsidP="0083089D">
            <w:pPr>
              <w:spacing w:after="0" w:line="288" w:lineRule="auto"/>
              <w:jc w:val="both"/>
              <w:rPr>
                <w:bCs/>
                <w:sz w:val="22"/>
                <w:szCs w:val="22"/>
              </w:rPr>
            </w:pPr>
            <w:r w:rsidRPr="001942FF">
              <w:rPr>
                <w:bCs/>
                <w:sz w:val="22"/>
                <w:szCs w:val="22"/>
              </w:rPr>
              <w:t>Gaisa kuģu lidojumiem potenciāli bīstama objekta atļaujas saņemšana</w:t>
            </w:r>
          </w:p>
        </w:tc>
        <w:tc>
          <w:tcPr>
            <w:tcW w:w="992" w:type="dxa"/>
          </w:tcPr>
          <w:p w14:paraId="705094D0" w14:textId="0366061B" w:rsidR="0083089D" w:rsidRPr="00012FA3" w:rsidRDefault="0083089D" w:rsidP="0083089D">
            <w:pPr>
              <w:spacing w:after="0" w:line="288" w:lineRule="auto"/>
              <w:jc w:val="center"/>
              <w:rPr>
                <w:bCs/>
              </w:rPr>
            </w:pPr>
            <w:r w:rsidRPr="00491311">
              <w:rPr>
                <w:bCs/>
                <w:lang w:val="en-GB"/>
              </w:rPr>
              <w:t>45</w:t>
            </w:r>
          </w:p>
        </w:tc>
        <w:tc>
          <w:tcPr>
            <w:tcW w:w="993" w:type="dxa"/>
          </w:tcPr>
          <w:p w14:paraId="5E69D0BE" w14:textId="7C04F958" w:rsidR="0083089D" w:rsidRDefault="0083089D" w:rsidP="0083089D">
            <w:pPr>
              <w:spacing w:after="0" w:line="240" w:lineRule="auto"/>
              <w:jc w:val="center"/>
              <w:rPr>
                <w:bCs/>
              </w:rPr>
            </w:pPr>
            <w:r>
              <w:rPr>
                <w:bCs/>
              </w:rPr>
              <w:t>64</w:t>
            </w:r>
          </w:p>
        </w:tc>
        <w:tc>
          <w:tcPr>
            <w:tcW w:w="992" w:type="dxa"/>
          </w:tcPr>
          <w:p w14:paraId="1C79F97E" w14:textId="65DEA65E" w:rsidR="0083089D" w:rsidRDefault="0083089D" w:rsidP="0083089D">
            <w:pPr>
              <w:spacing w:after="0" w:line="240" w:lineRule="auto"/>
              <w:jc w:val="center"/>
              <w:rPr>
                <w:bCs/>
              </w:rPr>
            </w:pPr>
            <w:r>
              <w:rPr>
                <w:bCs/>
              </w:rPr>
              <w:t>64</w:t>
            </w:r>
          </w:p>
        </w:tc>
        <w:tc>
          <w:tcPr>
            <w:tcW w:w="992" w:type="dxa"/>
          </w:tcPr>
          <w:p w14:paraId="0E6522E7" w14:textId="29A158AA" w:rsidR="0083089D" w:rsidRDefault="0083089D" w:rsidP="0083089D">
            <w:pPr>
              <w:spacing w:after="0" w:line="240" w:lineRule="auto"/>
              <w:jc w:val="center"/>
              <w:rPr>
                <w:bCs/>
              </w:rPr>
            </w:pPr>
            <w:r>
              <w:rPr>
                <w:bCs/>
              </w:rPr>
              <w:t>65</w:t>
            </w:r>
          </w:p>
        </w:tc>
        <w:tc>
          <w:tcPr>
            <w:tcW w:w="992" w:type="dxa"/>
          </w:tcPr>
          <w:p w14:paraId="58F8C05F" w14:textId="2DD3368B" w:rsidR="0083089D" w:rsidRDefault="0083089D" w:rsidP="0083089D">
            <w:pPr>
              <w:spacing w:after="0" w:line="288" w:lineRule="auto"/>
              <w:jc w:val="center"/>
              <w:rPr>
                <w:bCs/>
              </w:rPr>
            </w:pPr>
            <w:r>
              <w:rPr>
                <w:bCs/>
              </w:rPr>
              <w:t>65</w:t>
            </w:r>
          </w:p>
        </w:tc>
        <w:tc>
          <w:tcPr>
            <w:tcW w:w="993" w:type="dxa"/>
          </w:tcPr>
          <w:p w14:paraId="59F8EF27" w14:textId="1AE04299" w:rsidR="0083089D" w:rsidRDefault="0083089D" w:rsidP="0083089D">
            <w:pPr>
              <w:spacing w:after="0" w:line="288" w:lineRule="auto"/>
              <w:jc w:val="center"/>
              <w:rPr>
                <w:bCs/>
              </w:rPr>
            </w:pPr>
            <w:r>
              <w:rPr>
                <w:bCs/>
              </w:rPr>
              <w:t>65</w:t>
            </w:r>
          </w:p>
        </w:tc>
      </w:tr>
    </w:tbl>
    <w:p w14:paraId="4ED6BEAB" w14:textId="1F5D81E9" w:rsidR="00491311" w:rsidRDefault="00491311" w:rsidP="00491311">
      <w:pPr>
        <w:pStyle w:val="NormalWeb"/>
        <w:spacing w:before="0" w:beforeAutospacing="0" w:after="0" w:afterAutospacing="0" w:line="288" w:lineRule="auto"/>
        <w:jc w:val="both"/>
        <w:rPr>
          <w:sz w:val="26"/>
        </w:rPr>
      </w:pPr>
    </w:p>
    <w:p w14:paraId="3A66D995" w14:textId="50E6D6D2" w:rsidR="00B841C5" w:rsidRDefault="00B841C5">
      <w:pPr>
        <w:rPr>
          <w:b/>
          <w:color w:val="FF0000"/>
          <w:sz w:val="30"/>
          <w:szCs w:val="30"/>
        </w:rPr>
      </w:pPr>
      <w:r>
        <w:rPr>
          <w:b/>
          <w:color w:val="FF0000"/>
          <w:sz w:val="30"/>
          <w:szCs w:val="30"/>
        </w:rPr>
        <w:br w:type="page"/>
      </w:r>
    </w:p>
    <w:p w14:paraId="080ED55E" w14:textId="03030F8A" w:rsidR="00A0781C" w:rsidRPr="00BC1C3E" w:rsidRDefault="00823036" w:rsidP="00E925B8">
      <w:pPr>
        <w:pStyle w:val="Heading2"/>
        <w:tabs>
          <w:tab w:val="clear" w:pos="7097"/>
          <w:tab w:val="num" w:pos="6521"/>
        </w:tabs>
        <w:ind w:left="709"/>
        <w:rPr>
          <w:rFonts w:cs="Times New Roman"/>
          <w:szCs w:val="26"/>
        </w:rPr>
      </w:pPr>
      <w:bookmarkStart w:id="129" w:name="_Toc475701627"/>
      <w:bookmarkStart w:id="130" w:name="_Toc22737023"/>
      <w:bookmarkStart w:id="131" w:name="_Toc138747013"/>
      <w:bookmarkEnd w:id="0"/>
      <w:r w:rsidRPr="00BC1C3E">
        <w:rPr>
          <w:rFonts w:cs="Times New Roman"/>
          <w:szCs w:val="26"/>
        </w:rPr>
        <w:lastRenderedPageBreak/>
        <w:t xml:space="preserve">CAA </w:t>
      </w:r>
      <w:proofErr w:type="spellStart"/>
      <w:r w:rsidRPr="00BC1C3E">
        <w:rPr>
          <w:rFonts w:cs="Times New Roman"/>
          <w:szCs w:val="26"/>
        </w:rPr>
        <w:t>darbības</w:t>
      </w:r>
      <w:proofErr w:type="spellEnd"/>
      <w:r w:rsidRPr="00BC1C3E">
        <w:rPr>
          <w:rFonts w:cs="Times New Roman"/>
          <w:szCs w:val="26"/>
        </w:rPr>
        <w:t xml:space="preserve"> </w:t>
      </w:r>
      <w:proofErr w:type="spellStart"/>
      <w:r w:rsidRPr="00BC1C3E">
        <w:rPr>
          <w:rFonts w:cs="Times New Roman"/>
          <w:szCs w:val="26"/>
        </w:rPr>
        <w:t>rezultāti</w:t>
      </w:r>
      <w:bookmarkEnd w:id="129"/>
      <w:bookmarkEnd w:id="130"/>
      <w:proofErr w:type="spellEnd"/>
      <w:r w:rsidRPr="00BC1C3E">
        <w:rPr>
          <w:rFonts w:cs="Times New Roman"/>
          <w:szCs w:val="26"/>
        </w:rPr>
        <w:t xml:space="preserve"> </w:t>
      </w:r>
    </w:p>
    <w:p w14:paraId="38E5699E" w14:textId="77777777" w:rsidR="00823036" w:rsidRDefault="00823036" w:rsidP="00311174">
      <w:pPr>
        <w:pStyle w:val="Text"/>
        <w:spacing w:after="0" w:line="288" w:lineRule="auto"/>
        <w:ind w:left="0" w:firstLine="720"/>
      </w:pPr>
    </w:p>
    <w:p w14:paraId="5411A3EB" w14:textId="7E5D6A6C" w:rsidR="00823036" w:rsidRPr="00E3268F" w:rsidRDefault="00823036" w:rsidP="00311174">
      <w:pPr>
        <w:pStyle w:val="Text"/>
        <w:spacing w:after="0" w:line="288" w:lineRule="auto"/>
        <w:ind w:left="0" w:firstLine="720"/>
        <w:rPr>
          <w:rFonts w:ascii="Times New Roman" w:hAnsi="Times New Roman" w:cs="Times New Roman"/>
        </w:rPr>
      </w:pPr>
      <w:r w:rsidRPr="00E3268F">
        <w:rPr>
          <w:rFonts w:ascii="Times New Roman" w:hAnsi="Times New Roman" w:cs="Times New Roman"/>
          <w:sz w:val="26"/>
          <w:szCs w:val="26"/>
          <w:lang w:val="lv-LV" w:eastAsia="lv-LV"/>
        </w:rPr>
        <w:t>Visi esošie un potenciālie civilās aviācijas sistēmas dalībnieki ir atbildīgi par aviācijas drošību un drošumu ievērojot nacionālos, starptautiskos un Eiropas Savienības tiesību aktus</w:t>
      </w:r>
      <w:r w:rsidR="00E3268F" w:rsidRPr="00E3268F">
        <w:rPr>
          <w:rFonts w:ascii="Times New Roman" w:hAnsi="Times New Roman" w:cs="Times New Roman"/>
          <w:sz w:val="26"/>
          <w:szCs w:val="26"/>
          <w:lang w:val="lv-LV" w:eastAsia="lv-LV"/>
        </w:rPr>
        <w:t xml:space="preserve">, </w:t>
      </w:r>
      <w:r w:rsidR="00426843">
        <w:rPr>
          <w:rFonts w:ascii="Times New Roman" w:hAnsi="Times New Roman" w:cs="Times New Roman"/>
          <w:sz w:val="26"/>
          <w:szCs w:val="26"/>
          <w:lang w:val="lv-LV" w:eastAsia="lv-LV"/>
        </w:rPr>
        <w:t>lai panāktu, ka:</w:t>
      </w:r>
    </w:p>
    <w:p w14:paraId="3C1C3A0F" w14:textId="77777777" w:rsidR="00A0781C" w:rsidRPr="00FB282D" w:rsidRDefault="00A0781C" w:rsidP="00311174">
      <w:pPr>
        <w:pStyle w:val="BodyText"/>
        <w:spacing w:after="0" w:line="288" w:lineRule="auto"/>
        <w:ind w:firstLine="720"/>
        <w:rPr>
          <w:sz w:val="26"/>
          <w:szCs w:val="26"/>
        </w:rPr>
      </w:pPr>
    </w:p>
    <w:p w14:paraId="0AC2C72D" w14:textId="485E2A4D" w:rsidR="00E3268F" w:rsidRPr="00E3268F" w:rsidRDefault="00A0781C" w:rsidP="00311174">
      <w:pPr>
        <w:pStyle w:val="BodyText"/>
        <w:numPr>
          <w:ilvl w:val="0"/>
          <w:numId w:val="6"/>
        </w:numPr>
        <w:tabs>
          <w:tab w:val="clear" w:pos="1440"/>
          <w:tab w:val="num" w:pos="1080"/>
        </w:tabs>
        <w:spacing w:after="0" w:line="288" w:lineRule="auto"/>
        <w:ind w:left="0" w:firstLine="720"/>
        <w:rPr>
          <w:sz w:val="26"/>
          <w:szCs w:val="26"/>
        </w:rPr>
      </w:pPr>
      <w:r w:rsidRPr="00FB282D">
        <w:rPr>
          <w:iCs/>
          <w:sz w:val="26"/>
          <w:szCs w:val="26"/>
        </w:rPr>
        <w:t xml:space="preserve">Gaisa kuģu lidojumu </w:t>
      </w:r>
      <w:r w:rsidRPr="00FB282D">
        <w:rPr>
          <w:rFonts w:eastAsia="Calibri"/>
          <w:sz w:val="26"/>
          <w:szCs w:val="26"/>
        </w:rPr>
        <w:t>drošuma</w:t>
      </w:r>
      <w:r w:rsidRPr="00FB282D">
        <w:rPr>
          <w:iCs/>
          <w:sz w:val="26"/>
          <w:szCs w:val="26"/>
        </w:rPr>
        <w:t xml:space="preserve"> -līmenis nav zemāks par vidējo Eiropas</w:t>
      </w:r>
      <w:r w:rsidR="00E3268F">
        <w:rPr>
          <w:iCs/>
          <w:sz w:val="26"/>
          <w:szCs w:val="26"/>
        </w:rPr>
        <w:t xml:space="preserve"> līmeni</w:t>
      </w:r>
      <w:r w:rsidR="00C80F45">
        <w:rPr>
          <w:iCs/>
          <w:sz w:val="26"/>
          <w:szCs w:val="26"/>
        </w:rPr>
        <w:t>.</w:t>
      </w:r>
      <w:r w:rsidR="00E3268F">
        <w:rPr>
          <w:iCs/>
          <w:sz w:val="26"/>
          <w:szCs w:val="26"/>
        </w:rPr>
        <w:t xml:space="preserve"> </w:t>
      </w:r>
    </w:p>
    <w:p w14:paraId="7D7359F9" w14:textId="399071EA" w:rsidR="00A0781C" w:rsidRPr="00FB282D" w:rsidRDefault="00A0781C" w:rsidP="00311174">
      <w:pPr>
        <w:pStyle w:val="BodyText"/>
        <w:numPr>
          <w:ilvl w:val="0"/>
          <w:numId w:val="6"/>
        </w:numPr>
        <w:tabs>
          <w:tab w:val="clear" w:pos="1440"/>
          <w:tab w:val="num" w:pos="1080"/>
        </w:tabs>
        <w:spacing w:after="0" w:line="288" w:lineRule="auto"/>
        <w:ind w:left="0" w:firstLine="720"/>
        <w:rPr>
          <w:sz w:val="26"/>
          <w:szCs w:val="26"/>
        </w:rPr>
      </w:pPr>
      <w:r w:rsidRPr="00FB282D">
        <w:rPr>
          <w:iCs/>
          <w:sz w:val="26"/>
          <w:szCs w:val="26"/>
        </w:rPr>
        <w:t xml:space="preserve">Savienībā. </w:t>
      </w:r>
      <w:r w:rsidRPr="00FB282D">
        <w:rPr>
          <w:sz w:val="26"/>
          <w:szCs w:val="26"/>
        </w:rPr>
        <w:t xml:space="preserve">Īstenota valsts politika civilās aviācijas drošības un gaisa kuģu </w:t>
      </w:r>
      <w:r w:rsidR="00E3268F">
        <w:rPr>
          <w:sz w:val="26"/>
          <w:szCs w:val="26"/>
        </w:rPr>
        <w:t xml:space="preserve"> </w:t>
      </w:r>
      <w:r w:rsidRPr="00FB282D">
        <w:rPr>
          <w:sz w:val="26"/>
          <w:szCs w:val="26"/>
        </w:rPr>
        <w:t xml:space="preserve">lidojumu </w:t>
      </w:r>
      <w:r w:rsidRPr="00FB282D">
        <w:rPr>
          <w:rFonts w:eastAsia="Calibri"/>
          <w:sz w:val="26"/>
          <w:szCs w:val="26"/>
        </w:rPr>
        <w:t>drošuma</w:t>
      </w:r>
      <w:r w:rsidRPr="00FB282D">
        <w:rPr>
          <w:sz w:val="26"/>
          <w:szCs w:val="26"/>
        </w:rPr>
        <w:t xml:space="preserve"> jomā, nodrošināta gaisa pārvadājumu kvalitātes un drošības standartu ieviešana saskaņā ar ICAO un Eiropas Savienības tiesību normu prasībām.</w:t>
      </w:r>
    </w:p>
    <w:p w14:paraId="4D4F9A7F" w14:textId="45ADC42D" w:rsidR="00A0781C" w:rsidRPr="00FB282D" w:rsidRDefault="00A0781C" w:rsidP="00311174">
      <w:pPr>
        <w:pStyle w:val="BodyText"/>
        <w:numPr>
          <w:ilvl w:val="0"/>
          <w:numId w:val="6"/>
        </w:numPr>
        <w:tabs>
          <w:tab w:val="clear" w:pos="1440"/>
          <w:tab w:val="num" w:pos="1080"/>
        </w:tabs>
        <w:spacing w:after="0" w:line="288" w:lineRule="auto"/>
        <w:ind w:left="0" w:firstLine="720"/>
        <w:rPr>
          <w:sz w:val="26"/>
          <w:szCs w:val="26"/>
        </w:rPr>
      </w:pPr>
      <w:r w:rsidRPr="00FB282D">
        <w:rPr>
          <w:sz w:val="26"/>
          <w:szCs w:val="26"/>
        </w:rPr>
        <w:t xml:space="preserve"> Nodrošināts stabils civilās aviācij</w:t>
      </w:r>
      <w:r w:rsidR="00823036">
        <w:rPr>
          <w:sz w:val="26"/>
          <w:szCs w:val="26"/>
        </w:rPr>
        <w:t xml:space="preserve">as gaisa kuģu lidojumu drošuma </w:t>
      </w:r>
      <w:r w:rsidRPr="00FB282D">
        <w:rPr>
          <w:sz w:val="26"/>
          <w:szCs w:val="26"/>
        </w:rPr>
        <w:t>līmenis (lidojuma negadījumu mazināšana, kas tiek sasniegta ar analīzes un uzraudzības palīdzību).</w:t>
      </w:r>
    </w:p>
    <w:p w14:paraId="01E6C97D" w14:textId="77777777" w:rsidR="00A0781C" w:rsidRDefault="00A0781C" w:rsidP="00311174">
      <w:pPr>
        <w:pStyle w:val="BodyText"/>
        <w:numPr>
          <w:ilvl w:val="0"/>
          <w:numId w:val="6"/>
        </w:numPr>
        <w:tabs>
          <w:tab w:val="clear" w:pos="1440"/>
          <w:tab w:val="num" w:pos="1080"/>
        </w:tabs>
        <w:spacing w:after="0" w:line="288" w:lineRule="auto"/>
        <w:ind w:left="0" w:firstLine="720"/>
        <w:rPr>
          <w:bCs/>
          <w:sz w:val="26"/>
          <w:szCs w:val="26"/>
        </w:rPr>
      </w:pPr>
      <w:r w:rsidRPr="00FB282D">
        <w:rPr>
          <w:sz w:val="26"/>
          <w:szCs w:val="26"/>
        </w:rPr>
        <w:t xml:space="preserve"> N</w:t>
      </w:r>
      <w:r w:rsidRPr="00FB282D">
        <w:rPr>
          <w:bCs/>
          <w:sz w:val="26"/>
          <w:szCs w:val="26"/>
        </w:rPr>
        <w:t>odrošināta ICAO un Eiropas Savienības prasību izpilde ar kvalificēta personāla palīdzību, kas pilnveido savas zināšanas likumdošanas jomā atbilstoši CAA apmācību politikai.</w:t>
      </w:r>
    </w:p>
    <w:p w14:paraId="4A5678E6" w14:textId="77777777" w:rsidR="00D32FF5" w:rsidRPr="0009416E" w:rsidRDefault="00D32FF5" w:rsidP="00846745">
      <w:pPr>
        <w:pStyle w:val="Heading2"/>
        <w:numPr>
          <w:ilvl w:val="0"/>
          <w:numId w:val="0"/>
        </w:numPr>
        <w:ind w:left="6947"/>
        <w:rPr>
          <w:lang w:val="lv-LV"/>
        </w:rPr>
      </w:pPr>
    </w:p>
    <w:p w14:paraId="2EB19649" w14:textId="77777777" w:rsidR="00823036" w:rsidRPr="00BC1C3E" w:rsidRDefault="00823036" w:rsidP="00846745">
      <w:pPr>
        <w:pStyle w:val="Heading2"/>
        <w:tabs>
          <w:tab w:val="clear" w:pos="7097"/>
          <w:tab w:val="num" w:pos="6521"/>
        </w:tabs>
        <w:ind w:left="709"/>
        <w:rPr>
          <w:rFonts w:cs="Times New Roman"/>
          <w:szCs w:val="26"/>
        </w:rPr>
      </w:pPr>
      <w:bookmarkStart w:id="132" w:name="_Toc475701628"/>
      <w:bookmarkStart w:id="133" w:name="_Toc22737024"/>
      <w:proofErr w:type="spellStart"/>
      <w:r w:rsidRPr="00BC1C3E">
        <w:rPr>
          <w:rFonts w:cs="Times New Roman"/>
          <w:szCs w:val="26"/>
        </w:rPr>
        <w:t>Instrumenti</w:t>
      </w:r>
      <w:proofErr w:type="spellEnd"/>
      <w:r w:rsidRPr="00BC1C3E">
        <w:rPr>
          <w:rFonts w:cs="Times New Roman"/>
          <w:szCs w:val="26"/>
        </w:rPr>
        <w:t xml:space="preserve"> </w:t>
      </w:r>
      <w:proofErr w:type="spellStart"/>
      <w:r w:rsidRPr="00BC1C3E">
        <w:rPr>
          <w:rFonts w:cs="Times New Roman"/>
          <w:szCs w:val="26"/>
        </w:rPr>
        <w:t>darbības</w:t>
      </w:r>
      <w:proofErr w:type="spellEnd"/>
      <w:r w:rsidRPr="00BC1C3E">
        <w:rPr>
          <w:rFonts w:cs="Times New Roman"/>
          <w:szCs w:val="26"/>
        </w:rPr>
        <w:t xml:space="preserve"> </w:t>
      </w:r>
      <w:proofErr w:type="spellStart"/>
      <w:r w:rsidRPr="00BC1C3E">
        <w:rPr>
          <w:rFonts w:cs="Times New Roman"/>
          <w:szCs w:val="26"/>
        </w:rPr>
        <w:t>rezultātu</w:t>
      </w:r>
      <w:proofErr w:type="spellEnd"/>
      <w:r w:rsidRPr="00BC1C3E">
        <w:rPr>
          <w:rFonts w:cs="Times New Roman"/>
          <w:szCs w:val="26"/>
        </w:rPr>
        <w:t xml:space="preserve"> </w:t>
      </w:r>
      <w:proofErr w:type="spellStart"/>
      <w:r w:rsidRPr="00BC1C3E">
        <w:rPr>
          <w:rFonts w:cs="Times New Roman"/>
          <w:szCs w:val="26"/>
        </w:rPr>
        <w:t>sasniegšanai</w:t>
      </w:r>
      <w:bookmarkEnd w:id="132"/>
      <w:bookmarkEnd w:id="133"/>
      <w:proofErr w:type="spellEnd"/>
    </w:p>
    <w:p w14:paraId="6DDF3852" w14:textId="77777777" w:rsidR="00823036" w:rsidRPr="00D10E83" w:rsidRDefault="00823036" w:rsidP="00311174">
      <w:pPr>
        <w:pStyle w:val="Heading2"/>
        <w:numPr>
          <w:ilvl w:val="0"/>
          <w:numId w:val="0"/>
        </w:numPr>
        <w:spacing w:before="0" w:after="0" w:line="288" w:lineRule="auto"/>
        <w:ind w:firstLine="720"/>
        <w:rPr>
          <w:sz w:val="28"/>
          <w:szCs w:val="28"/>
          <w:lang w:val="lv-LV"/>
        </w:rPr>
      </w:pPr>
    </w:p>
    <w:p w14:paraId="31B25005" w14:textId="12E54E28" w:rsidR="00D32FF5" w:rsidRDefault="00823036" w:rsidP="00A9727A">
      <w:pPr>
        <w:pStyle w:val="ListParagraph"/>
        <w:numPr>
          <w:ilvl w:val="0"/>
          <w:numId w:val="20"/>
        </w:numPr>
        <w:spacing w:after="0" w:line="288" w:lineRule="auto"/>
        <w:ind w:left="0" w:firstLine="720"/>
        <w:jc w:val="both"/>
        <w:rPr>
          <w:sz w:val="26"/>
          <w:szCs w:val="26"/>
        </w:rPr>
      </w:pPr>
      <w:proofErr w:type="spellStart"/>
      <w:r w:rsidRPr="00D32FF5">
        <w:rPr>
          <w:sz w:val="26"/>
          <w:szCs w:val="26"/>
        </w:rPr>
        <w:t>apmācību</w:t>
      </w:r>
      <w:proofErr w:type="spellEnd"/>
      <w:r w:rsidRPr="00D32FF5">
        <w:rPr>
          <w:sz w:val="26"/>
          <w:szCs w:val="26"/>
        </w:rPr>
        <w:t xml:space="preserve"> </w:t>
      </w:r>
      <w:proofErr w:type="spellStart"/>
      <w:r w:rsidRPr="00D32FF5">
        <w:rPr>
          <w:sz w:val="26"/>
          <w:szCs w:val="26"/>
        </w:rPr>
        <w:t>programma</w:t>
      </w:r>
      <w:proofErr w:type="spellEnd"/>
      <w:r w:rsidRPr="00D32FF5">
        <w:rPr>
          <w:sz w:val="26"/>
          <w:szCs w:val="26"/>
        </w:rPr>
        <w:t xml:space="preserve"> un </w:t>
      </w:r>
      <w:proofErr w:type="spellStart"/>
      <w:r w:rsidRPr="00D32FF5">
        <w:rPr>
          <w:sz w:val="26"/>
          <w:szCs w:val="26"/>
        </w:rPr>
        <w:t>kvalifikācijas</w:t>
      </w:r>
      <w:proofErr w:type="spellEnd"/>
      <w:r w:rsidRPr="00D32FF5">
        <w:rPr>
          <w:sz w:val="26"/>
          <w:szCs w:val="26"/>
        </w:rPr>
        <w:t xml:space="preserve"> </w:t>
      </w:r>
      <w:proofErr w:type="spellStart"/>
      <w:r w:rsidRPr="00D32FF5">
        <w:rPr>
          <w:sz w:val="26"/>
          <w:szCs w:val="26"/>
        </w:rPr>
        <w:t>celšanas</w:t>
      </w:r>
      <w:proofErr w:type="spellEnd"/>
      <w:r w:rsidRPr="00D32FF5">
        <w:rPr>
          <w:sz w:val="26"/>
          <w:szCs w:val="26"/>
        </w:rPr>
        <w:t xml:space="preserve"> </w:t>
      </w:r>
      <w:r w:rsidR="00AA1D7D">
        <w:rPr>
          <w:sz w:val="26"/>
          <w:szCs w:val="26"/>
        </w:rPr>
        <w:t>plans;</w:t>
      </w:r>
    </w:p>
    <w:p w14:paraId="4A2FFFC4" w14:textId="00E8BCD0" w:rsidR="005E0DEC" w:rsidRDefault="00823036" w:rsidP="00A9727A">
      <w:pPr>
        <w:pStyle w:val="ListParagraph"/>
        <w:numPr>
          <w:ilvl w:val="0"/>
          <w:numId w:val="20"/>
        </w:numPr>
        <w:spacing w:after="0" w:line="288" w:lineRule="auto"/>
        <w:ind w:left="0" w:firstLine="720"/>
        <w:jc w:val="both"/>
        <w:rPr>
          <w:sz w:val="26"/>
          <w:szCs w:val="26"/>
        </w:rPr>
      </w:pPr>
      <w:proofErr w:type="spellStart"/>
      <w:r w:rsidRPr="00D32FF5">
        <w:rPr>
          <w:sz w:val="26"/>
          <w:szCs w:val="26"/>
        </w:rPr>
        <w:t>industrijas</w:t>
      </w:r>
      <w:proofErr w:type="spellEnd"/>
      <w:r w:rsidRPr="00D32FF5">
        <w:rPr>
          <w:sz w:val="26"/>
          <w:szCs w:val="26"/>
        </w:rPr>
        <w:t xml:space="preserve"> </w:t>
      </w:r>
      <w:proofErr w:type="spellStart"/>
      <w:r w:rsidRPr="00D32FF5">
        <w:rPr>
          <w:sz w:val="26"/>
          <w:szCs w:val="26"/>
        </w:rPr>
        <w:t>informēšana</w:t>
      </w:r>
      <w:proofErr w:type="spellEnd"/>
      <w:r w:rsidRPr="00D32FF5">
        <w:rPr>
          <w:sz w:val="26"/>
          <w:szCs w:val="26"/>
        </w:rPr>
        <w:t xml:space="preserve"> - </w:t>
      </w:r>
      <w:proofErr w:type="spellStart"/>
      <w:r w:rsidRPr="00D32FF5">
        <w:rPr>
          <w:sz w:val="26"/>
          <w:szCs w:val="26"/>
        </w:rPr>
        <w:t>semināri</w:t>
      </w:r>
      <w:proofErr w:type="spellEnd"/>
      <w:r w:rsidRPr="00D32FF5">
        <w:rPr>
          <w:sz w:val="26"/>
          <w:szCs w:val="26"/>
        </w:rPr>
        <w:t xml:space="preserve">, </w:t>
      </w:r>
      <w:r w:rsidR="000806A6" w:rsidRPr="00D32FF5">
        <w:rPr>
          <w:sz w:val="26"/>
          <w:szCs w:val="26"/>
        </w:rPr>
        <w:t>(</w:t>
      </w:r>
      <w:proofErr w:type="spellStart"/>
      <w:r w:rsidR="000806A6" w:rsidRPr="00D32FF5">
        <w:rPr>
          <w:sz w:val="26"/>
          <w:szCs w:val="26"/>
        </w:rPr>
        <w:t>semināri</w:t>
      </w:r>
      <w:proofErr w:type="spellEnd"/>
      <w:r w:rsidRPr="00D32FF5">
        <w:rPr>
          <w:sz w:val="26"/>
          <w:szCs w:val="26"/>
        </w:rPr>
        <w:t xml:space="preserve"> par </w:t>
      </w:r>
      <w:proofErr w:type="spellStart"/>
      <w:r w:rsidRPr="00D32FF5">
        <w:rPr>
          <w:sz w:val="26"/>
          <w:szCs w:val="26"/>
        </w:rPr>
        <w:t>jaunākajām</w:t>
      </w:r>
      <w:proofErr w:type="spellEnd"/>
    </w:p>
    <w:p w14:paraId="28C38AA0" w14:textId="01F4132D" w:rsidR="00D32FF5" w:rsidRDefault="005E0DEC" w:rsidP="00311174">
      <w:pPr>
        <w:pStyle w:val="ListParagraph"/>
        <w:spacing w:after="0" w:line="288" w:lineRule="auto"/>
        <w:ind w:left="0" w:firstLine="720"/>
        <w:jc w:val="both"/>
        <w:rPr>
          <w:sz w:val="26"/>
          <w:szCs w:val="26"/>
        </w:rPr>
      </w:pPr>
      <w:r>
        <w:rPr>
          <w:sz w:val="26"/>
          <w:szCs w:val="26"/>
        </w:rPr>
        <w:t xml:space="preserve">           </w:t>
      </w:r>
      <w:proofErr w:type="spellStart"/>
      <w:r>
        <w:rPr>
          <w:sz w:val="26"/>
          <w:szCs w:val="26"/>
        </w:rPr>
        <w:t>tendencēm</w:t>
      </w:r>
      <w:proofErr w:type="spellEnd"/>
      <w:r>
        <w:rPr>
          <w:sz w:val="26"/>
          <w:szCs w:val="26"/>
        </w:rPr>
        <w:t xml:space="preserve"> </w:t>
      </w:r>
      <w:r w:rsidR="000806A6">
        <w:rPr>
          <w:sz w:val="26"/>
          <w:szCs w:val="26"/>
        </w:rPr>
        <w:t>un</w:t>
      </w:r>
      <w:r w:rsidR="000806A6" w:rsidRPr="00D32FF5">
        <w:rPr>
          <w:sz w:val="26"/>
          <w:szCs w:val="26"/>
        </w:rPr>
        <w:t xml:space="preserve"> </w:t>
      </w:r>
      <w:proofErr w:type="spellStart"/>
      <w:r w:rsidR="000806A6">
        <w:rPr>
          <w:sz w:val="26"/>
          <w:szCs w:val="26"/>
        </w:rPr>
        <w:t>izmaiņām</w:t>
      </w:r>
      <w:proofErr w:type="spellEnd"/>
      <w:r w:rsidR="00823036" w:rsidRPr="00D32FF5">
        <w:rPr>
          <w:sz w:val="26"/>
          <w:szCs w:val="26"/>
        </w:rPr>
        <w:t xml:space="preserve"> </w:t>
      </w:r>
      <w:proofErr w:type="spellStart"/>
      <w:r w:rsidR="00823036" w:rsidRPr="00D32FF5">
        <w:rPr>
          <w:sz w:val="26"/>
          <w:szCs w:val="26"/>
        </w:rPr>
        <w:t>aviācijas</w:t>
      </w:r>
      <w:proofErr w:type="spellEnd"/>
      <w:r w:rsidR="00823036" w:rsidRPr="00D32FF5">
        <w:rPr>
          <w:sz w:val="26"/>
          <w:szCs w:val="26"/>
        </w:rPr>
        <w:t xml:space="preserve"> </w:t>
      </w:r>
      <w:proofErr w:type="spellStart"/>
      <w:r w:rsidR="00823036" w:rsidRPr="00D32FF5">
        <w:rPr>
          <w:sz w:val="26"/>
          <w:szCs w:val="26"/>
        </w:rPr>
        <w:t>likumdošanā</w:t>
      </w:r>
      <w:proofErr w:type="spellEnd"/>
      <w:r w:rsidR="00823036" w:rsidRPr="00D32FF5">
        <w:rPr>
          <w:sz w:val="26"/>
          <w:szCs w:val="26"/>
        </w:rPr>
        <w:t xml:space="preserve"> </w:t>
      </w:r>
      <w:r w:rsidR="000806A6" w:rsidRPr="00D32FF5">
        <w:rPr>
          <w:sz w:val="26"/>
          <w:szCs w:val="26"/>
        </w:rPr>
        <w:t xml:space="preserve">un </w:t>
      </w:r>
      <w:proofErr w:type="spellStart"/>
      <w:r w:rsidR="000806A6" w:rsidRPr="00D32FF5">
        <w:rPr>
          <w:sz w:val="26"/>
          <w:szCs w:val="26"/>
        </w:rPr>
        <w:t>citos</w:t>
      </w:r>
      <w:proofErr w:type="spellEnd"/>
      <w:r>
        <w:rPr>
          <w:sz w:val="26"/>
          <w:szCs w:val="26"/>
        </w:rPr>
        <w:t xml:space="preserve"> </w:t>
      </w:r>
      <w:proofErr w:type="spellStart"/>
      <w:r>
        <w:rPr>
          <w:sz w:val="26"/>
          <w:szCs w:val="26"/>
        </w:rPr>
        <w:t>svarīgos</w:t>
      </w:r>
      <w:proofErr w:type="spellEnd"/>
      <w:r>
        <w:rPr>
          <w:sz w:val="26"/>
          <w:szCs w:val="26"/>
        </w:rPr>
        <w:t xml:space="preserve"> </w:t>
      </w:r>
      <w:proofErr w:type="spellStart"/>
      <w:r>
        <w:rPr>
          <w:sz w:val="26"/>
          <w:szCs w:val="26"/>
        </w:rPr>
        <w:t>jautājumos</w:t>
      </w:r>
      <w:proofErr w:type="spellEnd"/>
      <w:r>
        <w:rPr>
          <w:sz w:val="26"/>
          <w:szCs w:val="26"/>
        </w:rPr>
        <w:t>)</w:t>
      </w:r>
      <w:r w:rsidR="00AA1D7D">
        <w:rPr>
          <w:sz w:val="26"/>
          <w:szCs w:val="26"/>
        </w:rPr>
        <w:t>;</w:t>
      </w:r>
    </w:p>
    <w:p w14:paraId="1EFE8132" w14:textId="0B905322" w:rsidR="00D32FF5" w:rsidRDefault="00823036" w:rsidP="00A9727A">
      <w:pPr>
        <w:pStyle w:val="ListParagraph"/>
        <w:numPr>
          <w:ilvl w:val="0"/>
          <w:numId w:val="20"/>
        </w:numPr>
        <w:spacing w:after="0" w:line="288" w:lineRule="auto"/>
        <w:ind w:left="0" w:firstLine="720"/>
        <w:jc w:val="both"/>
        <w:rPr>
          <w:sz w:val="26"/>
          <w:szCs w:val="26"/>
        </w:rPr>
      </w:pPr>
      <w:proofErr w:type="spellStart"/>
      <w:r w:rsidRPr="00D32FF5">
        <w:rPr>
          <w:sz w:val="26"/>
          <w:szCs w:val="26"/>
        </w:rPr>
        <w:t>grozījumu</w:t>
      </w:r>
      <w:proofErr w:type="spellEnd"/>
      <w:r w:rsidRPr="00D32FF5">
        <w:rPr>
          <w:sz w:val="26"/>
          <w:szCs w:val="26"/>
        </w:rPr>
        <w:t xml:space="preserve"> </w:t>
      </w:r>
      <w:proofErr w:type="spellStart"/>
      <w:r w:rsidRPr="00D32FF5">
        <w:rPr>
          <w:sz w:val="26"/>
          <w:szCs w:val="26"/>
        </w:rPr>
        <w:t>iniciēšana</w:t>
      </w:r>
      <w:proofErr w:type="spellEnd"/>
      <w:r w:rsidRPr="00D32FF5">
        <w:rPr>
          <w:sz w:val="26"/>
          <w:szCs w:val="26"/>
        </w:rPr>
        <w:t xml:space="preserve"> </w:t>
      </w:r>
      <w:proofErr w:type="spellStart"/>
      <w:r w:rsidRPr="00D32FF5">
        <w:rPr>
          <w:sz w:val="26"/>
          <w:szCs w:val="26"/>
        </w:rPr>
        <w:t>spēkā</w:t>
      </w:r>
      <w:proofErr w:type="spellEnd"/>
      <w:r w:rsidRPr="00D32FF5">
        <w:rPr>
          <w:sz w:val="26"/>
          <w:szCs w:val="26"/>
        </w:rPr>
        <w:t xml:space="preserve"> </w:t>
      </w:r>
      <w:proofErr w:type="spellStart"/>
      <w:r w:rsidRPr="00D32FF5">
        <w:rPr>
          <w:sz w:val="26"/>
          <w:szCs w:val="26"/>
        </w:rPr>
        <w:t>esošajos</w:t>
      </w:r>
      <w:proofErr w:type="spellEnd"/>
      <w:r w:rsidRPr="00D32FF5">
        <w:rPr>
          <w:sz w:val="26"/>
          <w:szCs w:val="26"/>
        </w:rPr>
        <w:t xml:space="preserve"> </w:t>
      </w:r>
      <w:proofErr w:type="spellStart"/>
      <w:r w:rsidRPr="00D32FF5">
        <w:rPr>
          <w:sz w:val="26"/>
          <w:szCs w:val="26"/>
        </w:rPr>
        <w:t>normatīvajos</w:t>
      </w:r>
      <w:proofErr w:type="spellEnd"/>
      <w:r w:rsidRPr="00D32FF5">
        <w:rPr>
          <w:sz w:val="26"/>
          <w:szCs w:val="26"/>
        </w:rPr>
        <w:t xml:space="preserve"> </w:t>
      </w:r>
      <w:proofErr w:type="spellStart"/>
      <w:r w:rsidRPr="00D32FF5">
        <w:rPr>
          <w:sz w:val="26"/>
          <w:szCs w:val="26"/>
        </w:rPr>
        <w:t>aktos</w:t>
      </w:r>
      <w:proofErr w:type="spellEnd"/>
      <w:r w:rsidR="00AA1D7D">
        <w:rPr>
          <w:sz w:val="26"/>
          <w:szCs w:val="26"/>
        </w:rPr>
        <w:t>;</w:t>
      </w:r>
    </w:p>
    <w:p w14:paraId="2C28AFF7" w14:textId="7BA01BF9" w:rsidR="005E0DEC" w:rsidRDefault="00823036" w:rsidP="00A9727A">
      <w:pPr>
        <w:pStyle w:val="ListParagraph"/>
        <w:numPr>
          <w:ilvl w:val="0"/>
          <w:numId w:val="20"/>
        </w:numPr>
        <w:spacing w:after="0" w:line="288" w:lineRule="auto"/>
        <w:ind w:left="0" w:firstLine="720"/>
        <w:jc w:val="both"/>
        <w:rPr>
          <w:sz w:val="26"/>
          <w:szCs w:val="26"/>
        </w:rPr>
      </w:pPr>
      <w:proofErr w:type="spellStart"/>
      <w:r w:rsidRPr="00D32FF5">
        <w:rPr>
          <w:sz w:val="26"/>
          <w:szCs w:val="26"/>
        </w:rPr>
        <w:t>izveidota</w:t>
      </w:r>
      <w:proofErr w:type="spellEnd"/>
      <w:r w:rsidRPr="00D32FF5">
        <w:rPr>
          <w:sz w:val="26"/>
          <w:szCs w:val="26"/>
        </w:rPr>
        <w:t xml:space="preserve"> un </w:t>
      </w:r>
      <w:proofErr w:type="spellStart"/>
      <w:r w:rsidRPr="00D32FF5">
        <w:rPr>
          <w:sz w:val="26"/>
          <w:szCs w:val="26"/>
        </w:rPr>
        <w:t>tiek</w:t>
      </w:r>
      <w:proofErr w:type="spellEnd"/>
      <w:r w:rsidRPr="00D32FF5">
        <w:rPr>
          <w:sz w:val="26"/>
          <w:szCs w:val="26"/>
        </w:rPr>
        <w:t xml:space="preserve"> </w:t>
      </w:r>
      <w:proofErr w:type="spellStart"/>
      <w:r w:rsidRPr="00D32FF5">
        <w:rPr>
          <w:sz w:val="26"/>
          <w:szCs w:val="26"/>
        </w:rPr>
        <w:t>uzturēta</w:t>
      </w:r>
      <w:proofErr w:type="spellEnd"/>
      <w:r w:rsidRPr="00D32FF5">
        <w:rPr>
          <w:sz w:val="26"/>
          <w:szCs w:val="26"/>
        </w:rPr>
        <w:t xml:space="preserve"> </w:t>
      </w:r>
      <w:proofErr w:type="spellStart"/>
      <w:r w:rsidRPr="00D32FF5">
        <w:rPr>
          <w:sz w:val="26"/>
          <w:szCs w:val="26"/>
        </w:rPr>
        <w:t>ziņojumu</w:t>
      </w:r>
      <w:proofErr w:type="spellEnd"/>
      <w:r w:rsidRPr="00D32FF5">
        <w:rPr>
          <w:sz w:val="26"/>
          <w:szCs w:val="26"/>
        </w:rPr>
        <w:t xml:space="preserve"> par </w:t>
      </w:r>
      <w:proofErr w:type="spellStart"/>
      <w:r w:rsidRPr="00D32FF5">
        <w:rPr>
          <w:sz w:val="26"/>
          <w:szCs w:val="26"/>
        </w:rPr>
        <w:t>atga</w:t>
      </w:r>
      <w:r w:rsidR="00D32FF5" w:rsidRPr="00D32FF5">
        <w:rPr>
          <w:sz w:val="26"/>
          <w:szCs w:val="26"/>
        </w:rPr>
        <w:t>dījumiem</w:t>
      </w:r>
      <w:proofErr w:type="spellEnd"/>
      <w:r w:rsidR="00D32FF5" w:rsidRPr="00D32FF5">
        <w:rPr>
          <w:sz w:val="26"/>
          <w:szCs w:val="26"/>
        </w:rPr>
        <w:t xml:space="preserve"> </w:t>
      </w:r>
      <w:proofErr w:type="spellStart"/>
      <w:r w:rsidR="00D32FF5" w:rsidRPr="00D32FF5">
        <w:rPr>
          <w:sz w:val="26"/>
          <w:szCs w:val="26"/>
        </w:rPr>
        <w:t>civilajā</w:t>
      </w:r>
      <w:proofErr w:type="spellEnd"/>
      <w:r w:rsidR="00D32FF5" w:rsidRPr="00D32FF5">
        <w:rPr>
          <w:sz w:val="26"/>
          <w:szCs w:val="26"/>
        </w:rPr>
        <w:t xml:space="preserve"> </w:t>
      </w:r>
      <w:proofErr w:type="spellStart"/>
      <w:r w:rsidR="00D32FF5" w:rsidRPr="00D32FF5">
        <w:rPr>
          <w:sz w:val="26"/>
          <w:szCs w:val="26"/>
        </w:rPr>
        <w:t>aviācijā</w:t>
      </w:r>
      <w:proofErr w:type="spellEnd"/>
      <w:r w:rsidR="00D32FF5" w:rsidRPr="00D32FF5">
        <w:rPr>
          <w:sz w:val="26"/>
          <w:szCs w:val="26"/>
        </w:rPr>
        <w:t xml:space="preserve"> </w:t>
      </w:r>
    </w:p>
    <w:p w14:paraId="0FABEE16" w14:textId="3AD1F228" w:rsidR="00D32FF5" w:rsidRDefault="005E0DEC" w:rsidP="00311174">
      <w:pPr>
        <w:pStyle w:val="ListParagraph"/>
        <w:spacing w:after="0" w:line="288" w:lineRule="auto"/>
        <w:ind w:left="0" w:firstLine="720"/>
        <w:jc w:val="both"/>
        <w:rPr>
          <w:sz w:val="26"/>
          <w:szCs w:val="26"/>
        </w:rPr>
      </w:pPr>
      <w:r>
        <w:rPr>
          <w:sz w:val="26"/>
          <w:szCs w:val="26"/>
        </w:rPr>
        <w:t xml:space="preserve">           </w:t>
      </w:r>
      <w:proofErr w:type="spellStart"/>
      <w:r w:rsidR="00D32FF5" w:rsidRPr="00D32FF5">
        <w:rPr>
          <w:sz w:val="26"/>
          <w:szCs w:val="26"/>
        </w:rPr>
        <w:t>datu</w:t>
      </w:r>
      <w:proofErr w:type="spellEnd"/>
      <w:r w:rsidR="00D32FF5" w:rsidRPr="00D32FF5">
        <w:rPr>
          <w:sz w:val="26"/>
          <w:szCs w:val="26"/>
        </w:rPr>
        <w:t xml:space="preserve"> </w:t>
      </w:r>
      <w:proofErr w:type="spellStart"/>
      <w:r w:rsidR="00D32FF5">
        <w:rPr>
          <w:sz w:val="26"/>
          <w:szCs w:val="26"/>
        </w:rPr>
        <w:t>bāze</w:t>
      </w:r>
      <w:proofErr w:type="spellEnd"/>
      <w:r w:rsidR="00AA1D7D">
        <w:rPr>
          <w:sz w:val="26"/>
          <w:szCs w:val="26"/>
        </w:rPr>
        <w:t>;</w:t>
      </w:r>
      <w:r w:rsidR="00823036" w:rsidRPr="00D32FF5">
        <w:rPr>
          <w:sz w:val="26"/>
          <w:szCs w:val="26"/>
        </w:rPr>
        <w:t xml:space="preserve"> </w:t>
      </w:r>
    </w:p>
    <w:p w14:paraId="67E797A2" w14:textId="2343B8D9" w:rsidR="00D32FF5" w:rsidRPr="00D32FF5" w:rsidRDefault="00823036" w:rsidP="00A9727A">
      <w:pPr>
        <w:pStyle w:val="ListParagraph"/>
        <w:numPr>
          <w:ilvl w:val="0"/>
          <w:numId w:val="20"/>
        </w:numPr>
        <w:spacing w:after="0" w:line="288" w:lineRule="auto"/>
        <w:ind w:left="0" w:firstLine="720"/>
        <w:jc w:val="both"/>
        <w:rPr>
          <w:sz w:val="26"/>
          <w:szCs w:val="26"/>
        </w:rPr>
      </w:pPr>
      <w:proofErr w:type="spellStart"/>
      <w:r w:rsidRPr="00D32FF5">
        <w:rPr>
          <w:sz w:val="26"/>
          <w:szCs w:val="26"/>
        </w:rPr>
        <w:t>pārskats</w:t>
      </w:r>
      <w:proofErr w:type="spellEnd"/>
      <w:r w:rsidRPr="00D32FF5">
        <w:rPr>
          <w:sz w:val="26"/>
          <w:szCs w:val="26"/>
        </w:rPr>
        <w:t xml:space="preserve"> par </w:t>
      </w:r>
      <w:proofErr w:type="spellStart"/>
      <w:r w:rsidRPr="00D32FF5">
        <w:rPr>
          <w:sz w:val="26"/>
          <w:szCs w:val="26"/>
        </w:rPr>
        <w:t>civilās</w:t>
      </w:r>
      <w:proofErr w:type="spellEnd"/>
      <w:r w:rsidRPr="00D32FF5">
        <w:rPr>
          <w:sz w:val="26"/>
          <w:szCs w:val="26"/>
        </w:rPr>
        <w:t xml:space="preserve"> </w:t>
      </w:r>
      <w:proofErr w:type="spellStart"/>
      <w:r w:rsidRPr="00D32FF5">
        <w:rPr>
          <w:sz w:val="26"/>
          <w:szCs w:val="26"/>
        </w:rPr>
        <w:t>aviācijas</w:t>
      </w:r>
      <w:proofErr w:type="spellEnd"/>
      <w:r w:rsidRPr="00D32FF5">
        <w:rPr>
          <w:sz w:val="26"/>
          <w:szCs w:val="26"/>
        </w:rPr>
        <w:t xml:space="preserve"> </w:t>
      </w:r>
      <w:proofErr w:type="spellStart"/>
      <w:r w:rsidRPr="00D32FF5">
        <w:rPr>
          <w:sz w:val="26"/>
          <w:szCs w:val="26"/>
        </w:rPr>
        <w:t>li</w:t>
      </w:r>
      <w:r w:rsidR="00D32FF5">
        <w:rPr>
          <w:sz w:val="26"/>
          <w:szCs w:val="26"/>
        </w:rPr>
        <w:t>dojumu</w:t>
      </w:r>
      <w:proofErr w:type="spellEnd"/>
      <w:r w:rsidR="00D32FF5">
        <w:rPr>
          <w:sz w:val="26"/>
          <w:szCs w:val="26"/>
        </w:rPr>
        <w:t xml:space="preserve"> </w:t>
      </w:r>
      <w:proofErr w:type="spellStart"/>
      <w:r w:rsidR="00D32FF5">
        <w:rPr>
          <w:sz w:val="26"/>
          <w:szCs w:val="26"/>
        </w:rPr>
        <w:t>drošuma</w:t>
      </w:r>
      <w:proofErr w:type="spellEnd"/>
      <w:r w:rsidR="00D32FF5">
        <w:rPr>
          <w:sz w:val="26"/>
          <w:szCs w:val="26"/>
        </w:rPr>
        <w:t xml:space="preserve"> </w:t>
      </w:r>
      <w:proofErr w:type="spellStart"/>
      <w:r w:rsidR="00D32FF5">
        <w:rPr>
          <w:sz w:val="26"/>
          <w:szCs w:val="26"/>
        </w:rPr>
        <w:t>situāciju</w:t>
      </w:r>
      <w:proofErr w:type="spellEnd"/>
      <w:r w:rsidR="00D32FF5">
        <w:rPr>
          <w:sz w:val="26"/>
          <w:szCs w:val="26"/>
        </w:rPr>
        <w:t xml:space="preserve"> </w:t>
      </w:r>
      <w:proofErr w:type="spellStart"/>
      <w:r w:rsidR="00D32FF5">
        <w:rPr>
          <w:sz w:val="26"/>
          <w:szCs w:val="26"/>
        </w:rPr>
        <w:t>valstī</w:t>
      </w:r>
      <w:proofErr w:type="spellEnd"/>
      <w:r w:rsidR="00AA1D7D">
        <w:rPr>
          <w:sz w:val="26"/>
          <w:szCs w:val="26"/>
        </w:rPr>
        <w:t>;</w:t>
      </w:r>
    </w:p>
    <w:p w14:paraId="2D42AF22" w14:textId="77777777" w:rsidR="005E0DEC" w:rsidRPr="005E0DEC" w:rsidRDefault="00823036" w:rsidP="00A9727A">
      <w:pPr>
        <w:pStyle w:val="ListParagraph"/>
        <w:numPr>
          <w:ilvl w:val="0"/>
          <w:numId w:val="20"/>
        </w:numPr>
        <w:spacing w:after="0" w:line="288" w:lineRule="auto"/>
        <w:ind w:left="0" w:firstLine="720"/>
        <w:jc w:val="both"/>
        <w:rPr>
          <w:sz w:val="26"/>
          <w:szCs w:val="26"/>
        </w:rPr>
      </w:pPr>
      <w:proofErr w:type="spellStart"/>
      <w:r w:rsidRPr="00D32FF5">
        <w:rPr>
          <w:rFonts w:eastAsia="@Arial Unicode MS"/>
          <w:sz w:val="26"/>
          <w:szCs w:val="26"/>
        </w:rPr>
        <w:t>dalība</w:t>
      </w:r>
      <w:proofErr w:type="spellEnd"/>
      <w:r w:rsidRPr="00D32FF5">
        <w:rPr>
          <w:rFonts w:eastAsia="@Arial Unicode MS"/>
          <w:sz w:val="26"/>
          <w:szCs w:val="26"/>
        </w:rPr>
        <w:t xml:space="preserve"> un </w:t>
      </w:r>
      <w:proofErr w:type="spellStart"/>
      <w:r w:rsidRPr="00D32FF5">
        <w:rPr>
          <w:rFonts w:eastAsia="@Arial Unicode MS"/>
          <w:sz w:val="26"/>
          <w:szCs w:val="26"/>
        </w:rPr>
        <w:t>darbs</w:t>
      </w:r>
      <w:proofErr w:type="spellEnd"/>
      <w:r w:rsidRPr="00D32FF5">
        <w:rPr>
          <w:rFonts w:eastAsia="@Arial Unicode MS"/>
          <w:sz w:val="26"/>
          <w:szCs w:val="26"/>
        </w:rPr>
        <w:t xml:space="preserve"> ICAO, ECAC, EASA, </w:t>
      </w:r>
      <w:proofErr w:type="spellStart"/>
      <w:r w:rsidRPr="00D32FF5">
        <w:rPr>
          <w:rFonts w:eastAsia="@Arial Unicode MS"/>
          <w:sz w:val="26"/>
          <w:szCs w:val="26"/>
        </w:rPr>
        <w:t>Eurocontrol</w:t>
      </w:r>
      <w:proofErr w:type="spellEnd"/>
      <w:r w:rsidRPr="00D32FF5">
        <w:rPr>
          <w:rFonts w:eastAsia="@Arial Unicode MS"/>
          <w:sz w:val="26"/>
          <w:szCs w:val="26"/>
        </w:rPr>
        <w:t xml:space="preserve">, NEFAB un </w:t>
      </w:r>
    </w:p>
    <w:p w14:paraId="516FDC6F" w14:textId="285EC06C" w:rsidR="00E25353" w:rsidRDefault="005E0DEC" w:rsidP="00311174">
      <w:pPr>
        <w:pStyle w:val="ListParagraph"/>
        <w:spacing w:after="0" w:line="288" w:lineRule="auto"/>
        <w:ind w:left="0" w:firstLine="720"/>
        <w:jc w:val="both"/>
        <w:rPr>
          <w:rFonts w:eastAsia="@Arial Unicode MS"/>
          <w:sz w:val="26"/>
          <w:szCs w:val="26"/>
        </w:rPr>
      </w:pPr>
      <w:r>
        <w:rPr>
          <w:rFonts w:eastAsia="@Arial Unicode MS"/>
          <w:sz w:val="26"/>
          <w:szCs w:val="26"/>
        </w:rPr>
        <w:t xml:space="preserve">           </w:t>
      </w:r>
      <w:proofErr w:type="spellStart"/>
      <w:r w:rsidR="00823036" w:rsidRPr="00D32FF5">
        <w:rPr>
          <w:rFonts w:eastAsia="@Arial Unicode MS"/>
          <w:sz w:val="26"/>
          <w:szCs w:val="26"/>
        </w:rPr>
        <w:t>Eiropas</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Komisijas</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rīkotajās</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rīcības</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komitejas</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sanāksmēs</w:t>
      </w:r>
      <w:proofErr w:type="spellEnd"/>
      <w:r w:rsidR="00823036" w:rsidRPr="00D32FF5">
        <w:rPr>
          <w:rFonts w:eastAsia="@Arial Unicode MS"/>
          <w:sz w:val="26"/>
          <w:szCs w:val="26"/>
        </w:rPr>
        <w:t xml:space="preserve"> un </w:t>
      </w:r>
      <w:proofErr w:type="spellStart"/>
      <w:r w:rsidR="00823036" w:rsidRPr="00D32FF5">
        <w:rPr>
          <w:rFonts w:eastAsia="@Arial Unicode MS"/>
          <w:sz w:val="26"/>
          <w:szCs w:val="26"/>
        </w:rPr>
        <w:t>darba</w:t>
      </w:r>
      <w:proofErr w:type="spellEnd"/>
      <w:r w:rsidR="00823036" w:rsidRPr="00D32FF5">
        <w:rPr>
          <w:rFonts w:eastAsia="@Arial Unicode MS"/>
          <w:sz w:val="26"/>
          <w:szCs w:val="26"/>
        </w:rPr>
        <w:t xml:space="preserve"> </w:t>
      </w:r>
      <w:proofErr w:type="spellStart"/>
      <w:r w:rsidR="00823036" w:rsidRPr="00D32FF5">
        <w:rPr>
          <w:rFonts w:eastAsia="@Arial Unicode MS"/>
          <w:sz w:val="26"/>
          <w:szCs w:val="26"/>
        </w:rPr>
        <w:t>grupās</w:t>
      </w:r>
      <w:proofErr w:type="spellEnd"/>
      <w:r w:rsidR="00D32FF5">
        <w:rPr>
          <w:rFonts w:eastAsia="@Arial Unicode MS"/>
          <w:sz w:val="26"/>
          <w:szCs w:val="26"/>
        </w:rPr>
        <w:t>.</w:t>
      </w:r>
    </w:p>
    <w:p w14:paraId="5A68DE0A" w14:textId="77777777" w:rsidR="003D3255" w:rsidRDefault="003D3255" w:rsidP="003D3255">
      <w:pPr>
        <w:spacing w:after="0" w:line="288" w:lineRule="auto"/>
        <w:ind w:left="720"/>
        <w:jc w:val="both"/>
        <w:rPr>
          <w:lang w:eastAsia="en-US"/>
        </w:rPr>
      </w:pPr>
      <w:bookmarkStart w:id="134" w:name="_Hlk4138919"/>
      <w:bookmarkEnd w:id="131"/>
    </w:p>
    <w:p w14:paraId="255C0AC7" w14:textId="414375C2" w:rsidR="003D3255" w:rsidRPr="00BC1C3E" w:rsidRDefault="003D3255" w:rsidP="00846745">
      <w:pPr>
        <w:pStyle w:val="Heading2"/>
        <w:tabs>
          <w:tab w:val="clear" w:pos="7097"/>
          <w:tab w:val="num" w:pos="6521"/>
        </w:tabs>
        <w:ind w:left="851"/>
        <w:rPr>
          <w:rFonts w:cs="Times New Roman"/>
          <w:szCs w:val="26"/>
        </w:rPr>
      </w:pPr>
      <w:bookmarkStart w:id="135" w:name="_Toc22737025"/>
      <w:proofErr w:type="spellStart"/>
      <w:r w:rsidRPr="00BC1C3E">
        <w:rPr>
          <w:rFonts w:cs="Times New Roman"/>
          <w:szCs w:val="26"/>
        </w:rPr>
        <w:t>Konsultē</w:t>
      </w:r>
      <w:proofErr w:type="spellEnd"/>
      <w:r w:rsidRPr="00BC1C3E">
        <w:rPr>
          <w:rFonts w:cs="Times New Roman"/>
          <w:szCs w:val="26"/>
        </w:rPr>
        <w:t xml:space="preserve"> </w:t>
      </w:r>
      <w:proofErr w:type="spellStart"/>
      <w:r w:rsidRPr="00BC1C3E">
        <w:rPr>
          <w:rFonts w:cs="Times New Roman"/>
          <w:szCs w:val="26"/>
        </w:rPr>
        <w:t>vispirms</w:t>
      </w:r>
      <w:proofErr w:type="spellEnd"/>
      <w:r w:rsidRPr="00BC1C3E">
        <w:rPr>
          <w:rFonts w:cs="Times New Roman"/>
          <w:szCs w:val="26"/>
        </w:rPr>
        <w:t xml:space="preserve"> </w:t>
      </w:r>
      <w:proofErr w:type="spellStart"/>
      <w:r w:rsidRPr="00BC1C3E">
        <w:rPr>
          <w:rFonts w:cs="Times New Roman"/>
          <w:szCs w:val="26"/>
        </w:rPr>
        <w:t>principa</w:t>
      </w:r>
      <w:proofErr w:type="spellEnd"/>
      <w:r w:rsidRPr="00BC1C3E">
        <w:rPr>
          <w:rFonts w:cs="Times New Roman"/>
          <w:szCs w:val="26"/>
        </w:rPr>
        <w:t xml:space="preserve"> </w:t>
      </w:r>
      <w:proofErr w:type="spellStart"/>
      <w:r w:rsidRPr="00BC1C3E">
        <w:rPr>
          <w:rFonts w:cs="Times New Roman"/>
          <w:szCs w:val="26"/>
        </w:rPr>
        <w:t>ieviešana</w:t>
      </w:r>
      <w:bookmarkEnd w:id="135"/>
      <w:proofErr w:type="spellEnd"/>
    </w:p>
    <w:bookmarkEnd w:id="134"/>
    <w:p w14:paraId="57164C55" w14:textId="77777777" w:rsidR="003D3255" w:rsidRPr="003D3255" w:rsidRDefault="003D3255" w:rsidP="003D3255">
      <w:pPr>
        <w:spacing w:after="0" w:line="240" w:lineRule="auto"/>
        <w:ind w:left="720"/>
        <w:jc w:val="both"/>
        <w:rPr>
          <w:lang w:eastAsia="en-US"/>
        </w:rPr>
      </w:pPr>
    </w:p>
    <w:p w14:paraId="0D7B4321" w14:textId="5AAF5A22" w:rsidR="003D3255" w:rsidRPr="003D3255" w:rsidRDefault="003C468D" w:rsidP="00473B35">
      <w:pPr>
        <w:spacing w:after="0" w:line="288" w:lineRule="auto"/>
        <w:ind w:firstLine="720"/>
        <w:jc w:val="both"/>
        <w:rPr>
          <w:sz w:val="26"/>
          <w:szCs w:val="26"/>
          <w:lang w:eastAsia="en-US"/>
        </w:rPr>
      </w:pPr>
      <w:r w:rsidRPr="00B841C5">
        <w:rPr>
          <w:sz w:val="26"/>
          <w:szCs w:val="26"/>
          <w:lang w:eastAsia="en-US"/>
        </w:rPr>
        <w:t>Realizējot valst</w:t>
      </w:r>
      <w:r w:rsidR="0065024F" w:rsidRPr="00B841C5">
        <w:rPr>
          <w:sz w:val="26"/>
          <w:szCs w:val="26"/>
          <w:lang w:eastAsia="en-US"/>
        </w:rPr>
        <w:t>s</w:t>
      </w:r>
      <w:r w:rsidRPr="00B841C5">
        <w:rPr>
          <w:sz w:val="26"/>
          <w:szCs w:val="26"/>
          <w:lang w:eastAsia="en-US"/>
        </w:rPr>
        <w:t xml:space="preserve"> politiku</w:t>
      </w:r>
      <w:r w:rsidR="0065024F" w:rsidRPr="00B841C5">
        <w:rPr>
          <w:sz w:val="26"/>
          <w:szCs w:val="26"/>
          <w:lang w:eastAsia="en-US"/>
        </w:rPr>
        <w:t xml:space="preserve"> “</w:t>
      </w:r>
      <w:r w:rsidR="0065024F" w:rsidRPr="00B841C5">
        <w:rPr>
          <w:sz w:val="26"/>
          <w:szCs w:val="26"/>
        </w:rPr>
        <w:t>Konsultē vispirms principa ieviešanā valsts pārvaldes un uzņēmējus uzraugošo institūciju darbībā” saskaņā ar</w:t>
      </w:r>
      <w:r w:rsidR="0065024F" w:rsidRPr="00B841C5">
        <w:rPr>
          <w:b/>
          <w:bCs/>
          <w:sz w:val="26"/>
          <w:szCs w:val="26"/>
        </w:rPr>
        <w:t xml:space="preserve"> </w:t>
      </w:r>
      <w:r w:rsidR="0065024F" w:rsidRPr="00B841C5">
        <w:rPr>
          <w:sz w:val="26"/>
          <w:szCs w:val="26"/>
        </w:rPr>
        <w:t xml:space="preserve">Ministru kabineta 2019. gada 22. maija rīkojumu Nr.247 “Par uzņēmējdarbības vides pilnveidošanas pasākumu plānu 2019.-2022. gadam” </w:t>
      </w:r>
      <w:r w:rsidR="003D3255" w:rsidRPr="003D3255">
        <w:rPr>
          <w:sz w:val="26"/>
          <w:szCs w:val="26"/>
          <w:lang w:eastAsia="en-US"/>
        </w:rPr>
        <w:t>CAA</w:t>
      </w:r>
      <w:r w:rsidR="00234278">
        <w:rPr>
          <w:sz w:val="26"/>
          <w:szCs w:val="26"/>
          <w:lang w:eastAsia="en-US"/>
        </w:rPr>
        <w:t xml:space="preserve"> realizē šo </w:t>
      </w:r>
      <w:proofErr w:type="spellStart"/>
      <w:r w:rsidR="00234278">
        <w:rPr>
          <w:sz w:val="26"/>
          <w:szCs w:val="26"/>
          <w:lang w:eastAsia="en-US"/>
        </w:rPr>
        <w:t>proncipu</w:t>
      </w:r>
      <w:proofErr w:type="spellEnd"/>
      <w:r w:rsidR="00234278">
        <w:rPr>
          <w:sz w:val="26"/>
          <w:szCs w:val="26"/>
          <w:lang w:eastAsia="en-US"/>
        </w:rPr>
        <w:t xml:space="preserve"> priekš klientiem pieejamā laikā klātienē un</w:t>
      </w:r>
      <w:r w:rsidR="003D3255" w:rsidRPr="003D3255">
        <w:rPr>
          <w:sz w:val="26"/>
          <w:szCs w:val="26"/>
          <w:lang w:eastAsia="en-US"/>
        </w:rPr>
        <w:t xml:space="preserve">, lai sabiedrība un iesaistītie aviācijas industrijas pārstāvji savlaicīgi tiktu informēti par iespējamajām </w:t>
      </w:r>
      <w:r w:rsidR="003D3255" w:rsidRPr="003D3255">
        <w:rPr>
          <w:sz w:val="26"/>
          <w:szCs w:val="26"/>
          <w:lang w:eastAsia="en-US"/>
        </w:rPr>
        <w:lastRenderedPageBreak/>
        <w:t xml:space="preserve">izmaiņā nacionālajos normatīvajos aktos, kā arī normatīvo aktu projektus publicē </w:t>
      </w:r>
      <w:proofErr w:type="spellStart"/>
      <w:r w:rsidR="00234278">
        <w:rPr>
          <w:sz w:val="26"/>
          <w:szCs w:val="26"/>
          <w:lang w:eastAsia="en-US"/>
        </w:rPr>
        <w:t>sakotnēji</w:t>
      </w:r>
      <w:proofErr w:type="spellEnd"/>
      <w:r w:rsidR="00234278">
        <w:rPr>
          <w:sz w:val="26"/>
          <w:szCs w:val="26"/>
          <w:lang w:eastAsia="en-US"/>
        </w:rPr>
        <w:t xml:space="preserve"> </w:t>
      </w:r>
      <w:r w:rsidR="0065024F" w:rsidRPr="00B841C5">
        <w:rPr>
          <w:sz w:val="26"/>
          <w:szCs w:val="26"/>
          <w:lang w:eastAsia="en-US"/>
        </w:rPr>
        <w:t>CAA</w:t>
      </w:r>
      <w:r w:rsidR="003D3255" w:rsidRPr="003D3255">
        <w:rPr>
          <w:sz w:val="26"/>
          <w:szCs w:val="26"/>
          <w:lang w:eastAsia="en-US"/>
        </w:rPr>
        <w:t xml:space="preserve"> </w:t>
      </w:r>
      <w:r w:rsidR="00234278">
        <w:rPr>
          <w:sz w:val="26"/>
          <w:szCs w:val="26"/>
          <w:lang w:eastAsia="en-US"/>
        </w:rPr>
        <w:t xml:space="preserve">mājas lapas </w:t>
      </w:r>
      <w:r w:rsidR="003D3255" w:rsidRPr="003D3255">
        <w:rPr>
          <w:sz w:val="26"/>
          <w:szCs w:val="26"/>
          <w:lang w:eastAsia="en-US"/>
        </w:rPr>
        <w:t>tīmekļu vietnē. Ja tiek ieviestas būtiskas izmaiņas esošajā tiesiskajā regulējumā vai ieviest pilnīgi jauns regulējums, CAA  organizē seminārus, kuros attiecīgi tiek sniegta informācija par gaidāmajām izmaiņām aviācijas jomā</w:t>
      </w:r>
      <w:r w:rsidR="000253C5">
        <w:rPr>
          <w:sz w:val="26"/>
          <w:szCs w:val="26"/>
          <w:lang w:eastAsia="en-US"/>
        </w:rPr>
        <w:t>, kas ir arī viena no ES īstenošanas notikumu prasībām atsevišķas jomās</w:t>
      </w:r>
      <w:r w:rsidR="003D3255" w:rsidRPr="003D3255">
        <w:rPr>
          <w:sz w:val="26"/>
          <w:szCs w:val="26"/>
          <w:lang w:eastAsia="en-US"/>
        </w:rPr>
        <w:t>.</w:t>
      </w:r>
    </w:p>
    <w:p w14:paraId="4CCB1231" w14:textId="77777777" w:rsidR="003D3255" w:rsidRPr="003D3255" w:rsidRDefault="003D3255" w:rsidP="00473B35">
      <w:pPr>
        <w:spacing w:after="0" w:line="288" w:lineRule="auto"/>
        <w:ind w:firstLine="720"/>
        <w:jc w:val="both"/>
        <w:rPr>
          <w:sz w:val="26"/>
          <w:szCs w:val="26"/>
          <w:lang w:eastAsia="en-US"/>
        </w:rPr>
      </w:pPr>
      <w:r w:rsidRPr="003D3255">
        <w:rPr>
          <w:sz w:val="26"/>
          <w:szCs w:val="26"/>
          <w:lang w:eastAsia="en-US"/>
        </w:rPr>
        <w:t>2018. gadā Civilās aviācijas aģentūra atbilstoši vadlīnijām par “Konsultē vispirms” principa piemērošanu valsts iestāžu darbā ir izstrādājusi procedūru “Konsultē vispirms” principa piemērošana Valsts aģentūra “Civilās aviācijas aģentūra” darbībā.</w:t>
      </w:r>
    </w:p>
    <w:p w14:paraId="2585CD66" w14:textId="188B27A7" w:rsidR="003D3255" w:rsidRPr="00B841C5" w:rsidRDefault="003D3255" w:rsidP="00473B35">
      <w:pPr>
        <w:spacing w:after="0" w:line="288" w:lineRule="auto"/>
        <w:ind w:firstLine="720"/>
        <w:jc w:val="both"/>
        <w:rPr>
          <w:sz w:val="26"/>
          <w:szCs w:val="26"/>
          <w:lang w:eastAsia="en-US"/>
        </w:rPr>
      </w:pPr>
      <w:r w:rsidRPr="003D3255">
        <w:rPr>
          <w:sz w:val="26"/>
          <w:szCs w:val="26"/>
          <w:lang w:eastAsia="en-US"/>
        </w:rPr>
        <w:t xml:space="preserve">Konsultē vispirms iespēja tiek nodrošināta ņemot vērā to, ka </w:t>
      </w:r>
      <w:r w:rsidR="000253C5">
        <w:rPr>
          <w:sz w:val="26"/>
          <w:szCs w:val="26"/>
          <w:lang w:eastAsia="en-US"/>
        </w:rPr>
        <w:t>“</w:t>
      </w:r>
      <w:r w:rsidRPr="003D3255">
        <w:rPr>
          <w:sz w:val="26"/>
          <w:szCs w:val="26"/>
          <w:lang w:eastAsia="en-US"/>
        </w:rPr>
        <w:t>Jebkurai personai” (fiziskajai vai juridiskajai) ir iespēja saņemt aviācijas jomas tiesiskā regulējuma prasību izskaidrojumu pie attiecīgā CAA speciālista (iepriekš saskaņojot tikšanās laiku), pirms jebkāda administratīvā procesa (sertificēšanas, atļaujas vai apliecības saņemšanas) uzsākšanas. Tādējādi CAA jau nodrošina “konsultē vispirms” principa īstenošanu bez administratīvā procesa uzsākšanas.</w:t>
      </w:r>
    </w:p>
    <w:p w14:paraId="1EF91C06" w14:textId="77777777" w:rsidR="007210BD" w:rsidRDefault="007210BD" w:rsidP="003D3255">
      <w:pPr>
        <w:spacing w:after="0" w:line="288" w:lineRule="auto"/>
        <w:ind w:firstLine="357"/>
        <w:jc w:val="both"/>
        <w:rPr>
          <w:lang w:eastAsia="en-US"/>
        </w:rPr>
      </w:pPr>
    </w:p>
    <w:p w14:paraId="4B4BB5BF" w14:textId="237A1EB7" w:rsidR="0065024F" w:rsidRPr="00B841C5" w:rsidRDefault="0065024F" w:rsidP="003D3255">
      <w:pPr>
        <w:spacing w:after="0" w:line="288" w:lineRule="auto"/>
        <w:ind w:firstLine="357"/>
        <w:jc w:val="both"/>
        <w:rPr>
          <w:sz w:val="26"/>
          <w:szCs w:val="26"/>
          <w:lang w:eastAsia="en-US"/>
        </w:rPr>
      </w:pPr>
      <w:r w:rsidRPr="00B841C5">
        <w:rPr>
          <w:sz w:val="26"/>
          <w:szCs w:val="26"/>
          <w:lang w:eastAsia="en-US"/>
        </w:rPr>
        <w:t xml:space="preserve">Darbības </w:t>
      </w:r>
      <w:proofErr w:type="spellStart"/>
      <w:r w:rsidRPr="00B841C5">
        <w:rPr>
          <w:sz w:val="26"/>
          <w:szCs w:val="26"/>
          <w:lang w:eastAsia="en-US"/>
        </w:rPr>
        <w:t>efektivizācijas</w:t>
      </w:r>
      <w:proofErr w:type="spellEnd"/>
      <w:r w:rsidRPr="00B841C5">
        <w:rPr>
          <w:sz w:val="26"/>
          <w:szCs w:val="26"/>
          <w:lang w:eastAsia="en-US"/>
        </w:rPr>
        <w:t xml:space="preserve"> ieteikumi</w:t>
      </w:r>
      <w:r w:rsidR="007210BD" w:rsidRPr="00B841C5">
        <w:rPr>
          <w:sz w:val="26"/>
          <w:szCs w:val="26"/>
          <w:lang w:eastAsia="en-US"/>
        </w:rPr>
        <w:t>:</w:t>
      </w:r>
    </w:p>
    <w:p w14:paraId="455F9301" w14:textId="77777777" w:rsidR="00B841C5" w:rsidRPr="00B841C5" w:rsidRDefault="007210BD" w:rsidP="00A9727A">
      <w:pPr>
        <w:pStyle w:val="ListParagraph"/>
        <w:numPr>
          <w:ilvl w:val="0"/>
          <w:numId w:val="20"/>
        </w:numPr>
        <w:spacing w:after="0" w:line="288" w:lineRule="auto"/>
        <w:ind w:left="0" w:firstLine="720"/>
        <w:jc w:val="both"/>
        <w:rPr>
          <w:sz w:val="26"/>
          <w:szCs w:val="26"/>
          <w:lang w:val="lv-LV"/>
        </w:rPr>
      </w:pPr>
      <w:r w:rsidRPr="00B841C5">
        <w:rPr>
          <w:sz w:val="26"/>
          <w:szCs w:val="26"/>
          <w:lang w:val="lv-LV"/>
        </w:rPr>
        <w:t xml:space="preserve">industrijas informēšana - semināri, (semināri par jaunākajām tendencēm un izmaiņām aviācijas likumdošanā un citos svarīgos jautājumos) </w:t>
      </w:r>
    </w:p>
    <w:p w14:paraId="00FC08CB" w14:textId="13E15705" w:rsidR="007210BD" w:rsidRPr="00B841C5" w:rsidRDefault="007210BD" w:rsidP="00A9727A">
      <w:pPr>
        <w:pStyle w:val="ListParagraph"/>
        <w:numPr>
          <w:ilvl w:val="0"/>
          <w:numId w:val="20"/>
        </w:numPr>
        <w:spacing w:after="0" w:line="288" w:lineRule="auto"/>
        <w:ind w:left="0" w:firstLine="720"/>
        <w:jc w:val="both"/>
        <w:rPr>
          <w:sz w:val="26"/>
          <w:szCs w:val="26"/>
          <w:lang w:val="lv-LV"/>
        </w:rPr>
      </w:pPr>
      <w:r w:rsidRPr="00B841C5">
        <w:rPr>
          <w:sz w:val="26"/>
          <w:szCs w:val="26"/>
          <w:lang w:val="lv-LV"/>
        </w:rPr>
        <w:t>C</w:t>
      </w:r>
      <w:r w:rsidR="00234278">
        <w:rPr>
          <w:sz w:val="26"/>
          <w:szCs w:val="26"/>
          <w:lang w:val="lv-LV"/>
        </w:rPr>
        <w:t>AA</w:t>
      </w:r>
      <w:r w:rsidRPr="00B841C5">
        <w:rPr>
          <w:sz w:val="26"/>
          <w:szCs w:val="26"/>
          <w:lang w:val="lv-LV"/>
        </w:rPr>
        <w:t xml:space="preserve"> mājas lap</w:t>
      </w:r>
      <w:r w:rsidR="00B841C5" w:rsidRPr="00B841C5">
        <w:rPr>
          <w:sz w:val="26"/>
          <w:szCs w:val="26"/>
          <w:lang w:val="lv-LV"/>
        </w:rPr>
        <w:t>as pilnveidošana</w:t>
      </w:r>
      <w:r w:rsidRPr="00B841C5">
        <w:rPr>
          <w:sz w:val="26"/>
          <w:szCs w:val="26"/>
          <w:lang w:val="lv-LV"/>
        </w:rPr>
        <w:t>;</w:t>
      </w:r>
    </w:p>
    <w:p w14:paraId="17969B9D" w14:textId="0F6B7276" w:rsidR="007210BD" w:rsidRPr="00B841C5" w:rsidRDefault="007210BD" w:rsidP="00A9727A">
      <w:pPr>
        <w:pStyle w:val="ListParagraph"/>
        <w:numPr>
          <w:ilvl w:val="0"/>
          <w:numId w:val="20"/>
        </w:numPr>
        <w:spacing w:after="0" w:line="288" w:lineRule="auto"/>
        <w:ind w:left="0" w:firstLine="720"/>
        <w:jc w:val="both"/>
        <w:rPr>
          <w:sz w:val="26"/>
          <w:szCs w:val="26"/>
          <w:lang w:val="lv-LV"/>
        </w:rPr>
      </w:pPr>
      <w:r w:rsidRPr="00B841C5">
        <w:rPr>
          <w:sz w:val="26"/>
          <w:szCs w:val="26"/>
          <w:lang w:val="lv-LV"/>
        </w:rPr>
        <w:t>veikt darbinieku un klientu aptaujas par konsultē vispirms principa realizāciju;</w:t>
      </w:r>
    </w:p>
    <w:p w14:paraId="2812C36E" w14:textId="3D0191F3" w:rsidR="007210BD" w:rsidRDefault="00B841C5" w:rsidP="00A9727A">
      <w:pPr>
        <w:pStyle w:val="ListParagraph"/>
        <w:numPr>
          <w:ilvl w:val="0"/>
          <w:numId w:val="20"/>
        </w:numPr>
        <w:spacing w:after="0" w:line="288" w:lineRule="auto"/>
        <w:ind w:left="0" w:firstLine="720"/>
        <w:jc w:val="both"/>
        <w:rPr>
          <w:sz w:val="26"/>
          <w:szCs w:val="26"/>
          <w:lang w:val="lv-LV"/>
        </w:rPr>
      </w:pPr>
      <w:r w:rsidRPr="00B841C5">
        <w:rPr>
          <w:sz w:val="26"/>
          <w:szCs w:val="26"/>
          <w:lang w:val="lv-LV"/>
        </w:rPr>
        <w:t xml:space="preserve">saprast, ka </w:t>
      </w:r>
      <w:r w:rsidR="007210BD" w:rsidRPr="00B841C5">
        <w:rPr>
          <w:sz w:val="26"/>
          <w:szCs w:val="26"/>
          <w:lang w:val="lv-LV"/>
        </w:rPr>
        <w:t>galvenais pienākums nav sodīt, bet nodrošināt, ka uzņēmēji zina un izprot savus pienākumus, un tos godprātīgi pilda</w:t>
      </w:r>
      <w:r w:rsidR="00BC7DBF">
        <w:rPr>
          <w:sz w:val="26"/>
          <w:szCs w:val="26"/>
          <w:lang w:val="lv-LV"/>
        </w:rPr>
        <w:t xml:space="preserve"> un ziņo par to, ja rodas kādas problēmas.</w:t>
      </w:r>
    </w:p>
    <w:p w14:paraId="0048E8BB" w14:textId="00F84D0F" w:rsidR="009B3D42" w:rsidRDefault="009B3D42" w:rsidP="009B3D42">
      <w:pPr>
        <w:spacing w:after="0" w:line="288" w:lineRule="auto"/>
        <w:jc w:val="both"/>
        <w:rPr>
          <w:sz w:val="26"/>
          <w:szCs w:val="26"/>
        </w:rPr>
      </w:pPr>
    </w:p>
    <w:p w14:paraId="50B0F55D" w14:textId="39E40EA2" w:rsidR="009B3D42" w:rsidRPr="0009416E" w:rsidRDefault="009B3D42" w:rsidP="009B3D42">
      <w:pPr>
        <w:pStyle w:val="Heading3"/>
        <w:numPr>
          <w:ilvl w:val="0"/>
          <w:numId w:val="0"/>
        </w:numPr>
        <w:ind w:left="6521"/>
        <w:rPr>
          <w:lang w:val="lv-LV"/>
        </w:rPr>
      </w:pPr>
    </w:p>
    <w:p w14:paraId="57737693" w14:textId="1F9244F9" w:rsidR="007210BD" w:rsidRDefault="00E651EE" w:rsidP="00E651EE">
      <w:pPr>
        <w:rPr>
          <w:lang w:eastAsia="en-US"/>
        </w:rPr>
      </w:pPr>
      <w:r>
        <w:rPr>
          <w:lang w:eastAsia="en-US"/>
        </w:rPr>
        <w:br w:type="page"/>
      </w:r>
    </w:p>
    <w:p w14:paraId="536B42B9" w14:textId="611F72C1" w:rsidR="00D9365E" w:rsidRPr="00B841C5" w:rsidRDefault="00D9365E" w:rsidP="003267A9">
      <w:pPr>
        <w:pStyle w:val="Heading1"/>
        <w:numPr>
          <w:ilvl w:val="0"/>
          <w:numId w:val="27"/>
        </w:numPr>
        <w:jc w:val="center"/>
        <w:rPr>
          <w:rFonts w:ascii="Times New Roman" w:hAnsi="Times New Roman" w:cs="Times New Roman"/>
          <w:color w:val="000000" w:themeColor="text1"/>
          <w:u w:val="none"/>
          <w:lang w:val="lv-LV"/>
        </w:rPr>
      </w:pPr>
      <w:bookmarkStart w:id="136" w:name="_Toc475701629"/>
      <w:bookmarkStart w:id="137" w:name="_Toc22737026"/>
      <w:r w:rsidRPr="00846745">
        <w:rPr>
          <w:lang w:val="lv-LV"/>
        </w:rPr>
        <w:lastRenderedPageBreak/>
        <w:t>Civilās aviācijas aģentūras plānotie ieņēmumu avoti un ieņēmumu izlietojums</w:t>
      </w:r>
      <w:bookmarkEnd w:id="136"/>
      <w:bookmarkEnd w:id="137"/>
    </w:p>
    <w:p w14:paraId="3E78CDED" w14:textId="77777777" w:rsidR="00D9365E" w:rsidRPr="00FA50F1" w:rsidRDefault="00D9365E" w:rsidP="00D9365E">
      <w:pPr>
        <w:spacing w:after="0" w:line="288" w:lineRule="auto"/>
        <w:ind w:firstLine="720"/>
        <w:jc w:val="both"/>
        <w:rPr>
          <w:color w:val="000000" w:themeColor="text1"/>
          <w:sz w:val="26"/>
          <w:szCs w:val="26"/>
        </w:rPr>
      </w:pPr>
    </w:p>
    <w:p w14:paraId="4539CD5E" w14:textId="77777777" w:rsidR="006D7D0B" w:rsidRDefault="006D7D0B" w:rsidP="00D91C50">
      <w:pPr>
        <w:spacing w:after="0" w:line="288" w:lineRule="auto"/>
        <w:ind w:firstLine="720"/>
        <w:jc w:val="both"/>
        <w:rPr>
          <w:color w:val="000000" w:themeColor="text1"/>
          <w:sz w:val="26"/>
          <w:szCs w:val="26"/>
        </w:rPr>
      </w:pPr>
      <w:r w:rsidRPr="006D7D0B">
        <w:rPr>
          <w:color w:val="000000" w:themeColor="text1"/>
          <w:sz w:val="26"/>
          <w:szCs w:val="26"/>
        </w:rPr>
        <w:t xml:space="preserve">Ministru kabineta rīkojuma projekta „Par valsts aģentūras „Civilās aviācijas aģentūra” 2020.gada budžeta apstiprināšanu” sākotnējās ietekmes novērtējuma ziņojums </w:t>
      </w:r>
      <w:r>
        <w:rPr>
          <w:color w:val="000000" w:themeColor="text1"/>
          <w:sz w:val="26"/>
          <w:szCs w:val="26"/>
        </w:rPr>
        <w:t>:</w:t>
      </w:r>
    </w:p>
    <w:p w14:paraId="10A1DCF9" w14:textId="29E805F8"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Civilās aviācijas aģentūra no 2010.gada 1.janvāra ir valsts budžeta nefinansēta iestāde.</w:t>
      </w:r>
    </w:p>
    <w:p w14:paraId="2CA6EC90" w14:textId="22303C9B"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Saskaņā ar Publisko aģentūru likuma 13.panta  trešo daļu valsts aģentūra Likumā par budžetu un finanšu vadību noteiktajā kārtībā patstāvīgi veido valsts aģentūras budžetu un to apstiprina Ministru kabinets. Savukārt saskaņā ar Likuma par budžetu un finanšu vadību 41.panta 1.1 daļā noteikto budžeta nefinansētu iestāžu </w:t>
      </w:r>
      <w:r>
        <w:rPr>
          <w:color w:val="000000" w:themeColor="text1"/>
          <w:sz w:val="26"/>
          <w:szCs w:val="26"/>
        </w:rPr>
        <w:t>2020.</w:t>
      </w:r>
      <w:r w:rsidRPr="00D91C50">
        <w:rPr>
          <w:color w:val="000000" w:themeColor="text1"/>
          <w:sz w:val="26"/>
          <w:szCs w:val="26"/>
        </w:rPr>
        <w:t xml:space="preserve">gada budžeta projektus apstiprināšanai Ministru kabinetā iesniedz ministrijas (pārraudzības institūcijas). </w:t>
      </w:r>
    </w:p>
    <w:p w14:paraId="1ACE1B51"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Saskaņā ar Publisko aģentūru likuma 14.panta  otro daļu gada beigās valsts aģentūras kontā esošo līdzekļu atlikums, kas radies no ieņēmumiem par sniegtajiem maksas pakalpojumiem, citiem pašu ieņēmumiem, paliek aģentūrās rīcībā un to drīkst izlietot izdevumu finansēšanai nākamajā gadā vai turpmākajos gados. Arī Likuma par budžetu un finanšu vadību 6.1 panta 5. daļā noteikts, ka budžeta nefinansētu iestāžu kārtējā gada līdzekļu atlikumu var izmantot nākamajā gadā izdevumu finansēšanai.</w:t>
      </w:r>
    </w:p>
    <w:p w14:paraId="6FFAC572"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Gada beigās esošā līdzekļu atlikuma izmantošana ar Civilās aviācijas aģentūras darbību nesaistītu izdevumu finansēšanai būtu pretrunā ar 1944.gada 7.decembra Konvencijas par starptautisko civilo aviāciju 15.pantā noteikto: “Neviena līgumslēdzēja valsts neuzliek nodevas, nodokļus vai citus maksājumus tikai par tiesībām gaisa kuģim vai tajā esošajām personām vai īpašumam tranzītā šķērsot tās teritoriju, iebraukt tajā vai izbraukt no tās”, kā arī ar Komisijas 2019.gada 11.februāra īstenošanas Regulas (ES) 2019/317, ar ko nosaka darbības uzlabošanas sistēmu un tarifikācijas sistēmu Eiropas vienotajā gaisa telpā un atceļ Īstenošanas Regulas (ES) Nr.390/2013 un (ES) Nr. 391/2013, (turpmāk – Regula Nr. 2019/317) 22.panta 1.punktā noteikto, ka dalībvalstis var nolemt iekļaut izmaksu bāzē šādas aprēķinātās izmaksas, kas radušās saistībā ar aeronavigācijas pakalpojumu sniegšanu, saskaņā ar Komisijas 2004.gada 10.marta Regulas (EK) Nr. 550/2004 par aeronavigācijas pakalpojumu sniegšanu vienotajā Eiropas gaisa telpā (turpmāk – Regula Nr. 550/2004) 15. panta 2. punkta b) apakšpunkta otro teikumu: </w:t>
      </w:r>
    </w:p>
    <w:p w14:paraId="02758A26" w14:textId="5D1C01F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aprēķinātās izmaksas, kas radušās kompetentajām iestādēm; </w:t>
      </w:r>
    </w:p>
    <w:p w14:paraId="72417E49"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aprēķinātās izmaksas, kas radušās Regulas Nr.  550/2004 3. pantā minētajām kvalificētajām iestādēm; </w:t>
      </w:r>
    </w:p>
    <w:p w14:paraId="5596B659"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aprēķinātās izmaksas, kas izriet no Eiropas Aeronavigācijas drošības organizācijas 1960.gada 13.decembra Starptautiskās konvencijas par sadarbību aeronavigācijas drošības jomā (jaunākās redakcijas).  </w:t>
      </w:r>
    </w:p>
    <w:p w14:paraId="11DE609B"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lastRenderedPageBreak/>
        <w:t xml:space="preserve">      Ņemot vērā iepriekš minētajos starptautiskajos tiesību aktos noteikto, prasības par Civilās aviācijas aģentūras rīcībā esošo līdzekļu izmantošanu vienīgi Civilās aviācijas aģentūras darbības nodrošināšanai ir iekļautas arī Latvijas Republikas normatīvajos aktos:</w:t>
      </w:r>
    </w:p>
    <w:p w14:paraId="1B2CDFD8"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t>Likuma “Par aviāciju” 5.panta trešajā daļā noteikts, ka maksa par Civilās aviācijas aģentūras sniegtajiem pakalpojumiem un ieņēmumu daļa par aeronavigācijas pakalpojumiem ieskaitāma Civilās aviācijas aģentūras kontā Valsts kasē un izmantojama vienīgi aģentūras darbības nodrošināšanai;</w:t>
      </w:r>
    </w:p>
    <w:p w14:paraId="23942A87"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t>Ministru kabineta 2011.gada 19.oktobra noteikumi Nr.823 “Noteikumi par lidlaukā sniegto drošības un glābšanas pasākumu maksu” 11.punktā noteiks, ka valsts akciju sabiedrība "Starptautiskā lidosta "Rīga"" (turpmāk - lidosta “Rīga”) un Civilās aviācijas aģentūra nodrošina, ka no drošības maksas iegūtie līdzekļi tiek izmantoti tikai šo noteikumu 3.punktā minēto pakalpojumu nodrošināšanai.</w:t>
      </w:r>
    </w:p>
    <w:p w14:paraId="06303458"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Kopš Civilās aviācijas aģentūras izveidošanas 1993.gada 15.oktobrī, tās darbība tiek nodrošināta tikai pašfinansēšanās režīmā. Civilās aviācijas aģentūra ievēro piesardzības principu un uztur līdzekļu atlikumu vismaz 3 – 4 mēnešu izdevumu apjomā. Līdzekļu atlikums tiek veidots, lai Civilās aviācijas aģentūra spētu nodrošināt papildu funkcijas un/vai segt papildu izdevumus: 1) ārkārtas situācijas gadījumā (piemēram, vulkānisko izmešu gadījumā, kā rezultātā Eiropā gaisa satiksme var samazināties vai apstāties), 2) jaunu, iepriekš neparedzētu Eiropas Savienības tiesību aktu prasību izpildei, 3)  izdevumu segšanai krīzes situācijās, 4) gadījumos, kad naudas līdzekļi iepriekš rezervēti konkrētu izdevumu segšanai turpmākajos gados. </w:t>
      </w:r>
    </w:p>
    <w:p w14:paraId="0254C966"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Saistībā ar Rail </w:t>
      </w:r>
      <w:proofErr w:type="spellStart"/>
      <w:r w:rsidRPr="00D91C50">
        <w:rPr>
          <w:color w:val="000000" w:themeColor="text1"/>
          <w:sz w:val="26"/>
          <w:szCs w:val="26"/>
        </w:rPr>
        <w:t>Baltica</w:t>
      </w:r>
      <w:proofErr w:type="spellEnd"/>
      <w:r w:rsidRPr="00D91C50">
        <w:rPr>
          <w:color w:val="000000" w:themeColor="text1"/>
          <w:sz w:val="26"/>
          <w:szCs w:val="26"/>
        </w:rPr>
        <w:t xml:space="preserve"> dzelzceļa līnijas izbūvi un tās plānoto novietojumu lidostas “Rīga” teritorijā, būvniecības projekta ietvaros paredzēts nojaukt VAS “Latvijas gaisa satiksme” piederošo ēku, kurā dienesta telpas nomāja Civilās aviācijas aģentūra. Apzinot iespējas nomāt Civilās aviācijas aģentūras vajadzībām  (biroja telpas, eksaminācijas telpu, sanāksmju telpas) pielāgotas telpas lidostas “Rīga” teritorijā, ar SIA “</w:t>
      </w:r>
      <w:proofErr w:type="spellStart"/>
      <w:r w:rsidRPr="00D91C50">
        <w:rPr>
          <w:color w:val="000000" w:themeColor="text1"/>
          <w:sz w:val="26"/>
          <w:szCs w:val="26"/>
        </w:rPr>
        <w:t>Helio</w:t>
      </w:r>
      <w:proofErr w:type="spellEnd"/>
      <w:r w:rsidRPr="00D91C50">
        <w:rPr>
          <w:color w:val="000000" w:themeColor="text1"/>
          <w:sz w:val="26"/>
          <w:szCs w:val="26"/>
        </w:rPr>
        <w:t xml:space="preserve"> Biroji” 2018.gada 13.jūnijā noslēgts biroja telpu 2324.8  m2  nomas līgums. Palielinoties kopējai nomas platībai par 986 m2, Civilās aviācijas aģentūras budžetā 2020.gadam un turpmākajiem gadiem jāparedz ar telpu nomu, apsaimniekošanu un uzturēšanu saistīti izdevumi atbilstoši jaunajai nomas platībai, kā arī jāparedz ar telpu aprīkošanu, inventāra iegādi un/vai tā pakāpenisku nomaiņu saistīti izdevumi. Lielākajai daļai Civilās aviācijas aģentūras darbinieku darba vietas aprīkojums, kā arī telpu aprīkojums netika nomainīts iepriekšējo piecpadsmit gadu laikā, tāpēc šiem mērķiem tika rezervēti līdzekļi un ar papildu telpu aprīkošanu un/vai aprīkojuma pakāpenisku nomaiņu saistītos izdevumus paredzēts segt uz Civilās aviācijas aģentūras naudas līdzekļu atlikuma samazinājuma rēķina. </w:t>
      </w:r>
    </w:p>
    <w:p w14:paraId="09BEEEBA"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Izdevumi atlīdzībai 2020.gadam un turpmākajiem diviem gadiem pārsniedz 2018.gadā faktiski atlīdzībai izlietoto, kā arī 2019.gadam plānoto līdzekļu apjomu. Izdevumu palielinājums 2020. un turpmākajiem gadiem tika noteikts, ņemot vērā, ka atalgojuma </w:t>
      </w:r>
      <w:r w:rsidRPr="00D91C50">
        <w:rPr>
          <w:color w:val="000000" w:themeColor="text1"/>
          <w:sz w:val="26"/>
          <w:szCs w:val="26"/>
        </w:rPr>
        <w:lastRenderedPageBreak/>
        <w:t>līmenis, kas bija spēkā 2018.gadā un daļēji arī 2019.gada pirmajā pusgadā, ir pārskatīts atbilstoši darbinieku individuālā novērtējuma rezultātiem, profesionālai pieredzei un kvalifikācijas pakāpes izmaiņām, kā arī saistībā ar papildu  uzdevumiem, ko Civilās aviācijas aģentūra veic bezpilota gaisa kuģu (</w:t>
      </w:r>
      <w:proofErr w:type="spellStart"/>
      <w:r w:rsidRPr="00D91C50">
        <w:rPr>
          <w:color w:val="000000" w:themeColor="text1"/>
          <w:sz w:val="26"/>
          <w:szCs w:val="26"/>
        </w:rPr>
        <w:t>dronu</w:t>
      </w:r>
      <w:proofErr w:type="spellEnd"/>
      <w:r w:rsidRPr="00D91C50">
        <w:rPr>
          <w:color w:val="000000" w:themeColor="text1"/>
          <w:sz w:val="26"/>
          <w:szCs w:val="26"/>
        </w:rPr>
        <w:t xml:space="preserve">) tiesiskā regulējuma prasību izpildes jomā, Vispārīgās datu aizsardzības regulas prasību izpildes jomā u.c. uzdevumiem, kas palielina veicamā darba apjomu Civilās aviācijas aģentūrā. </w:t>
      </w:r>
    </w:p>
    <w:p w14:paraId="7CD9108A"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Saistībā ar Eiropas Parlamenta un Padomes 2018.gada 4.jūlija Regulu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(turpmāk – Regula Nr. 2018/1139) vismaz 75% Civilās aviācijas aģentūras darbiniekiem nepieciešamas papildu apmācības Eiropas Starptautiskajās aviācijas institūcijās par  Regulas Nr. 2018/1139 prasību piemērošanu. Ņemot vērā, ka minētās Regulas prasības dažādās uzraudzības jomās stāsies spēkā pakāpeniski līdz 2023.gadam, apmācības būs iespējams veikt vairāku gadu laikā, ņemot vērā šo kursu pieejamību starptautiskajās aviācijas institūcijās. Nepieciešamības gadījumā ar apmācībām saistītās izmaksas tiks segtas uz atlikumu samazinājuma rēķina.</w:t>
      </w:r>
    </w:p>
    <w:p w14:paraId="2E5C6D18"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Civilās aviācijas aģentūra no 2009.gada 11.decembra līdz 2012.gada 10.decembrim īstenoja Eiropas Reģionālās attīstības fonda (turpmāk - ERAF) 2007.-2013.gada plānošanas perioda 3.2.2.1.1. </w:t>
      </w:r>
      <w:proofErr w:type="spellStart"/>
      <w:r w:rsidRPr="00D91C50">
        <w:rPr>
          <w:color w:val="000000" w:themeColor="text1"/>
          <w:sz w:val="26"/>
          <w:szCs w:val="26"/>
        </w:rPr>
        <w:t>apakšaktivitātes</w:t>
      </w:r>
      <w:proofErr w:type="spellEnd"/>
      <w:r w:rsidRPr="00D91C50">
        <w:rPr>
          <w:color w:val="000000" w:themeColor="text1"/>
          <w:sz w:val="26"/>
          <w:szCs w:val="26"/>
        </w:rPr>
        <w:t xml:space="preserve"> „Informācijas sistēmu un elektronisko pakalpojumu attīstība” projektu  „Valsts aģentūras „Civilās aviācijas aģentūra” informācijas tehnoloģiju sistēmas konsolidācija un integrācija”.</w:t>
      </w:r>
    </w:p>
    <w:p w14:paraId="2AD1FCB9"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ERAF projekta ietvaros kā viena no komponentēm bija programmatūras „Eiropas civilās aviācijas procesu vadības programma civilās aviācijas administrācijām” piegāde un ieviešana saskaņā ar 2009.gada 19.decembrī starp EMPIC </w:t>
      </w:r>
      <w:proofErr w:type="spellStart"/>
      <w:r w:rsidRPr="00D91C50">
        <w:rPr>
          <w:color w:val="000000" w:themeColor="text1"/>
          <w:sz w:val="26"/>
          <w:szCs w:val="26"/>
        </w:rPr>
        <w:t>GmbH</w:t>
      </w:r>
      <w:proofErr w:type="spellEnd"/>
      <w:r w:rsidRPr="00D91C50">
        <w:rPr>
          <w:color w:val="000000" w:themeColor="text1"/>
          <w:sz w:val="26"/>
          <w:szCs w:val="26"/>
        </w:rPr>
        <w:t xml:space="preserve"> un Civilās aviācijas aģentūras noslēgto līgumu. Savukārt minētā līguma nosacījumi paredzēja Civilās aviācijas aģentūras pienākumu nodrošināt programmatūras darbību vismaz piecus gadus pēc tās nodošanas ekspluatācijā, kā arī Civilās aviācijas aģentūras pienākumu segt  programmatūras uzturēšanas gada maksu EUR 30000. </w:t>
      </w:r>
    </w:p>
    <w:p w14:paraId="54D9183A"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Pašlaik esošajai sistēmai jau ir jāveic uzlabojumi un nepieciešama papildu moduļu iegāde EMPIC EAP programmatūrai. Jaunie moduļi palīdzētu veidot jaunus pakalpojumus sistēmā – veidot datu apmaiņas risinājumus, darba plūsmu uzdevumus sistēmā, datu apmaiņas risinājumu ar eksaminēšanas sistēmu, mobilā klienta pielietojumu, riska pārvaldības un analīzes rīkus. Tādējādi 2020.gadā paredzēta vairāku jaunu moduļu iegāde Civilās aviācijas aģentūras pamatdarbības nodrošināšanai – inspektoru darba organizācijas </w:t>
      </w:r>
      <w:r w:rsidRPr="00D91C50">
        <w:rPr>
          <w:color w:val="000000" w:themeColor="text1"/>
          <w:sz w:val="26"/>
          <w:szCs w:val="26"/>
        </w:rPr>
        <w:lastRenderedPageBreak/>
        <w:t>uzlabošanai un efektivitātes paaugstināšanai. Tāpēc attiecīgie izdevumi jāparedz Civilās aviācijas aģentūras budžetā un tie tiks segti uz naudas līdzekļu atlikuma samazinājuma rēķina.</w:t>
      </w:r>
    </w:p>
    <w:p w14:paraId="27834CCD"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Saskaņā ar Komisijas 2019.gada  24. maija  Īstenošanas Regulas (ES) 2019/947 par bezpilota gaisa kuģu ekspluatācijas noteikumiem un procedūrām 14.pantu dalībvalstīm ir  jāievieš un jāuztur sistēmas, kas spēj precīzi reģistrēt </w:t>
      </w:r>
      <w:proofErr w:type="spellStart"/>
      <w:r w:rsidRPr="00D91C50">
        <w:rPr>
          <w:color w:val="000000" w:themeColor="text1"/>
          <w:sz w:val="26"/>
          <w:szCs w:val="26"/>
        </w:rPr>
        <w:t>bezpilotu</w:t>
      </w:r>
      <w:proofErr w:type="spellEnd"/>
      <w:r w:rsidRPr="00D91C50">
        <w:rPr>
          <w:color w:val="000000" w:themeColor="text1"/>
          <w:sz w:val="26"/>
          <w:szCs w:val="26"/>
        </w:rPr>
        <w:t xml:space="preserve"> gaisa kuģu sistēmas (turpmāk - UAS), kuru konstrukcija ir jāsertificē, un UAS ekspluatantus, kuru darbība var radīt risku drošībai, drošumam, privātumam un personas datu vai vides aizsardzībai. Papildus tam dalībvalstīm jānodrošina, ka reģistrācijas sistēmas ir </w:t>
      </w:r>
      <w:proofErr w:type="spellStart"/>
      <w:r w:rsidRPr="00D91C50">
        <w:rPr>
          <w:color w:val="000000" w:themeColor="text1"/>
          <w:sz w:val="26"/>
          <w:szCs w:val="26"/>
        </w:rPr>
        <w:t>digitalizētas</w:t>
      </w:r>
      <w:proofErr w:type="spellEnd"/>
      <w:r w:rsidRPr="00D91C50">
        <w:rPr>
          <w:color w:val="000000" w:themeColor="text1"/>
          <w:sz w:val="26"/>
          <w:szCs w:val="26"/>
        </w:rPr>
        <w:t xml:space="preserve"> un </w:t>
      </w:r>
      <w:proofErr w:type="spellStart"/>
      <w:r w:rsidRPr="00D91C50">
        <w:rPr>
          <w:color w:val="000000" w:themeColor="text1"/>
          <w:sz w:val="26"/>
          <w:szCs w:val="26"/>
        </w:rPr>
        <w:t>sadarbspējīgas</w:t>
      </w:r>
      <w:proofErr w:type="spellEnd"/>
      <w:r w:rsidRPr="00D91C50">
        <w:rPr>
          <w:color w:val="000000" w:themeColor="text1"/>
          <w:sz w:val="26"/>
          <w:szCs w:val="26"/>
        </w:rPr>
        <w:t xml:space="preserve"> un nodrošina savstarpēju piekļuvi informācijai un tās apmaiņu ar Regulas Nr. 2018/1139 74. pantā minētā repozitorija starpniecību. Atbilstoši iepriekšminētās regulas prasībām šāda reģistrācijas sistēma ir jāievieš līdz 2020. gada 1. jūlijam. Paredzamie līdzekļi sistēmas izstrādei ir 50 000 </w:t>
      </w:r>
      <w:proofErr w:type="spellStart"/>
      <w:r w:rsidRPr="00D91C50">
        <w:rPr>
          <w:color w:val="000000" w:themeColor="text1"/>
          <w:sz w:val="26"/>
          <w:szCs w:val="26"/>
        </w:rPr>
        <w:t>euro</w:t>
      </w:r>
      <w:proofErr w:type="spellEnd"/>
      <w:r w:rsidRPr="00D91C50">
        <w:rPr>
          <w:color w:val="000000" w:themeColor="text1"/>
          <w:sz w:val="26"/>
          <w:szCs w:val="26"/>
        </w:rPr>
        <w:t xml:space="preserve">, bet reģistrācijas sistēmas uzturēšanas izmaksas 2021. un 2022.gadam  - 5000 </w:t>
      </w:r>
      <w:proofErr w:type="spellStart"/>
      <w:r w:rsidRPr="00D91C50">
        <w:rPr>
          <w:color w:val="000000" w:themeColor="text1"/>
          <w:sz w:val="26"/>
          <w:szCs w:val="26"/>
        </w:rPr>
        <w:t>euro</w:t>
      </w:r>
      <w:proofErr w:type="spellEnd"/>
      <w:r w:rsidRPr="00D91C50">
        <w:rPr>
          <w:color w:val="000000" w:themeColor="text1"/>
          <w:sz w:val="26"/>
          <w:szCs w:val="26"/>
        </w:rPr>
        <w:t>.</w:t>
      </w:r>
    </w:p>
    <w:p w14:paraId="7326253E"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Reģistrācijas sistēmā tiks iekļauti:</w:t>
      </w:r>
    </w:p>
    <w:p w14:paraId="196FB463"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r>
      <w:proofErr w:type="spellStart"/>
      <w:r w:rsidRPr="00D91C50">
        <w:rPr>
          <w:color w:val="000000" w:themeColor="text1"/>
          <w:sz w:val="26"/>
          <w:szCs w:val="26"/>
        </w:rPr>
        <w:t>bezpilotu</w:t>
      </w:r>
      <w:proofErr w:type="spellEnd"/>
      <w:r w:rsidRPr="00D91C50">
        <w:rPr>
          <w:color w:val="000000" w:themeColor="text1"/>
          <w:sz w:val="26"/>
          <w:szCs w:val="26"/>
        </w:rPr>
        <w:t xml:space="preserve"> gaisa kuģu ekspluatantu reģistrs;</w:t>
      </w:r>
    </w:p>
    <w:p w14:paraId="6D67ECFD"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t xml:space="preserve">sertificētās bezpilota gaisa kuģu kategorijas </w:t>
      </w:r>
      <w:proofErr w:type="spellStart"/>
      <w:r w:rsidRPr="00D91C50">
        <w:rPr>
          <w:color w:val="000000" w:themeColor="text1"/>
          <w:sz w:val="26"/>
          <w:szCs w:val="26"/>
        </w:rPr>
        <w:t>bezpilotu</w:t>
      </w:r>
      <w:proofErr w:type="spellEnd"/>
      <w:r w:rsidRPr="00D91C50">
        <w:rPr>
          <w:color w:val="000000" w:themeColor="text1"/>
          <w:sz w:val="26"/>
          <w:szCs w:val="26"/>
        </w:rPr>
        <w:t xml:space="preserve"> gaisa kuģu reģistrs;</w:t>
      </w:r>
    </w:p>
    <w:p w14:paraId="46FB9A80"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t xml:space="preserve">datu apmaiņas risinājumi ar Valsts akciju sabiedrību “Latvijas gaisa satiksme”, Valsts Policiju, Nacionāliem bruņotiem spēkiem u.c.;    </w:t>
      </w:r>
    </w:p>
    <w:p w14:paraId="3D62EC41"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t>sasaiste ar Regulas Nr. 2018/1139 74. pantā minēto repozitoriju;</w:t>
      </w:r>
    </w:p>
    <w:p w14:paraId="170E4598"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w:t>
      </w:r>
      <w:r w:rsidRPr="00D91C50">
        <w:rPr>
          <w:color w:val="000000" w:themeColor="text1"/>
          <w:sz w:val="26"/>
          <w:szCs w:val="26"/>
        </w:rPr>
        <w:tab/>
      </w:r>
      <w:proofErr w:type="spellStart"/>
      <w:r w:rsidRPr="00D91C50">
        <w:rPr>
          <w:color w:val="000000" w:themeColor="text1"/>
          <w:sz w:val="26"/>
          <w:szCs w:val="26"/>
        </w:rPr>
        <w:t>bezpilotu</w:t>
      </w:r>
      <w:proofErr w:type="spellEnd"/>
      <w:r w:rsidRPr="00D91C50">
        <w:rPr>
          <w:color w:val="000000" w:themeColor="text1"/>
          <w:sz w:val="26"/>
          <w:szCs w:val="26"/>
        </w:rPr>
        <w:t xml:space="preserve"> gaisa kuģu ekspluatantu, bezpilota gaisa kuģu īpašnieku u.c.  autentifikācija caur portālu Latvija.lv. </w:t>
      </w:r>
    </w:p>
    <w:p w14:paraId="199092BE"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Civilās aviācijas aģentūras budžetā 2020.gadam šādas sistēmas izstrādes un ieviešanas izdevumus paredzēts segt uz naudas līdzekļu atlikuma samazinājuma rēķina. </w:t>
      </w:r>
    </w:p>
    <w:p w14:paraId="5A5A312E"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Pašlaik Civilās aviācijas aģentūra tiek finansēta no pašu ieņēmumiem, kas gūti no sniegtajiem publiskajiem pakalpojumiem saskaņā ar Ministru kabineta 2013.gada 24.septembra noteikumiem Nr.999 „Valsts aģentūras „Civilās aviācijas aģentūra” publisko maksas pakalpojumu cenrādis”, no ieņēmumu daļas par aeronavigācijas pakalpojumiem Rīgas lidojumu informācijas rajonā saskaņā ar Ministru kabineta 2012.gada 3.janvāra noteikumiem Nr.30 „Aeronavigācijas pakalpojumu maksas sadales kārtība” un no maksas par gaisa kuģu lidojumu drošuma un civilās aviācijas drošības uzraudzības nodrošināšanu saskaņā ar Ministru kabineta 2011.gada 19.oktobra noteikumiem Nr.823 „Noteikumi par lidlaukā sniegto drošības un glābšanas pasākumu maksu”. </w:t>
      </w:r>
    </w:p>
    <w:p w14:paraId="511D875A"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Ar Ministru kabineta rīkojumu tiks apstiprināti Civilās aviācijas aģentūras 2020.gada budžeta ieņēmumi 4 210 000 </w:t>
      </w:r>
      <w:proofErr w:type="spellStart"/>
      <w:r w:rsidRPr="00D91C50">
        <w:rPr>
          <w:color w:val="000000" w:themeColor="text1"/>
          <w:sz w:val="26"/>
          <w:szCs w:val="26"/>
        </w:rPr>
        <w:t>euro</w:t>
      </w:r>
      <w:proofErr w:type="spellEnd"/>
      <w:r w:rsidRPr="00D91C50">
        <w:rPr>
          <w:color w:val="000000" w:themeColor="text1"/>
          <w:sz w:val="26"/>
          <w:szCs w:val="26"/>
        </w:rPr>
        <w:t xml:space="preserve"> apmērā un izdevumi 4 694 840 </w:t>
      </w:r>
      <w:proofErr w:type="spellStart"/>
      <w:r w:rsidRPr="00D91C50">
        <w:rPr>
          <w:color w:val="000000" w:themeColor="text1"/>
          <w:sz w:val="26"/>
          <w:szCs w:val="26"/>
        </w:rPr>
        <w:t>euro</w:t>
      </w:r>
      <w:proofErr w:type="spellEnd"/>
      <w:r w:rsidRPr="00D91C50">
        <w:rPr>
          <w:color w:val="000000" w:themeColor="text1"/>
          <w:sz w:val="26"/>
          <w:szCs w:val="26"/>
        </w:rPr>
        <w:t xml:space="preserve"> apmērā (tai skaitā izdevumu finansēšanai novirzot maksas pakalpojumu un citu pašu ieņēmumu naudas līdzekļu atlikumu uz 2020.gada 1.janvāri 484 840 </w:t>
      </w:r>
      <w:proofErr w:type="spellStart"/>
      <w:r w:rsidRPr="00D91C50">
        <w:rPr>
          <w:color w:val="000000" w:themeColor="text1"/>
          <w:sz w:val="26"/>
          <w:szCs w:val="26"/>
        </w:rPr>
        <w:t>euro</w:t>
      </w:r>
      <w:proofErr w:type="spellEnd"/>
      <w:r w:rsidRPr="00D91C50">
        <w:rPr>
          <w:color w:val="000000" w:themeColor="text1"/>
          <w:sz w:val="26"/>
          <w:szCs w:val="26"/>
        </w:rPr>
        <w:t xml:space="preserve"> apmērā) atbilstoši pielikumam. No kopējā ieņēmumu apjoma  950 000euro tiks paredzēti izmaksu segšanai, kas saistītas ar aeronavigācijas pakalpojumu sniegšanas nodrošināšanu, kontroli, uzraudzību, funkcionālo </w:t>
      </w:r>
      <w:r w:rsidRPr="00D91C50">
        <w:rPr>
          <w:color w:val="000000" w:themeColor="text1"/>
          <w:sz w:val="26"/>
          <w:szCs w:val="26"/>
        </w:rPr>
        <w:lastRenderedPageBreak/>
        <w:t xml:space="preserve">gaisa telpas bloku pārvaldību un citu ar civilās aviācijas drošību saistīto darbību (funkciju) izpildi, 3 000 000 </w:t>
      </w:r>
      <w:proofErr w:type="spellStart"/>
      <w:r w:rsidRPr="00D91C50">
        <w:rPr>
          <w:color w:val="000000" w:themeColor="text1"/>
          <w:sz w:val="26"/>
          <w:szCs w:val="26"/>
        </w:rPr>
        <w:t>euro</w:t>
      </w:r>
      <w:proofErr w:type="spellEnd"/>
      <w:r w:rsidRPr="00D91C50">
        <w:rPr>
          <w:color w:val="000000" w:themeColor="text1"/>
          <w:sz w:val="26"/>
          <w:szCs w:val="26"/>
        </w:rPr>
        <w:t xml:space="preserve"> tiks paredzēti izmaksu segšanai par gaisa kuģu lidojumu drošuma un civilās aviācijas drošības uzraudzības nodrošināšanu, bet 260 000 </w:t>
      </w:r>
      <w:proofErr w:type="spellStart"/>
      <w:r w:rsidRPr="00D91C50">
        <w:rPr>
          <w:color w:val="000000" w:themeColor="text1"/>
          <w:sz w:val="26"/>
          <w:szCs w:val="26"/>
        </w:rPr>
        <w:t>euro</w:t>
      </w:r>
      <w:proofErr w:type="spellEnd"/>
      <w:r w:rsidRPr="00D91C50">
        <w:rPr>
          <w:color w:val="000000" w:themeColor="text1"/>
          <w:sz w:val="26"/>
          <w:szCs w:val="26"/>
        </w:rPr>
        <w:t xml:space="preserve"> ar maksas pakalpojumu sniegšanu saistīto izmaksu segšanai  atbilstoši spēkā esošajam cenrādim. Ieņēmumu apjoms par gaisa kuģu lidojumu drošuma un civilās aviācijas drošības uzraudzības nodrošināšanu (turpmāk – drošības maksa) 2020., 2021. un 2022.gadam noteikts, ņemot vērā prognozēto izlidojošo pasažieru skaitu šajos gados.</w:t>
      </w:r>
    </w:p>
    <w:p w14:paraId="74DE7922"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Plānoto resursu ietvaros tiks nodrošināta efektīva Civilās aviācijas aģentūrai deleģēto funkciju īstenošana,  līdzdalība Ziemeļeiropas funkcionālā gaisa telpas bloka (turpmāk – NEFAB) izveidotajās komitejās, darba grupās un kopējās aktivitātēs gaisa satiksmes sistēmas darbības uzlabošanā.</w:t>
      </w:r>
    </w:p>
    <w:p w14:paraId="15DA0DB5"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2020.gadam plānotie izdevumi pamatkapitāla veidošanai saistīti ar: </w:t>
      </w:r>
    </w:p>
    <w:p w14:paraId="694C9212"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datoru ar licencēm iegādi kopumā par 17 600 </w:t>
      </w:r>
      <w:proofErr w:type="spellStart"/>
      <w:r w:rsidRPr="00D91C50">
        <w:rPr>
          <w:color w:val="000000" w:themeColor="text1"/>
          <w:sz w:val="26"/>
          <w:szCs w:val="26"/>
        </w:rPr>
        <w:t>euro</w:t>
      </w:r>
      <w:proofErr w:type="spellEnd"/>
      <w:r w:rsidRPr="00D91C50">
        <w:rPr>
          <w:color w:val="000000" w:themeColor="text1"/>
          <w:sz w:val="26"/>
          <w:szCs w:val="26"/>
        </w:rPr>
        <w:t>;</w:t>
      </w:r>
    </w:p>
    <w:p w14:paraId="398CBB05"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datoru ar licencēm iegādi par 12 000 </w:t>
      </w:r>
      <w:proofErr w:type="spellStart"/>
      <w:r w:rsidRPr="00D91C50">
        <w:rPr>
          <w:color w:val="000000" w:themeColor="text1"/>
          <w:sz w:val="26"/>
          <w:szCs w:val="26"/>
        </w:rPr>
        <w:t>euro</w:t>
      </w:r>
      <w:proofErr w:type="spellEnd"/>
      <w:r w:rsidRPr="00D91C50">
        <w:rPr>
          <w:color w:val="000000" w:themeColor="text1"/>
          <w:sz w:val="26"/>
          <w:szCs w:val="26"/>
        </w:rPr>
        <w:t>;</w:t>
      </w:r>
    </w:p>
    <w:p w14:paraId="66EF79AB"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w:t>
      </w:r>
      <w:proofErr w:type="spellStart"/>
      <w:r w:rsidRPr="00D91C50">
        <w:rPr>
          <w:color w:val="000000" w:themeColor="text1"/>
          <w:sz w:val="26"/>
          <w:szCs w:val="26"/>
        </w:rPr>
        <w:t>PaloAlto</w:t>
      </w:r>
      <w:proofErr w:type="spellEnd"/>
      <w:r w:rsidRPr="00D91C50">
        <w:rPr>
          <w:color w:val="000000" w:themeColor="text1"/>
          <w:sz w:val="26"/>
          <w:szCs w:val="26"/>
        </w:rPr>
        <w:t xml:space="preserve"> ugunsmūra iegādi par 7 000 </w:t>
      </w:r>
      <w:proofErr w:type="spellStart"/>
      <w:r w:rsidRPr="00D91C50">
        <w:rPr>
          <w:color w:val="000000" w:themeColor="text1"/>
          <w:sz w:val="26"/>
          <w:szCs w:val="26"/>
        </w:rPr>
        <w:t>euro</w:t>
      </w:r>
      <w:proofErr w:type="spellEnd"/>
      <w:r w:rsidRPr="00D91C50">
        <w:rPr>
          <w:color w:val="000000" w:themeColor="text1"/>
          <w:sz w:val="26"/>
          <w:szCs w:val="26"/>
        </w:rPr>
        <w:t>;</w:t>
      </w:r>
    </w:p>
    <w:p w14:paraId="0C1B8092"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portatīvo datoru iegādi par 1 800 </w:t>
      </w:r>
      <w:proofErr w:type="spellStart"/>
      <w:r w:rsidRPr="00D91C50">
        <w:rPr>
          <w:color w:val="000000" w:themeColor="text1"/>
          <w:sz w:val="26"/>
          <w:szCs w:val="26"/>
        </w:rPr>
        <w:t>euro</w:t>
      </w:r>
      <w:proofErr w:type="spellEnd"/>
      <w:r w:rsidRPr="00D91C50">
        <w:rPr>
          <w:color w:val="000000" w:themeColor="text1"/>
          <w:sz w:val="26"/>
          <w:szCs w:val="26"/>
        </w:rPr>
        <w:t>;</w:t>
      </w:r>
    </w:p>
    <w:p w14:paraId="162026A6"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    -  </w:t>
      </w:r>
      <w:proofErr w:type="spellStart"/>
      <w:r w:rsidRPr="00D91C50">
        <w:rPr>
          <w:color w:val="000000" w:themeColor="text1"/>
          <w:sz w:val="26"/>
          <w:szCs w:val="26"/>
        </w:rPr>
        <w:t>Empic</w:t>
      </w:r>
      <w:proofErr w:type="spellEnd"/>
      <w:r w:rsidRPr="00D91C50">
        <w:rPr>
          <w:color w:val="000000" w:themeColor="text1"/>
          <w:sz w:val="26"/>
          <w:szCs w:val="26"/>
        </w:rPr>
        <w:t xml:space="preserve"> papildu moduļu iegādi par 166 740 </w:t>
      </w:r>
      <w:proofErr w:type="spellStart"/>
      <w:r w:rsidRPr="00D91C50">
        <w:rPr>
          <w:color w:val="000000" w:themeColor="text1"/>
          <w:sz w:val="26"/>
          <w:szCs w:val="26"/>
        </w:rPr>
        <w:t>euro</w:t>
      </w:r>
      <w:proofErr w:type="spellEnd"/>
      <w:r w:rsidRPr="00D91C50">
        <w:rPr>
          <w:color w:val="000000" w:themeColor="text1"/>
          <w:sz w:val="26"/>
          <w:szCs w:val="26"/>
        </w:rPr>
        <w:t xml:space="preserve"> (tai skaitā PVN 28938 </w:t>
      </w:r>
      <w:proofErr w:type="spellStart"/>
      <w:r w:rsidRPr="00D91C50">
        <w:rPr>
          <w:color w:val="000000" w:themeColor="text1"/>
          <w:sz w:val="26"/>
          <w:szCs w:val="26"/>
        </w:rPr>
        <w:t>euro</w:t>
      </w:r>
      <w:proofErr w:type="spellEnd"/>
      <w:r w:rsidRPr="00D91C50">
        <w:rPr>
          <w:color w:val="000000" w:themeColor="text1"/>
          <w:sz w:val="26"/>
          <w:szCs w:val="26"/>
        </w:rPr>
        <w:t xml:space="preserve"> apmērā).</w:t>
      </w:r>
    </w:p>
    <w:p w14:paraId="6A777E53" w14:textId="77777777" w:rsidR="00D91C50" w:rsidRPr="00D91C50"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2020.gadā datortehnikas iegāde plānota, ņemot vērā, ka 2020.gadā amortizācijas periods būs beidzies 20 datoriem. Būs nepieciešama to nomaiņa, iegādājoties mūsdienīgākus un jaudīgākus datorus, kā arī Office 2019 iegāde. </w:t>
      </w:r>
    </w:p>
    <w:p w14:paraId="54EBA552" w14:textId="0536360F" w:rsidR="00D9365E" w:rsidRPr="00C95119" w:rsidRDefault="00D91C50" w:rsidP="00D91C50">
      <w:pPr>
        <w:spacing w:after="0" w:line="288" w:lineRule="auto"/>
        <w:ind w:firstLine="720"/>
        <w:jc w:val="both"/>
        <w:rPr>
          <w:color w:val="000000" w:themeColor="text1"/>
          <w:sz w:val="26"/>
          <w:szCs w:val="26"/>
        </w:rPr>
      </w:pPr>
      <w:r w:rsidRPr="00D91C50">
        <w:rPr>
          <w:color w:val="000000" w:themeColor="text1"/>
          <w:sz w:val="26"/>
          <w:szCs w:val="26"/>
        </w:rPr>
        <w:t xml:space="preserve">2020.gadā jāveic </w:t>
      </w:r>
      <w:proofErr w:type="spellStart"/>
      <w:r w:rsidRPr="00D91C50">
        <w:rPr>
          <w:color w:val="000000" w:themeColor="text1"/>
          <w:sz w:val="26"/>
          <w:szCs w:val="26"/>
        </w:rPr>
        <w:t>PaloAlto</w:t>
      </w:r>
      <w:proofErr w:type="spellEnd"/>
      <w:r w:rsidRPr="00D91C50">
        <w:rPr>
          <w:color w:val="000000" w:themeColor="text1"/>
          <w:sz w:val="26"/>
          <w:szCs w:val="26"/>
        </w:rPr>
        <w:t xml:space="preserve"> iekārtas nomaiņa. Esošā iekārta 11 gadu laikā ir novecojusi, tās darbība nereti ir apgrūtinoša. </w:t>
      </w:r>
      <w:r w:rsidR="00D9365E" w:rsidRPr="00FA50F1">
        <w:rPr>
          <w:color w:val="000000" w:themeColor="text1"/>
          <w:sz w:val="26"/>
          <w:szCs w:val="26"/>
        </w:rPr>
        <w:t xml:space="preserve">Saskaņā ar  likuma „Par aviāciju” 5. pantu CAA ir Satiksmes ministrijas pārraudzībā esoša no budžeta nefinansēta valsts pārvaldes iestāde, kas tiek finansēta no līdzekļiem, kuri iegūti par sniegtajiem publiskajiem pakalpojumiem, un citiem pašu ieņēmumiem, dāvinājumiem un ziedojumiem, kā arī ārvalstu finanšu palīdzības saskaņā ar Ministru kabineta noteiktajiem publisko pakalpojumu izcenojumiem un no ieņēmumu daļas par aeronavigācijas pakalpojumiem Rīgas lidojumu informācijas rajonā saskaņā ar Ministru kabineta </w:t>
      </w:r>
      <w:r w:rsidR="001D3008">
        <w:rPr>
          <w:color w:val="000000" w:themeColor="text1"/>
          <w:sz w:val="26"/>
          <w:szCs w:val="26"/>
        </w:rPr>
        <w:t xml:space="preserve">2012 gada 3. janvāra </w:t>
      </w:r>
      <w:r w:rsidR="00D9365E" w:rsidRPr="00FA50F1">
        <w:rPr>
          <w:color w:val="000000" w:themeColor="text1"/>
          <w:sz w:val="26"/>
          <w:szCs w:val="26"/>
        </w:rPr>
        <w:t xml:space="preserve">noteikumiem </w:t>
      </w:r>
      <w:r w:rsidR="001D3008">
        <w:rPr>
          <w:color w:val="000000" w:themeColor="text1"/>
          <w:sz w:val="26"/>
          <w:szCs w:val="26"/>
        </w:rPr>
        <w:t>Nr.30 “P</w:t>
      </w:r>
      <w:r w:rsidR="00D9365E" w:rsidRPr="00FA50F1">
        <w:rPr>
          <w:color w:val="000000" w:themeColor="text1"/>
          <w:sz w:val="26"/>
          <w:szCs w:val="26"/>
        </w:rPr>
        <w:t>ar aeronavigācijas pakalpojumu maksas sadales kārtību</w:t>
      </w:r>
      <w:r w:rsidR="001D3008">
        <w:rPr>
          <w:color w:val="000000" w:themeColor="text1"/>
          <w:sz w:val="26"/>
          <w:szCs w:val="26"/>
        </w:rPr>
        <w:t>”</w:t>
      </w:r>
      <w:r w:rsidR="00D9365E" w:rsidRPr="00FA50F1">
        <w:rPr>
          <w:color w:val="000000" w:themeColor="text1"/>
          <w:sz w:val="26"/>
          <w:szCs w:val="26"/>
        </w:rPr>
        <w:t>, kā arī no ieņēmumiem par gaisa kuģu lidojumu drošuma un civilās aviācijas drošības uzraudzības nodrošināšanu saskaņā ar Ministru kabineta</w:t>
      </w:r>
      <w:r w:rsidR="001D3008">
        <w:rPr>
          <w:color w:val="000000" w:themeColor="text1"/>
          <w:sz w:val="26"/>
          <w:szCs w:val="26"/>
        </w:rPr>
        <w:t xml:space="preserve"> 2011. gada 19. oktobra</w:t>
      </w:r>
      <w:r w:rsidR="00D9365E" w:rsidRPr="00FA50F1">
        <w:rPr>
          <w:color w:val="000000" w:themeColor="text1"/>
          <w:sz w:val="26"/>
          <w:szCs w:val="26"/>
        </w:rPr>
        <w:t xml:space="preserve"> noteikumiem </w:t>
      </w:r>
      <w:r w:rsidR="001D3008">
        <w:rPr>
          <w:color w:val="000000" w:themeColor="text1"/>
          <w:sz w:val="26"/>
          <w:szCs w:val="26"/>
        </w:rPr>
        <w:t>Nr. 823 “P</w:t>
      </w:r>
      <w:r w:rsidR="00D9365E" w:rsidRPr="00FA50F1">
        <w:rPr>
          <w:color w:val="000000" w:themeColor="text1"/>
          <w:sz w:val="26"/>
          <w:szCs w:val="26"/>
        </w:rPr>
        <w:t>ar valsts nozīmes civilās aviācijas lidlaukā sniegto pakalpojumu maksu</w:t>
      </w:r>
      <w:r w:rsidR="001D3008">
        <w:rPr>
          <w:color w:val="000000" w:themeColor="text1"/>
          <w:sz w:val="26"/>
          <w:szCs w:val="26"/>
        </w:rPr>
        <w:t>”</w:t>
      </w:r>
      <w:r w:rsidR="00D9365E" w:rsidRPr="00FA50F1">
        <w:rPr>
          <w:color w:val="000000" w:themeColor="text1"/>
          <w:sz w:val="26"/>
          <w:szCs w:val="26"/>
        </w:rPr>
        <w:t>. Maksa par Civilās aviācijas aģentūras sniegtajiem pakalpojumiem un ieņēmumu daļa par aeronavigācijas pakalpojumiem ieskaitāma Civilās aviācijas aģentūras kontā Valsts kasē un izmantojama vienīgi aģe</w:t>
      </w:r>
      <w:r w:rsidR="00D9365E">
        <w:rPr>
          <w:color w:val="000000" w:themeColor="text1"/>
          <w:sz w:val="26"/>
          <w:szCs w:val="26"/>
        </w:rPr>
        <w:t>ntūras darbības nodrošināšanai.</w:t>
      </w:r>
    </w:p>
    <w:p w14:paraId="7C2022A8" w14:textId="77777777" w:rsidR="00D9365E" w:rsidRDefault="00D9365E" w:rsidP="00D9365E">
      <w:pPr>
        <w:spacing w:after="0" w:line="288" w:lineRule="auto"/>
        <w:jc w:val="both"/>
        <w:rPr>
          <w:color w:val="000000" w:themeColor="text1"/>
          <w:sz w:val="26"/>
          <w:szCs w:val="26"/>
        </w:rPr>
      </w:pPr>
    </w:p>
    <w:p w14:paraId="0E5A39A0" w14:textId="53C47C41" w:rsidR="00A82164" w:rsidRPr="00D9365E" w:rsidRDefault="00D9365E" w:rsidP="00AB6D1F">
      <w:pPr>
        <w:spacing w:after="0" w:line="288" w:lineRule="auto"/>
        <w:jc w:val="center"/>
        <w:rPr>
          <w:color w:val="000000" w:themeColor="text1"/>
          <w:sz w:val="26"/>
          <w:szCs w:val="26"/>
        </w:rPr>
      </w:pPr>
      <w:r w:rsidRPr="00486443">
        <w:rPr>
          <w:color w:val="000000" w:themeColor="text1"/>
          <w:sz w:val="26"/>
          <w:szCs w:val="26"/>
        </w:rPr>
        <w:lastRenderedPageBreak/>
        <w:t>Valsts aģentūras "Civilās aviācijas aģentūra" ieņēmumu un izdevumu atšifrējums 201</w:t>
      </w:r>
      <w:r w:rsidR="00651FA1">
        <w:rPr>
          <w:color w:val="000000" w:themeColor="text1"/>
          <w:sz w:val="26"/>
          <w:szCs w:val="26"/>
        </w:rPr>
        <w:t>8</w:t>
      </w:r>
      <w:r w:rsidRPr="00486443">
        <w:rPr>
          <w:color w:val="000000" w:themeColor="text1"/>
          <w:sz w:val="26"/>
          <w:szCs w:val="26"/>
        </w:rPr>
        <w:t>.−20</w:t>
      </w:r>
      <w:r w:rsidR="00950840">
        <w:rPr>
          <w:color w:val="000000" w:themeColor="text1"/>
          <w:sz w:val="26"/>
          <w:szCs w:val="26"/>
        </w:rPr>
        <w:t>2</w:t>
      </w:r>
      <w:r w:rsidR="00651FA1">
        <w:rPr>
          <w:color w:val="000000" w:themeColor="text1"/>
          <w:sz w:val="26"/>
          <w:szCs w:val="26"/>
        </w:rPr>
        <w:t>2</w:t>
      </w:r>
      <w:r w:rsidRPr="00486443">
        <w:rPr>
          <w:color w:val="000000" w:themeColor="text1"/>
          <w:sz w:val="26"/>
          <w:szCs w:val="26"/>
        </w:rPr>
        <w:t>. gadam (</w:t>
      </w:r>
      <w:proofErr w:type="spellStart"/>
      <w:r w:rsidRPr="00486443">
        <w:rPr>
          <w:color w:val="000000" w:themeColor="text1"/>
          <w:sz w:val="26"/>
          <w:szCs w:val="26"/>
        </w:rPr>
        <w:t>euro</w:t>
      </w:r>
      <w:proofErr w:type="spellEnd"/>
      <w:r w:rsidRPr="00486443">
        <w:rPr>
          <w:color w:val="000000" w:themeColor="text1"/>
          <w:sz w:val="26"/>
          <w:szCs w:val="26"/>
        </w:rPr>
        <w:t>)</w:t>
      </w:r>
    </w:p>
    <w:p w14:paraId="1249399B" w14:textId="77777777" w:rsidR="00DD4ED7" w:rsidRDefault="00DD4ED7" w:rsidP="00AB6D1F">
      <w:pPr>
        <w:spacing w:after="0" w:line="288" w:lineRule="auto"/>
        <w:jc w:val="center"/>
        <w:rPr>
          <w:color w:val="FF0000"/>
          <w:sz w:val="26"/>
          <w:szCs w:val="26"/>
        </w:rPr>
      </w:pPr>
    </w:p>
    <w:tbl>
      <w:tblPr>
        <w:tblW w:w="0" w:type="auto"/>
        <w:tblCellSpacing w:w="0" w:type="dxa"/>
        <w:tblLayout w:type="fixed"/>
        <w:tblCellMar>
          <w:left w:w="0" w:type="dxa"/>
          <w:right w:w="0" w:type="dxa"/>
        </w:tblCellMar>
        <w:tblLook w:val="04A0" w:firstRow="1" w:lastRow="0" w:firstColumn="1" w:lastColumn="0" w:noHBand="0" w:noVBand="1"/>
      </w:tblPr>
      <w:tblGrid>
        <w:gridCol w:w="11295"/>
        <w:gridCol w:w="450"/>
      </w:tblGrid>
      <w:tr w:rsidR="005B7326" w:rsidRPr="005B7326" w14:paraId="56C357C2" w14:textId="77777777" w:rsidTr="005C7CA3">
        <w:trPr>
          <w:tblCellSpacing w:w="0" w:type="dxa"/>
        </w:trPr>
        <w:tc>
          <w:tcPr>
            <w:tcW w:w="11295" w:type="dxa"/>
            <w:hideMark/>
          </w:tcPr>
          <w:tbl>
            <w:tblPr>
              <w:tblW w:w="10627" w:type="dxa"/>
              <w:tblLayout w:type="fixed"/>
              <w:tblLook w:val="04A0" w:firstRow="1" w:lastRow="0" w:firstColumn="1" w:lastColumn="0" w:noHBand="0" w:noVBand="1"/>
            </w:tblPr>
            <w:tblGrid>
              <w:gridCol w:w="1129"/>
              <w:gridCol w:w="709"/>
              <w:gridCol w:w="1134"/>
              <w:gridCol w:w="1843"/>
              <w:gridCol w:w="1134"/>
              <w:gridCol w:w="1134"/>
              <w:gridCol w:w="1134"/>
              <w:gridCol w:w="1134"/>
              <w:gridCol w:w="1276"/>
            </w:tblGrid>
            <w:tr w:rsidR="005C7CA3" w:rsidRPr="00651FA1" w14:paraId="392C73CF" w14:textId="77777777" w:rsidTr="00AB6D1F">
              <w:trPr>
                <w:trHeight w:val="1530"/>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761583B9" w14:textId="77777777" w:rsidR="00651FA1" w:rsidRPr="00651FA1" w:rsidRDefault="00651FA1" w:rsidP="00651FA1">
                  <w:pPr>
                    <w:spacing w:after="0" w:line="240" w:lineRule="auto"/>
                    <w:jc w:val="center"/>
                  </w:pPr>
                  <w:r w:rsidRPr="00651FA1">
                    <w:t>Programmas/ apakšprogrammas kods; SAP klasifikācijas kods</w:t>
                  </w:r>
                </w:p>
              </w:tc>
              <w:tc>
                <w:tcPr>
                  <w:tcW w:w="709" w:type="dxa"/>
                  <w:tcBorders>
                    <w:top w:val="single" w:sz="4" w:space="0" w:color="auto"/>
                    <w:left w:val="nil"/>
                    <w:bottom w:val="single" w:sz="4" w:space="0" w:color="auto"/>
                    <w:right w:val="single" w:sz="4" w:space="0" w:color="auto"/>
                  </w:tcBorders>
                  <w:shd w:val="clear" w:color="auto" w:fill="auto"/>
                  <w:vAlign w:val="bottom"/>
                </w:tcPr>
                <w:p w14:paraId="326B3F67" w14:textId="77777777" w:rsidR="00651FA1" w:rsidRPr="00651FA1" w:rsidRDefault="00651FA1" w:rsidP="00651FA1">
                  <w:pPr>
                    <w:spacing w:after="0" w:line="240" w:lineRule="auto"/>
                    <w:jc w:val="center"/>
                  </w:pPr>
                  <w:r w:rsidRPr="00651FA1">
                    <w:t>Grupas, apakšgrupas kods</w:t>
                  </w:r>
                </w:p>
              </w:tc>
              <w:tc>
                <w:tcPr>
                  <w:tcW w:w="1134" w:type="dxa"/>
                  <w:tcBorders>
                    <w:top w:val="single" w:sz="4" w:space="0" w:color="auto"/>
                    <w:left w:val="nil"/>
                    <w:bottom w:val="single" w:sz="4" w:space="0" w:color="auto"/>
                    <w:right w:val="single" w:sz="4" w:space="0" w:color="auto"/>
                  </w:tcBorders>
                  <w:shd w:val="clear" w:color="auto" w:fill="auto"/>
                  <w:vAlign w:val="bottom"/>
                </w:tcPr>
                <w:p w14:paraId="576C1B2C" w14:textId="77777777" w:rsidR="00651FA1" w:rsidRPr="00651FA1" w:rsidRDefault="00651FA1" w:rsidP="00651FA1">
                  <w:pPr>
                    <w:spacing w:after="0" w:line="240" w:lineRule="auto"/>
                    <w:jc w:val="center"/>
                  </w:pPr>
                  <w:r w:rsidRPr="00651FA1">
                    <w:t>Ieņēmumu, izdevumu, finansēšanas, funkcijas klasifikācijas kods</w:t>
                  </w:r>
                </w:p>
              </w:tc>
              <w:tc>
                <w:tcPr>
                  <w:tcW w:w="1843" w:type="dxa"/>
                  <w:tcBorders>
                    <w:top w:val="single" w:sz="4" w:space="0" w:color="auto"/>
                    <w:left w:val="nil"/>
                    <w:bottom w:val="single" w:sz="4" w:space="0" w:color="auto"/>
                    <w:right w:val="single" w:sz="4" w:space="0" w:color="auto"/>
                  </w:tcBorders>
                  <w:shd w:val="clear" w:color="auto" w:fill="auto"/>
                  <w:vAlign w:val="bottom"/>
                </w:tcPr>
                <w:p w14:paraId="695B4F22" w14:textId="77777777" w:rsidR="00651FA1" w:rsidRPr="00651FA1" w:rsidRDefault="00651FA1" w:rsidP="00651FA1">
                  <w:pPr>
                    <w:spacing w:after="0" w:line="240" w:lineRule="auto"/>
                    <w:jc w:val="center"/>
                  </w:pPr>
                  <w:r w:rsidRPr="00651FA1">
                    <w:t>Iestādes nosaukums; klasifikācijas koda nosaukums</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7B79F" w14:textId="77777777" w:rsidR="00651FA1" w:rsidRPr="00651FA1" w:rsidRDefault="00651FA1" w:rsidP="002E342E">
                  <w:pPr>
                    <w:spacing w:after="0" w:line="240" w:lineRule="auto"/>
                    <w:jc w:val="center"/>
                  </w:pPr>
                  <w:r w:rsidRPr="00651FA1">
                    <w:t>2018. gada izpilde</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127712" w14:textId="77777777" w:rsidR="005C7CA3" w:rsidRDefault="00651FA1" w:rsidP="00AB6D1F">
                  <w:pPr>
                    <w:spacing w:after="0" w:line="240" w:lineRule="auto"/>
                    <w:jc w:val="center"/>
                  </w:pPr>
                  <w:r w:rsidRPr="00651FA1">
                    <w:t>2019.</w:t>
                  </w:r>
                </w:p>
                <w:p w14:paraId="7A0C3B1E" w14:textId="0C4B3655" w:rsidR="005C7CA3" w:rsidRDefault="00651FA1" w:rsidP="00AB6D1F">
                  <w:pPr>
                    <w:spacing w:after="0" w:line="240" w:lineRule="auto"/>
                    <w:jc w:val="center"/>
                  </w:pPr>
                  <w:r w:rsidRPr="00651FA1">
                    <w:t>gada</w:t>
                  </w:r>
                </w:p>
                <w:p w14:paraId="304C3AA9" w14:textId="736EBB16" w:rsidR="00651FA1" w:rsidRPr="00651FA1" w:rsidRDefault="00651FA1" w:rsidP="00AB6D1F">
                  <w:pPr>
                    <w:spacing w:after="0" w:line="240" w:lineRule="auto"/>
                    <w:jc w:val="center"/>
                  </w:pPr>
                  <w:r w:rsidRPr="00651FA1">
                    <w:t>plāns</w:t>
                  </w:r>
                </w:p>
                <w:p w14:paraId="77732E72" w14:textId="77777777" w:rsidR="00651FA1" w:rsidRPr="00651FA1" w:rsidRDefault="00651FA1" w:rsidP="00AB6D1F">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77CFAF" w14:textId="77777777" w:rsidR="005C7CA3" w:rsidRDefault="00651FA1" w:rsidP="00AB6D1F">
                  <w:pPr>
                    <w:spacing w:after="0" w:line="240" w:lineRule="auto"/>
                    <w:jc w:val="center"/>
                  </w:pPr>
                  <w:r w:rsidRPr="00651FA1">
                    <w:t>2020.</w:t>
                  </w:r>
                </w:p>
                <w:p w14:paraId="18C9CF71" w14:textId="4112FCC4" w:rsidR="00651FA1" w:rsidRPr="00651FA1" w:rsidRDefault="00651FA1" w:rsidP="00AB6D1F">
                  <w:pPr>
                    <w:spacing w:after="0" w:line="240" w:lineRule="auto"/>
                    <w:jc w:val="center"/>
                  </w:pPr>
                  <w:r w:rsidRPr="00651FA1">
                    <w:t>gada pieprasījums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724021" w14:textId="77777777" w:rsidR="005C7CA3" w:rsidRDefault="00651FA1" w:rsidP="00AB6D1F">
                  <w:pPr>
                    <w:spacing w:after="0" w:line="240" w:lineRule="auto"/>
                    <w:jc w:val="center"/>
                  </w:pPr>
                  <w:r w:rsidRPr="00651FA1">
                    <w:t>2021.</w:t>
                  </w:r>
                </w:p>
                <w:p w14:paraId="1127D7A1" w14:textId="245030F0" w:rsidR="00651FA1" w:rsidRPr="00651FA1" w:rsidRDefault="00651FA1" w:rsidP="00AB6D1F">
                  <w:pPr>
                    <w:spacing w:after="0" w:line="240" w:lineRule="auto"/>
                    <w:jc w:val="center"/>
                  </w:pPr>
                  <w:r w:rsidRPr="00651FA1">
                    <w:t>gada pieprasījums</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DAAC1F" w14:textId="77777777" w:rsidR="005C7CA3" w:rsidRDefault="00651FA1" w:rsidP="00AB6D1F">
                  <w:pPr>
                    <w:spacing w:after="0" w:line="240" w:lineRule="auto"/>
                    <w:jc w:val="center"/>
                  </w:pPr>
                  <w:r w:rsidRPr="00651FA1">
                    <w:t>2022.</w:t>
                  </w:r>
                </w:p>
                <w:p w14:paraId="4087EA18" w14:textId="722490FA" w:rsidR="00651FA1" w:rsidRPr="00651FA1" w:rsidRDefault="00651FA1" w:rsidP="00AB6D1F">
                  <w:pPr>
                    <w:spacing w:after="0" w:line="240" w:lineRule="auto"/>
                    <w:jc w:val="center"/>
                  </w:pPr>
                  <w:r w:rsidRPr="00651FA1">
                    <w:t>gada pieprasījums</w:t>
                  </w:r>
                </w:p>
              </w:tc>
            </w:tr>
            <w:tr w:rsidR="005C7CA3" w:rsidRPr="00651FA1" w14:paraId="2E8DC982" w14:textId="77777777" w:rsidTr="005C7CA3">
              <w:trPr>
                <w:trHeight w:val="255"/>
              </w:trPr>
              <w:tc>
                <w:tcPr>
                  <w:tcW w:w="1129" w:type="dxa"/>
                  <w:tcBorders>
                    <w:top w:val="nil"/>
                    <w:left w:val="single" w:sz="4" w:space="0" w:color="auto"/>
                    <w:bottom w:val="single" w:sz="4" w:space="0" w:color="auto"/>
                    <w:right w:val="single" w:sz="4" w:space="0" w:color="auto"/>
                  </w:tcBorders>
                  <w:shd w:val="clear" w:color="auto" w:fill="auto"/>
                </w:tcPr>
                <w:p w14:paraId="7963A4E9" w14:textId="77777777" w:rsidR="00651FA1" w:rsidRPr="00651FA1" w:rsidRDefault="00651FA1" w:rsidP="00651FA1">
                  <w:pPr>
                    <w:spacing w:after="0" w:line="240" w:lineRule="auto"/>
                    <w:jc w:val="center"/>
                  </w:pPr>
                  <w:r w:rsidRPr="00651FA1">
                    <w:t>1</w:t>
                  </w:r>
                </w:p>
              </w:tc>
              <w:tc>
                <w:tcPr>
                  <w:tcW w:w="709" w:type="dxa"/>
                  <w:tcBorders>
                    <w:top w:val="nil"/>
                    <w:left w:val="nil"/>
                    <w:bottom w:val="single" w:sz="4" w:space="0" w:color="auto"/>
                    <w:right w:val="single" w:sz="4" w:space="0" w:color="auto"/>
                  </w:tcBorders>
                  <w:shd w:val="clear" w:color="auto" w:fill="auto"/>
                </w:tcPr>
                <w:p w14:paraId="7EBA813E" w14:textId="77777777" w:rsidR="00651FA1" w:rsidRPr="00651FA1" w:rsidRDefault="00651FA1" w:rsidP="00651FA1">
                  <w:pPr>
                    <w:spacing w:after="0" w:line="240" w:lineRule="auto"/>
                    <w:jc w:val="center"/>
                  </w:pPr>
                  <w:r w:rsidRPr="00651FA1">
                    <w:t>2</w:t>
                  </w:r>
                </w:p>
              </w:tc>
              <w:tc>
                <w:tcPr>
                  <w:tcW w:w="1134" w:type="dxa"/>
                  <w:tcBorders>
                    <w:top w:val="nil"/>
                    <w:left w:val="nil"/>
                    <w:bottom w:val="single" w:sz="4" w:space="0" w:color="auto"/>
                    <w:right w:val="single" w:sz="4" w:space="0" w:color="auto"/>
                  </w:tcBorders>
                  <w:shd w:val="clear" w:color="auto" w:fill="auto"/>
                </w:tcPr>
                <w:p w14:paraId="53FD1871" w14:textId="77777777" w:rsidR="00651FA1" w:rsidRPr="00651FA1" w:rsidRDefault="00651FA1" w:rsidP="00651FA1">
                  <w:pPr>
                    <w:spacing w:after="0" w:line="240" w:lineRule="auto"/>
                    <w:jc w:val="center"/>
                  </w:pPr>
                  <w:r w:rsidRPr="00651FA1">
                    <w:t>3</w:t>
                  </w:r>
                </w:p>
              </w:tc>
              <w:tc>
                <w:tcPr>
                  <w:tcW w:w="1843" w:type="dxa"/>
                  <w:tcBorders>
                    <w:top w:val="nil"/>
                    <w:left w:val="nil"/>
                    <w:bottom w:val="single" w:sz="4" w:space="0" w:color="auto"/>
                    <w:right w:val="single" w:sz="4" w:space="0" w:color="auto"/>
                  </w:tcBorders>
                  <w:shd w:val="clear" w:color="auto" w:fill="auto"/>
                </w:tcPr>
                <w:p w14:paraId="2F9F76B3" w14:textId="77777777" w:rsidR="00651FA1" w:rsidRPr="00651FA1" w:rsidRDefault="00651FA1" w:rsidP="00651FA1">
                  <w:pPr>
                    <w:spacing w:after="0" w:line="240" w:lineRule="auto"/>
                    <w:jc w:val="center"/>
                  </w:pPr>
                  <w:r w:rsidRPr="00651FA1">
                    <w:t>4</w:t>
                  </w:r>
                </w:p>
              </w:tc>
              <w:tc>
                <w:tcPr>
                  <w:tcW w:w="1134" w:type="dxa"/>
                  <w:tcBorders>
                    <w:top w:val="nil"/>
                    <w:left w:val="nil"/>
                    <w:bottom w:val="single" w:sz="4" w:space="0" w:color="auto"/>
                    <w:right w:val="single" w:sz="4" w:space="0" w:color="auto"/>
                  </w:tcBorders>
                  <w:shd w:val="clear" w:color="auto" w:fill="auto"/>
                  <w:vAlign w:val="bottom"/>
                </w:tcPr>
                <w:p w14:paraId="13998E17" w14:textId="77777777" w:rsidR="00651FA1" w:rsidRPr="00651FA1" w:rsidRDefault="00651FA1" w:rsidP="00651FA1">
                  <w:pPr>
                    <w:spacing w:after="0" w:line="240" w:lineRule="auto"/>
                    <w:jc w:val="center"/>
                  </w:pPr>
                  <w:r w:rsidRPr="00651FA1">
                    <w:t>5</w:t>
                  </w:r>
                </w:p>
              </w:tc>
              <w:tc>
                <w:tcPr>
                  <w:tcW w:w="1134" w:type="dxa"/>
                  <w:tcBorders>
                    <w:top w:val="nil"/>
                    <w:left w:val="nil"/>
                    <w:bottom w:val="single" w:sz="4" w:space="0" w:color="auto"/>
                    <w:right w:val="single" w:sz="4" w:space="0" w:color="auto"/>
                  </w:tcBorders>
                  <w:shd w:val="clear" w:color="auto" w:fill="auto"/>
                  <w:vAlign w:val="bottom"/>
                </w:tcPr>
                <w:p w14:paraId="04ECD2C3" w14:textId="77777777" w:rsidR="00651FA1" w:rsidRPr="00651FA1" w:rsidRDefault="00651FA1" w:rsidP="00651FA1">
                  <w:pPr>
                    <w:spacing w:after="0" w:line="240" w:lineRule="auto"/>
                    <w:jc w:val="center"/>
                  </w:pPr>
                  <w:r w:rsidRPr="00651FA1">
                    <w:t>6</w:t>
                  </w:r>
                </w:p>
              </w:tc>
              <w:tc>
                <w:tcPr>
                  <w:tcW w:w="1134" w:type="dxa"/>
                  <w:tcBorders>
                    <w:top w:val="nil"/>
                    <w:left w:val="nil"/>
                    <w:bottom w:val="single" w:sz="4" w:space="0" w:color="auto"/>
                    <w:right w:val="single" w:sz="4" w:space="0" w:color="auto"/>
                  </w:tcBorders>
                  <w:shd w:val="clear" w:color="auto" w:fill="auto"/>
                  <w:vAlign w:val="bottom"/>
                </w:tcPr>
                <w:p w14:paraId="0C5E447B" w14:textId="77777777" w:rsidR="00651FA1" w:rsidRPr="00651FA1" w:rsidRDefault="00651FA1" w:rsidP="00651FA1">
                  <w:pPr>
                    <w:spacing w:after="0" w:line="240" w:lineRule="auto"/>
                    <w:jc w:val="center"/>
                  </w:pPr>
                  <w:r w:rsidRPr="00651FA1">
                    <w:t>7</w:t>
                  </w:r>
                </w:p>
              </w:tc>
              <w:tc>
                <w:tcPr>
                  <w:tcW w:w="1134" w:type="dxa"/>
                  <w:tcBorders>
                    <w:top w:val="nil"/>
                    <w:left w:val="nil"/>
                    <w:bottom w:val="single" w:sz="4" w:space="0" w:color="auto"/>
                    <w:right w:val="single" w:sz="4" w:space="0" w:color="auto"/>
                  </w:tcBorders>
                  <w:shd w:val="clear" w:color="auto" w:fill="auto"/>
                  <w:vAlign w:val="bottom"/>
                </w:tcPr>
                <w:p w14:paraId="1775DAA8" w14:textId="77777777" w:rsidR="00651FA1" w:rsidRPr="00651FA1" w:rsidRDefault="00651FA1" w:rsidP="00651FA1">
                  <w:pPr>
                    <w:spacing w:after="0" w:line="240" w:lineRule="auto"/>
                    <w:jc w:val="center"/>
                  </w:pPr>
                  <w:r w:rsidRPr="00651FA1">
                    <w:t>8</w:t>
                  </w:r>
                </w:p>
              </w:tc>
              <w:tc>
                <w:tcPr>
                  <w:tcW w:w="1276" w:type="dxa"/>
                  <w:tcBorders>
                    <w:top w:val="nil"/>
                    <w:left w:val="nil"/>
                    <w:bottom w:val="single" w:sz="4" w:space="0" w:color="auto"/>
                    <w:right w:val="single" w:sz="4" w:space="0" w:color="auto"/>
                  </w:tcBorders>
                  <w:shd w:val="clear" w:color="auto" w:fill="auto"/>
                  <w:vAlign w:val="bottom"/>
                </w:tcPr>
                <w:p w14:paraId="1F522CCF" w14:textId="77777777" w:rsidR="00651FA1" w:rsidRPr="00651FA1" w:rsidRDefault="00651FA1" w:rsidP="00651FA1">
                  <w:pPr>
                    <w:spacing w:after="0" w:line="240" w:lineRule="auto"/>
                    <w:jc w:val="center"/>
                  </w:pPr>
                  <w:r w:rsidRPr="00651FA1">
                    <w:t>9</w:t>
                  </w:r>
                </w:p>
              </w:tc>
            </w:tr>
            <w:tr w:rsidR="00ED600A" w:rsidRPr="00651FA1" w14:paraId="035A4322" w14:textId="77777777" w:rsidTr="002752EF">
              <w:trPr>
                <w:trHeight w:val="510"/>
              </w:trPr>
              <w:tc>
                <w:tcPr>
                  <w:tcW w:w="1129" w:type="dxa"/>
                  <w:tcBorders>
                    <w:top w:val="nil"/>
                    <w:left w:val="single" w:sz="4" w:space="0" w:color="auto"/>
                    <w:bottom w:val="single" w:sz="4" w:space="0" w:color="auto"/>
                    <w:right w:val="single" w:sz="4" w:space="0" w:color="auto"/>
                  </w:tcBorders>
                  <w:shd w:val="clear" w:color="auto" w:fill="auto"/>
                  <w:noWrap/>
                </w:tcPr>
                <w:p w14:paraId="10783E92" w14:textId="77777777" w:rsidR="00ED600A" w:rsidRPr="00651FA1" w:rsidRDefault="00ED600A" w:rsidP="00ED600A">
                  <w:pPr>
                    <w:spacing w:after="0" w:line="240" w:lineRule="auto"/>
                    <w:rPr>
                      <w:b/>
                      <w:bCs/>
                    </w:rPr>
                  </w:pPr>
                  <w:r w:rsidRPr="00651FA1">
                    <w:rPr>
                      <w:b/>
                      <w:bCs/>
                    </w:rPr>
                    <w:t>P0</w:t>
                  </w:r>
                </w:p>
              </w:tc>
              <w:tc>
                <w:tcPr>
                  <w:tcW w:w="709" w:type="dxa"/>
                  <w:tcBorders>
                    <w:top w:val="nil"/>
                    <w:left w:val="nil"/>
                    <w:bottom w:val="single" w:sz="4" w:space="0" w:color="auto"/>
                    <w:right w:val="single" w:sz="4" w:space="0" w:color="auto"/>
                  </w:tcBorders>
                  <w:shd w:val="clear" w:color="auto" w:fill="auto"/>
                  <w:noWrap/>
                </w:tcPr>
                <w:p w14:paraId="70051F4F" w14:textId="77777777" w:rsidR="00ED600A" w:rsidRPr="00651FA1" w:rsidRDefault="00ED600A" w:rsidP="00ED600A">
                  <w:pPr>
                    <w:spacing w:after="0" w:line="240" w:lineRule="auto"/>
                    <w:jc w:val="center"/>
                    <w:rPr>
                      <w:b/>
                      <w:bCs/>
                    </w:rPr>
                  </w:pPr>
                </w:p>
              </w:tc>
              <w:tc>
                <w:tcPr>
                  <w:tcW w:w="1134" w:type="dxa"/>
                  <w:tcBorders>
                    <w:top w:val="nil"/>
                    <w:left w:val="nil"/>
                    <w:bottom w:val="single" w:sz="4" w:space="0" w:color="auto"/>
                    <w:right w:val="single" w:sz="4" w:space="0" w:color="auto"/>
                  </w:tcBorders>
                  <w:shd w:val="clear" w:color="auto" w:fill="auto"/>
                </w:tcPr>
                <w:p w14:paraId="0F8F035A" w14:textId="77777777" w:rsidR="00ED600A" w:rsidRPr="00651FA1" w:rsidRDefault="00ED600A" w:rsidP="00ED600A">
                  <w:pPr>
                    <w:spacing w:after="0" w:line="240" w:lineRule="auto"/>
                    <w:rPr>
                      <w:b/>
                      <w:bCs/>
                    </w:rPr>
                  </w:pPr>
                  <w:r w:rsidRPr="00651FA1">
                    <w:rPr>
                      <w:b/>
                      <w:bCs/>
                    </w:rPr>
                    <w:t>17000 – 21700</w:t>
                  </w:r>
                </w:p>
                <w:p w14:paraId="7C804BAA" w14:textId="77777777" w:rsidR="00ED600A" w:rsidRPr="00651FA1" w:rsidRDefault="00ED600A" w:rsidP="00ED600A">
                  <w:pPr>
                    <w:spacing w:after="0" w:line="240" w:lineRule="auto"/>
                    <w:rPr>
                      <w:b/>
                      <w:bCs/>
                    </w:rPr>
                  </w:pPr>
                </w:p>
              </w:tc>
              <w:tc>
                <w:tcPr>
                  <w:tcW w:w="1843" w:type="dxa"/>
                  <w:tcBorders>
                    <w:top w:val="nil"/>
                    <w:left w:val="nil"/>
                    <w:bottom w:val="single" w:sz="4" w:space="0" w:color="auto"/>
                    <w:right w:val="single" w:sz="4" w:space="0" w:color="auto"/>
                  </w:tcBorders>
                  <w:shd w:val="clear" w:color="auto" w:fill="auto"/>
                </w:tcPr>
                <w:p w14:paraId="60E3ACE5" w14:textId="77777777" w:rsidR="00ED600A" w:rsidRPr="00651FA1" w:rsidRDefault="00ED600A" w:rsidP="00ED600A">
                  <w:pPr>
                    <w:spacing w:after="0" w:line="240" w:lineRule="auto"/>
                    <w:rPr>
                      <w:b/>
                      <w:bCs/>
                    </w:rPr>
                  </w:pPr>
                  <w:r w:rsidRPr="00651FA1">
                    <w:rPr>
                      <w:b/>
                      <w:bCs/>
                    </w:rPr>
                    <w:t>Resursi izdevumu segšanai</w:t>
                  </w:r>
                </w:p>
                <w:p w14:paraId="196CBC03" w14:textId="77777777" w:rsidR="00ED600A" w:rsidRPr="00651FA1" w:rsidRDefault="00ED600A" w:rsidP="00ED600A">
                  <w:pPr>
                    <w:spacing w:after="0" w:line="240" w:lineRule="auto"/>
                    <w:rPr>
                      <w:b/>
                      <w:bCs/>
                    </w:rPr>
                  </w:pPr>
                </w:p>
              </w:tc>
              <w:tc>
                <w:tcPr>
                  <w:tcW w:w="1134" w:type="dxa"/>
                  <w:tcBorders>
                    <w:top w:val="nil"/>
                    <w:left w:val="nil"/>
                    <w:bottom w:val="single" w:sz="4" w:space="0" w:color="auto"/>
                    <w:right w:val="single" w:sz="4" w:space="0" w:color="auto"/>
                  </w:tcBorders>
                  <w:noWrap/>
                </w:tcPr>
                <w:p w14:paraId="7B758B5D" w14:textId="53B7F5AA" w:rsidR="00ED600A" w:rsidRPr="00651FA1" w:rsidRDefault="00ED600A" w:rsidP="00ED600A">
                  <w:pPr>
                    <w:spacing w:after="0" w:line="240" w:lineRule="auto"/>
                    <w:jc w:val="right"/>
                  </w:pPr>
                  <w:r>
                    <w:rPr>
                      <w:b/>
                      <w:bCs/>
                    </w:rPr>
                    <w:t>3813278</w:t>
                  </w:r>
                </w:p>
              </w:tc>
              <w:tc>
                <w:tcPr>
                  <w:tcW w:w="1134" w:type="dxa"/>
                  <w:tcBorders>
                    <w:top w:val="nil"/>
                    <w:left w:val="nil"/>
                    <w:bottom w:val="single" w:sz="4" w:space="0" w:color="auto"/>
                    <w:right w:val="single" w:sz="4" w:space="0" w:color="auto"/>
                  </w:tcBorders>
                  <w:noWrap/>
                </w:tcPr>
                <w:p w14:paraId="53585412" w14:textId="77777777" w:rsidR="00ED600A" w:rsidRDefault="00ED600A" w:rsidP="00ED600A">
                  <w:pPr>
                    <w:spacing w:after="0" w:line="240" w:lineRule="auto"/>
                    <w:jc w:val="right"/>
                    <w:rPr>
                      <w:b/>
                      <w:bCs/>
                    </w:rPr>
                  </w:pPr>
                  <w:r>
                    <w:rPr>
                      <w:b/>
                      <w:bCs/>
                    </w:rPr>
                    <w:t>4069900</w:t>
                  </w:r>
                </w:p>
                <w:p w14:paraId="5EDA779B" w14:textId="77777777" w:rsidR="00ED600A" w:rsidRPr="00651FA1" w:rsidRDefault="00ED600A" w:rsidP="00ED600A">
                  <w:pPr>
                    <w:spacing w:after="0" w:line="240" w:lineRule="auto"/>
                    <w:jc w:val="right"/>
                    <w:rPr>
                      <w:b/>
                      <w:bCs/>
                    </w:rPr>
                  </w:pPr>
                </w:p>
              </w:tc>
              <w:tc>
                <w:tcPr>
                  <w:tcW w:w="1134" w:type="dxa"/>
                  <w:tcBorders>
                    <w:top w:val="nil"/>
                    <w:left w:val="nil"/>
                    <w:bottom w:val="single" w:sz="4" w:space="0" w:color="auto"/>
                    <w:right w:val="single" w:sz="4" w:space="0" w:color="auto"/>
                  </w:tcBorders>
                  <w:noWrap/>
                </w:tcPr>
                <w:p w14:paraId="7E9E2428" w14:textId="77777777" w:rsidR="00ED600A" w:rsidRDefault="00ED600A" w:rsidP="00ED600A">
                  <w:pPr>
                    <w:spacing w:after="0" w:line="240" w:lineRule="auto"/>
                    <w:jc w:val="right"/>
                    <w:rPr>
                      <w:b/>
                      <w:bCs/>
                    </w:rPr>
                  </w:pPr>
                  <w:r>
                    <w:rPr>
                      <w:b/>
                      <w:bCs/>
                    </w:rPr>
                    <w:t>4210000</w:t>
                  </w:r>
                </w:p>
                <w:p w14:paraId="5F2C0F1A" w14:textId="77777777" w:rsidR="00ED600A" w:rsidRPr="00651FA1" w:rsidRDefault="00ED600A" w:rsidP="00ED600A">
                  <w:pPr>
                    <w:spacing w:after="0" w:line="240" w:lineRule="auto"/>
                    <w:jc w:val="right"/>
                    <w:rPr>
                      <w:b/>
                      <w:bCs/>
                    </w:rPr>
                  </w:pPr>
                </w:p>
              </w:tc>
              <w:tc>
                <w:tcPr>
                  <w:tcW w:w="1134" w:type="dxa"/>
                  <w:tcBorders>
                    <w:top w:val="nil"/>
                    <w:left w:val="nil"/>
                    <w:bottom w:val="single" w:sz="4" w:space="0" w:color="auto"/>
                    <w:right w:val="single" w:sz="4" w:space="0" w:color="auto"/>
                  </w:tcBorders>
                  <w:noWrap/>
                </w:tcPr>
                <w:p w14:paraId="13DE08C5" w14:textId="77777777" w:rsidR="00ED600A" w:rsidRDefault="00ED600A" w:rsidP="00ED600A">
                  <w:pPr>
                    <w:spacing w:after="0" w:line="240" w:lineRule="auto"/>
                    <w:jc w:val="right"/>
                    <w:rPr>
                      <w:b/>
                      <w:bCs/>
                    </w:rPr>
                  </w:pPr>
                  <w:r>
                    <w:rPr>
                      <w:b/>
                      <w:bCs/>
                    </w:rPr>
                    <w:t>4237900</w:t>
                  </w:r>
                </w:p>
                <w:p w14:paraId="632E32C5" w14:textId="77777777" w:rsidR="00ED600A" w:rsidRPr="00651FA1" w:rsidRDefault="00ED600A" w:rsidP="00ED600A">
                  <w:pPr>
                    <w:spacing w:after="0" w:line="240" w:lineRule="auto"/>
                    <w:jc w:val="right"/>
                    <w:rPr>
                      <w:b/>
                      <w:bCs/>
                    </w:rPr>
                  </w:pPr>
                </w:p>
              </w:tc>
              <w:tc>
                <w:tcPr>
                  <w:tcW w:w="1276" w:type="dxa"/>
                  <w:tcBorders>
                    <w:top w:val="nil"/>
                    <w:left w:val="nil"/>
                    <w:bottom w:val="single" w:sz="4" w:space="0" w:color="auto"/>
                    <w:right w:val="single" w:sz="4" w:space="0" w:color="auto"/>
                  </w:tcBorders>
                  <w:noWrap/>
                </w:tcPr>
                <w:p w14:paraId="48033952" w14:textId="77777777" w:rsidR="00ED600A" w:rsidRDefault="00ED600A" w:rsidP="00ED600A">
                  <w:pPr>
                    <w:spacing w:after="0" w:line="240" w:lineRule="auto"/>
                    <w:jc w:val="right"/>
                    <w:rPr>
                      <w:b/>
                      <w:bCs/>
                    </w:rPr>
                  </w:pPr>
                  <w:r>
                    <w:rPr>
                      <w:b/>
                      <w:bCs/>
                    </w:rPr>
                    <w:t>4244900</w:t>
                  </w:r>
                </w:p>
                <w:p w14:paraId="0D79590F" w14:textId="77777777" w:rsidR="00ED600A" w:rsidRPr="00651FA1" w:rsidRDefault="00ED600A" w:rsidP="00ED600A">
                  <w:pPr>
                    <w:spacing w:after="0" w:line="240" w:lineRule="auto"/>
                    <w:jc w:val="right"/>
                    <w:rPr>
                      <w:b/>
                      <w:bCs/>
                    </w:rPr>
                  </w:pPr>
                </w:p>
              </w:tc>
            </w:tr>
            <w:tr w:rsidR="00ED600A" w:rsidRPr="00651FA1" w14:paraId="37BEFE9B" w14:textId="77777777" w:rsidTr="00ED600A">
              <w:trPr>
                <w:trHeight w:val="510"/>
              </w:trPr>
              <w:tc>
                <w:tcPr>
                  <w:tcW w:w="1129" w:type="dxa"/>
                  <w:tcBorders>
                    <w:top w:val="nil"/>
                    <w:left w:val="single" w:sz="4" w:space="0" w:color="auto"/>
                    <w:bottom w:val="single" w:sz="4" w:space="0" w:color="auto"/>
                    <w:right w:val="single" w:sz="4" w:space="0" w:color="auto"/>
                  </w:tcBorders>
                  <w:shd w:val="clear" w:color="auto" w:fill="auto"/>
                  <w:noWrap/>
                </w:tcPr>
                <w:p w14:paraId="38CE290C" w14:textId="77777777" w:rsidR="00ED600A" w:rsidRPr="00651FA1" w:rsidRDefault="00ED600A" w:rsidP="00ED600A">
                  <w:pPr>
                    <w:spacing w:after="0" w:line="240" w:lineRule="auto"/>
                    <w:rPr>
                      <w:b/>
                      <w:bCs/>
                    </w:rPr>
                  </w:pPr>
                  <w:r w:rsidRPr="00651FA1">
                    <w:rPr>
                      <w:b/>
                      <w:bCs/>
                    </w:rPr>
                    <w:t>A300</w:t>
                  </w:r>
                </w:p>
              </w:tc>
              <w:tc>
                <w:tcPr>
                  <w:tcW w:w="709" w:type="dxa"/>
                  <w:tcBorders>
                    <w:top w:val="nil"/>
                    <w:left w:val="nil"/>
                    <w:bottom w:val="single" w:sz="4" w:space="0" w:color="auto"/>
                    <w:right w:val="single" w:sz="4" w:space="0" w:color="auto"/>
                  </w:tcBorders>
                  <w:shd w:val="clear" w:color="auto" w:fill="auto"/>
                  <w:noWrap/>
                </w:tcPr>
                <w:p w14:paraId="580985F4" w14:textId="77777777" w:rsidR="00ED600A" w:rsidRPr="00651FA1" w:rsidRDefault="00ED600A" w:rsidP="00ED600A">
                  <w:pPr>
                    <w:spacing w:after="0" w:line="240" w:lineRule="auto"/>
                    <w:jc w:val="center"/>
                    <w:rPr>
                      <w:b/>
                      <w:bCs/>
                    </w:rPr>
                  </w:pPr>
                  <w:r w:rsidRPr="00651FA1">
                    <w:rPr>
                      <w:b/>
                      <w:bCs/>
                    </w:rPr>
                    <w:t>3.0.</w:t>
                  </w:r>
                </w:p>
              </w:tc>
              <w:tc>
                <w:tcPr>
                  <w:tcW w:w="1134" w:type="dxa"/>
                  <w:tcBorders>
                    <w:top w:val="nil"/>
                    <w:left w:val="nil"/>
                    <w:bottom w:val="single" w:sz="4" w:space="0" w:color="auto"/>
                    <w:right w:val="single" w:sz="4" w:space="0" w:color="auto"/>
                  </w:tcBorders>
                  <w:shd w:val="clear" w:color="auto" w:fill="auto"/>
                </w:tcPr>
                <w:p w14:paraId="0064BE42" w14:textId="77777777" w:rsidR="00ED600A" w:rsidRPr="00651FA1" w:rsidRDefault="00ED600A" w:rsidP="00ED600A">
                  <w:pPr>
                    <w:spacing w:after="0" w:line="240" w:lineRule="auto"/>
                    <w:rPr>
                      <w:b/>
                      <w:bCs/>
                    </w:rPr>
                  </w:pPr>
                  <w:r w:rsidRPr="00651FA1">
                    <w:rPr>
                      <w:b/>
                      <w:bCs/>
                    </w:rPr>
                    <w:t>21300; 21400</w:t>
                  </w:r>
                </w:p>
              </w:tc>
              <w:tc>
                <w:tcPr>
                  <w:tcW w:w="1843" w:type="dxa"/>
                  <w:tcBorders>
                    <w:top w:val="nil"/>
                    <w:left w:val="nil"/>
                    <w:bottom w:val="single" w:sz="4" w:space="0" w:color="auto"/>
                    <w:right w:val="single" w:sz="4" w:space="0" w:color="auto"/>
                  </w:tcBorders>
                  <w:shd w:val="clear" w:color="auto" w:fill="auto"/>
                </w:tcPr>
                <w:p w14:paraId="33E38A92" w14:textId="77777777" w:rsidR="00ED600A" w:rsidRPr="00651FA1" w:rsidRDefault="00ED600A" w:rsidP="00ED600A">
                  <w:pPr>
                    <w:spacing w:after="0" w:line="240" w:lineRule="auto"/>
                    <w:rPr>
                      <w:b/>
                      <w:bCs/>
                      <w:color w:val="000000"/>
                    </w:rPr>
                  </w:pPr>
                  <w:r w:rsidRPr="00651FA1">
                    <w:rPr>
                      <w:b/>
                      <w:bCs/>
                      <w:color w:val="000000"/>
                    </w:rPr>
                    <w:t xml:space="preserve">Ieņēmumi no maksas pakalpojumiem un citi pašu ieņēmumi, </w:t>
                  </w:r>
                </w:p>
                <w:p w14:paraId="3B47DD68" w14:textId="77777777" w:rsidR="00ED600A" w:rsidRPr="00651FA1" w:rsidRDefault="00ED600A" w:rsidP="00ED600A">
                  <w:pPr>
                    <w:spacing w:after="0" w:line="240" w:lineRule="auto"/>
                    <w:rPr>
                      <w:b/>
                      <w:bCs/>
                      <w:color w:val="000000"/>
                    </w:rPr>
                  </w:pPr>
                  <w:r w:rsidRPr="00651FA1">
                    <w:rPr>
                      <w:b/>
                      <w:bCs/>
                      <w:color w:val="000000"/>
                    </w:rPr>
                    <w:t>tajā skaitā</w:t>
                  </w:r>
                </w:p>
                <w:p w14:paraId="4F05A2E4" w14:textId="77777777" w:rsidR="00ED600A" w:rsidRPr="00651FA1" w:rsidRDefault="00ED600A" w:rsidP="00ED600A">
                  <w:pPr>
                    <w:spacing w:after="0" w:line="240" w:lineRule="auto"/>
                    <w:rPr>
                      <w:b/>
                      <w:bCs/>
                      <w:color w:val="000000"/>
                    </w:rPr>
                  </w:pPr>
                  <w:r w:rsidRPr="00651FA1">
                    <w:rPr>
                      <w:b/>
                      <w:bCs/>
                      <w:color w:val="000000"/>
                    </w:rPr>
                    <w:t>-no ieņēmumiem par pašu maksas pakalpojumiem;</w:t>
                  </w:r>
                </w:p>
                <w:p w14:paraId="2646E2F1" w14:textId="77777777" w:rsidR="00ED600A" w:rsidRPr="00651FA1" w:rsidRDefault="00ED600A" w:rsidP="00ED600A">
                  <w:pPr>
                    <w:spacing w:after="0" w:line="240" w:lineRule="auto"/>
                    <w:rPr>
                      <w:rFonts w:eastAsia="Calibri"/>
                      <w:b/>
                      <w:color w:val="000000"/>
                      <w:lang w:eastAsia="en-US"/>
                    </w:rPr>
                  </w:pPr>
                  <w:r w:rsidRPr="00651FA1">
                    <w:rPr>
                      <w:b/>
                      <w:bCs/>
                      <w:color w:val="000000"/>
                    </w:rPr>
                    <w:t xml:space="preserve">- </w:t>
                  </w:r>
                  <w:r w:rsidRPr="00651FA1">
                    <w:rPr>
                      <w:rFonts w:eastAsia="Calibri"/>
                      <w:b/>
                      <w:color w:val="000000"/>
                      <w:lang w:eastAsia="en-US"/>
                    </w:rPr>
                    <w:t xml:space="preserve">no ieņēmumu daļas par tranzīta lidojumu aeronavigācijas pakalpojumiem Rīgas lidojumu informācijas rajonā </w:t>
                  </w:r>
                </w:p>
                <w:p w14:paraId="087CF06D" w14:textId="77777777" w:rsidR="00ED600A" w:rsidRPr="00651FA1" w:rsidRDefault="00ED600A" w:rsidP="00ED600A">
                  <w:pPr>
                    <w:spacing w:after="0" w:line="240" w:lineRule="auto"/>
                    <w:rPr>
                      <w:b/>
                      <w:bCs/>
                      <w:color w:val="000000"/>
                    </w:rPr>
                  </w:pPr>
                  <w:r w:rsidRPr="00651FA1">
                    <w:rPr>
                      <w:b/>
                      <w:bCs/>
                      <w:color w:val="000000"/>
                    </w:rPr>
                    <w:t>- no ieņēmumiem par gaisa kuģu lidojumu drošuma un civilās aviācijas drošības uzraudzības nodrošināšanu</w:t>
                  </w:r>
                </w:p>
                <w:p w14:paraId="3C2033E7" w14:textId="77777777" w:rsidR="00ED600A" w:rsidRPr="00651FA1" w:rsidRDefault="00ED600A" w:rsidP="00ED600A">
                  <w:pPr>
                    <w:spacing w:after="0" w:line="240" w:lineRule="auto"/>
                    <w:rPr>
                      <w:b/>
                      <w:bCs/>
                      <w:color w:val="000000"/>
                    </w:rPr>
                  </w:pPr>
                </w:p>
                <w:p w14:paraId="3A740880" w14:textId="77777777" w:rsidR="00ED600A" w:rsidRPr="00651FA1" w:rsidRDefault="00ED600A" w:rsidP="00ED600A">
                  <w:pPr>
                    <w:spacing w:after="0" w:line="240" w:lineRule="auto"/>
                    <w:rPr>
                      <w:b/>
                      <w:bCs/>
                      <w:color w:val="000000"/>
                    </w:rPr>
                  </w:pPr>
                </w:p>
                <w:p w14:paraId="1076D957" w14:textId="77777777" w:rsidR="00ED600A" w:rsidRPr="00651FA1" w:rsidRDefault="00ED600A" w:rsidP="00ED600A">
                  <w:pPr>
                    <w:spacing w:after="0" w:line="240" w:lineRule="auto"/>
                    <w:rPr>
                      <w:b/>
                      <w:bCs/>
                      <w:color w:val="000000"/>
                    </w:rPr>
                  </w:pPr>
                </w:p>
              </w:tc>
              <w:tc>
                <w:tcPr>
                  <w:tcW w:w="1134" w:type="dxa"/>
                  <w:tcBorders>
                    <w:top w:val="nil"/>
                    <w:left w:val="nil"/>
                    <w:bottom w:val="single" w:sz="4" w:space="0" w:color="auto"/>
                    <w:right w:val="single" w:sz="4" w:space="0" w:color="auto"/>
                  </w:tcBorders>
                  <w:noWrap/>
                </w:tcPr>
                <w:p w14:paraId="3EBACAC4" w14:textId="56F23717" w:rsidR="00ED600A" w:rsidRDefault="00ED600A" w:rsidP="00ED600A">
                  <w:pPr>
                    <w:spacing w:after="0" w:line="240" w:lineRule="auto"/>
                    <w:jc w:val="center"/>
                    <w:rPr>
                      <w:color w:val="000000"/>
                    </w:rPr>
                  </w:pPr>
                  <w:r>
                    <w:rPr>
                      <w:color w:val="000000"/>
                    </w:rPr>
                    <w:lastRenderedPageBreak/>
                    <w:t>3813278</w:t>
                  </w:r>
                </w:p>
                <w:p w14:paraId="1F01A216" w14:textId="77777777" w:rsidR="00ED600A" w:rsidRDefault="00ED600A" w:rsidP="00ED600A">
                  <w:pPr>
                    <w:spacing w:after="0" w:line="240" w:lineRule="auto"/>
                    <w:jc w:val="center"/>
                    <w:rPr>
                      <w:color w:val="000000"/>
                    </w:rPr>
                  </w:pPr>
                </w:p>
                <w:p w14:paraId="1CB3FA84" w14:textId="77777777" w:rsidR="00ED600A" w:rsidRDefault="00ED600A" w:rsidP="00ED600A">
                  <w:pPr>
                    <w:spacing w:after="0" w:line="240" w:lineRule="auto"/>
                    <w:jc w:val="center"/>
                    <w:rPr>
                      <w:color w:val="000000"/>
                    </w:rPr>
                  </w:pPr>
                </w:p>
                <w:p w14:paraId="3F9E493C" w14:textId="77777777" w:rsidR="00ED600A" w:rsidRDefault="00ED600A" w:rsidP="00ED600A">
                  <w:pPr>
                    <w:spacing w:after="0" w:line="240" w:lineRule="auto"/>
                    <w:jc w:val="center"/>
                    <w:rPr>
                      <w:color w:val="000000"/>
                    </w:rPr>
                  </w:pPr>
                  <w:r>
                    <w:rPr>
                      <w:color w:val="000000"/>
                    </w:rPr>
                    <w:t>243891</w:t>
                  </w:r>
                </w:p>
                <w:p w14:paraId="366C4DE0" w14:textId="77777777" w:rsidR="00ED600A" w:rsidRDefault="00ED600A" w:rsidP="00ED600A">
                  <w:pPr>
                    <w:spacing w:after="0" w:line="240" w:lineRule="auto"/>
                    <w:jc w:val="center"/>
                    <w:rPr>
                      <w:color w:val="000000"/>
                    </w:rPr>
                  </w:pPr>
                </w:p>
                <w:p w14:paraId="73F4645C" w14:textId="77777777" w:rsidR="00ED600A" w:rsidRDefault="00ED600A" w:rsidP="00ED600A">
                  <w:pPr>
                    <w:spacing w:after="0" w:line="240" w:lineRule="auto"/>
                    <w:jc w:val="center"/>
                    <w:rPr>
                      <w:color w:val="000000"/>
                    </w:rPr>
                  </w:pPr>
                  <w:r>
                    <w:rPr>
                      <w:color w:val="000000"/>
                    </w:rPr>
                    <w:t>976090</w:t>
                  </w:r>
                </w:p>
                <w:p w14:paraId="01BB2366" w14:textId="77777777" w:rsidR="00ED600A" w:rsidRDefault="00ED600A" w:rsidP="00ED600A">
                  <w:pPr>
                    <w:spacing w:after="0" w:line="240" w:lineRule="auto"/>
                    <w:jc w:val="center"/>
                    <w:rPr>
                      <w:color w:val="000000"/>
                    </w:rPr>
                  </w:pPr>
                </w:p>
                <w:p w14:paraId="0349AAD8" w14:textId="77777777" w:rsidR="00ED600A" w:rsidRDefault="00ED600A" w:rsidP="00ED600A">
                  <w:pPr>
                    <w:spacing w:after="0" w:line="240" w:lineRule="auto"/>
                    <w:jc w:val="center"/>
                    <w:rPr>
                      <w:color w:val="000000"/>
                    </w:rPr>
                  </w:pPr>
                </w:p>
                <w:p w14:paraId="3C2BC915" w14:textId="77777777" w:rsidR="00ED600A" w:rsidRDefault="00ED600A" w:rsidP="00ED600A">
                  <w:pPr>
                    <w:spacing w:after="0" w:line="240" w:lineRule="auto"/>
                    <w:jc w:val="center"/>
                    <w:rPr>
                      <w:color w:val="000000"/>
                    </w:rPr>
                  </w:pPr>
                  <w:r>
                    <w:rPr>
                      <w:color w:val="000000"/>
                    </w:rPr>
                    <w:t>2593297</w:t>
                  </w:r>
                </w:p>
                <w:p w14:paraId="76CE0655" w14:textId="77777777" w:rsidR="00ED600A" w:rsidRDefault="00ED600A" w:rsidP="00ED600A">
                  <w:pPr>
                    <w:spacing w:after="0" w:line="240" w:lineRule="auto"/>
                    <w:jc w:val="center"/>
                    <w:rPr>
                      <w:color w:val="000000"/>
                    </w:rPr>
                  </w:pPr>
                </w:p>
                <w:p w14:paraId="58D5F006" w14:textId="77777777" w:rsidR="00ED600A" w:rsidRDefault="00ED600A" w:rsidP="00ED600A">
                  <w:pPr>
                    <w:spacing w:after="0" w:line="240" w:lineRule="auto"/>
                    <w:jc w:val="center"/>
                    <w:rPr>
                      <w:color w:val="000000"/>
                    </w:rPr>
                  </w:pPr>
                </w:p>
                <w:p w14:paraId="22660DD8" w14:textId="77777777" w:rsidR="00ED600A" w:rsidRDefault="00ED600A" w:rsidP="00ED600A">
                  <w:pPr>
                    <w:spacing w:after="0" w:line="240" w:lineRule="auto"/>
                    <w:jc w:val="center"/>
                    <w:rPr>
                      <w:color w:val="000000"/>
                    </w:rPr>
                  </w:pPr>
                </w:p>
                <w:p w14:paraId="402DCE04" w14:textId="77777777" w:rsidR="00ED600A" w:rsidRDefault="00ED600A" w:rsidP="00ED600A">
                  <w:pPr>
                    <w:spacing w:after="0" w:line="240" w:lineRule="auto"/>
                    <w:jc w:val="center"/>
                    <w:rPr>
                      <w:color w:val="000000"/>
                    </w:rPr>
                  </w:pPr>
                </w:p>
                <w:p w14:paraId="38455249" w14:textId="77777777" w:rsidR="00ED600A" w:rsidRDefault="00ED600A" w:rsidP="00ED600A">
                  <w:pPr>
                    <w:spacing w:after="0" w:line="240" w:lineRule="auto"/>
                    <w:jc w:val="center"/>
                    <w:rPr>
                      <w:color w:val="000000"/>
                    </w:rPr>
                  </w:pPr>
                </w:p>
                <w:p w14:paraId="48351D98" w14:textId="77777777" w:rsidR="00ED600A" w:rsidRPr="00651FA1" w:rsidRDefault="00ED600A" w:rsidP="00ED600A">
                  <w:pPr>
                    <w:spacing w:after="0" w:line="240" w:lineRule="auto"/>
                    <w:jc w:val="center"/>
                    <w:rPr>
                      <w:color w:val="000000"/>
                    </w:rPr>
                  </w:pPr>
                </w:p>
              </w:tc>
              <w:tc>
                <w:tcPr>
                  <w:tcW w:w="1134" w:type="dxa"/>
                  <w:tcBorders>
                    <w:top w:val="nil"/>
                    <w:left w:val="nil"/>
                    <w:bottom w:val="single" w:sz="4" w:space="0" w:color="auto"/>
                    <w:right w:val="single" w:sz="4" w:space="0" w:color="auto"/>
                  </w:tcBorders>
                  <w:noWrap/>
                </w:tcPr>
                <w:p w14:paraId="56728466" w14:textId="77777777" w:rsidR="00ED600A" w:rsidRDefault="00ED600A" w:rsidP="00ED600A">
                  <w:pPr>
                    <w:spacing w:after="0" w:line="240" w:lineRule="auto"/>
                    <w:jc w:val="right"/>
                    <w:rPr>
                      <w:color w:val="000000"/>
                    </w:rPr>
                  </w:pPr>
                  <w:r>
                    <w:rPr>
                      <w:color w:val="000000"/>
                    </w:rPr>
                    <w:t>4069900</w:t>
                  </w:r>
                </w:p>
                <w:p w14:paraId="024E1AA5" w14:textId="77777777" w:rsidR="00ED600A" w:rsidRDefault="00ED600A" w:rsidP="00ED600A">
                  <w:pPr>
                    <w:spacing w:after="0" w:line="240" w:lineRule="auto"/>
                    <w:jc w:val="right"/>
                    <w:rPr>
                      <w:color w:val="000000"/>
                    </w:rPr>
                  </w:pPr>
                </w:p>
                <w:p w14:paraId="0960DA67" w14:textId="77777777" w:rsidR="00ED600A" w:rsidRDefault="00ED600A" w:rsidP="00ED600A">
                  <w:pPr>
                    <w:spacing w:after="0" w:line="240" w:lineRule="auto"/>
                    <w:jc w:val="right"/>
                    <w:rPr>
                      <w:color w:val="000000"/>
                    </w:rPr>
                  </w:pPr>
                </w:p>
                <w:p w14:paraId="63A74635" w14:textId="77777777" w:rsidR="00ED600A" w:rsidRDefault="00ED600A" w:rsidP="00ED600A">
                  <w:pPr>
                    <w:spacing w:after="0" w:line="240" w:lineRule="auto"/>
                    <w:jc w:val="right"/>
                    <w:rPr>
                      <w:color w:val="000000"/>
                    </w:rPr>
                  </w:pPr>
                  <w:r>
                    <w:rPr>
                      <w:color w:val="000000"/>
                    </w:rPr>
                    <w:t>260000</w:t>
                  </w:r>
                </w:p>
                <w:p w14:paraId="233D5735" w14:textId="77777777" w:rsidR="00ED600A" w:rsidRDefault="00ED600A" w:rsidP="00ED600A">
                  <w:pPr>
                    <w:spacing w:after="0" w:line="240" w:lineRule="auto"/>
                    <w:jc w:val="right"/>
                    <w:rPr>
                      <w:color w:val="000000"/>
                    </w:rPr>
                  </w:pPr>
                </w:p>
                <w:p w14:paraId="03474F65" w14:textId="77777777" w:rsidR="00ED600A" w:rsidRDefault="00ED600A" w:rsidP="00ED600A">
                  <w:pPr>
                    <w:spacing w:after="0" w:line="240" w:lineRule="auto"/>
                    <w:jc w:val="right"/>
                    <w:rPr>
                      <w:color w:val="000000"/>
                    </w:rPr>
                  </w:pPr>
                  <w:r>
                    <w:rPr>
                      <w:color w:val="000000"/>
                    </w:rPr>
                    <w:t>976000</w:t>
                  </w:r>
                </w:p>
                <w:p w14:paraId="61BD7F93" w14:textId="77777777" w:rsidR="00ED600A" w:rsidRDefault="00ED600A" w:rsidP="00ED600A">
                  <w:pPr>
                    <w:spacing w:after="0" w:line="240" w:lineRule="auto"/>
                    <w:jc w:val="right"/>
                    <w:rPr>
                      <w:color w:val="000000"/>
                    </w:rPr>
                  </w:pPr>
                </w:p>
                <w:p w14:paraId="3DD418D9" w14:textId="77777777" w:rsidR="00ED600A" w:rsidRDefault="00ED600A" w:rsidP="00ED600A">
                  <w:pPr>
                    <w:spacing w:after="0" w:line="240" w:lineRule="auto"/>
                    <w:jc w:val="right"/>
                    <w:rPr>
                      <w:color w:val="000000"/>
                    </w:rPr>
                  </w:pPr>
                </w:p>
                <w:p w14:paraId="0CCA23A3" w14:textId="77777777" w:rsidR="00ED600A" w:rsidRDefault="00ED600A" w:rsidP="00ED600A">
                  <w:pPr>
                    <w:spacing w:after="0" w:line="240" w:lineRule="auto"/>
                    <w:jc w:val="right"/>
                    <w:rPr>
                      <w:color w:val="000000"/>
                    </w:rPr>
                  </w:pPr>
                  <w:r>
                    <w:rPr>
                      <w:color w:val="000000"/>
                    </w:rPr>
                    <w:t>2833900</w:t>
                  </w:r>
                </w:p>
                <w:p w14:paraId="00E877B2" w14:textId="77777777" w:rsidR="00ED600A" w:rsidRPr="00651FA1" w:rsidRDefault="00ED600A" w:rsidP="00ED600A">
                  <w:pPr>
                    <w:spacing w:after="0" w:line="240" w:lineRule="auto"/>
                    <w:jc w:val="right"/>
                    <w:rPr>
                      <w:color w:val="000000"/>
                    </w:rPr>
                  </w:pPr>
                </w:p>
              </w:tc>
              <w:tc>
                <w:tcPr>
                  <w:tcW w:w="1134" w:type="dxa"/>
                  <w:tcBorders>
                    <w:top w:val="nil"/>
                    <w:left w:val="nil"/>
                    <w:bottom w:val="single" w:sz="4" w:space="0" w:color="auto"/>
                    <w:right w:val="single" w:sz="4" w:space="0" w:color="auto"/>
                  </w:tcBorders>
                  <w:noWrap/>
                </w:tcPr>
                <w:p w14:paraId="41C5DFC8" w14:textId="77777777" w:rsidR="00ED600A" w:rsidRDefault="00ED600A" w:rsidP="00ED600A">
                  <w:pPr>
                    <w:spacing w:after="0" w:line="240" w:lineRule="auto"/>
                    <w:jc w:val="right"/>
                    <w:rPr>
                      <w:color w:val="000000"/>
                    </w:rPr>
                  </w:pPr>
                  <w:r>
                    <w:rPr>
                      <w:color w:val="000000"/>
                    </w:rPr>
                    <w:t>4210000</w:t>
                  </w:r>
                </w:p>
                <w:p w14:paraId="5F26E501" w14:textId="77777777" w:rsidR="00ED600A" w:rsidRDefault="00ED600A" w:rsidP="00ED600A">
                  <w:pPr>
                    <w:spacing w:after="0" w:line="240" w:lineRule="auto"/>
                    <w:jc w:val="right"/>
                    <w:rPr>
                      <w:color w:val="000000"/>
                    </w:rPr>
                  </w:pPr>
                </w:p>
                <w:p w14:paraId="722C4009" w14:textId="77777777" w:rsidR="00ED600A" w:rsidRDefault="00ED600A" w:rsidP="00ED600A">
                  <w:pPr>
                    <w:spacing w:after="0" w:line="240" w:lineRule="auto"/>
                    <w:jc w:val="right"/>
                    <w:rPr>
                      <w:color w:val="000000"/>
                    </w:rPr>
                  </w:pPr>
                </w:p>
                <w:p w14:paraId="26A18FF5" w14:textId="77777777" w:rsidR="00ED600A" w:rsidRDefault="00ED600A" w:rsidP="00ED600A">
                  <w:pPr>
                    <w:spacing w:after="0" w:line="240" w:lineRule="auto"/>
                    <w:jc w:val="right"/>
                    <w:rPr>
                      <w:color w:val="000000"/>
                    </w:rPr>
                  </w:pPr>
                  <w:r>
                    <w:rPr>
                      <w:color w:val="000000"/>
                    </w:rPr>
                    <w:t>260000</w:t>
                  </w:r>
                </w:p>
                <w:p w14:paraId="1F1C790E" w14:textId="77777777" w:rsidR="00ED600A" w:rsidRDefault="00ED600A" w:rsidP="00ED600A">
                  <w:pPr>
                    <w:spacing w:after="0" w:line="240" w:lineRule="auto"/>
                    <w:jc w:val="right"/>
                    <w:rPr>
                      <w:color w:val="000000"/>
                    </w:rPr>
                  </w:pPr>
                </w:p>
                <w:p w14:paraId="225CD9C4" w14:textId="77777777" w:rsidR="00ED600A" w:rsidRDefault="00ED600A" w:rsidP="00ED600A">
                  <w:pPr>
                    <w:spacing w:after="0" w:line="240" w:lineRule="auto"/>
                    <w:jc w:val="right"/>
                    <w:rPr>
                      <w:color w:val="000000"/>
                    </w:rPr>
                  </w:pPr>
                  <w:r>
                    <w:rPr>
                      <w:color w:val="000000"/>
                    </w:rPr>
                    <w:t>950000</w:t>
                  </w:r>
                </w:p>
                <w:p w14:paraId="5F1AF936" w14:textId="77777777" w:rsidR="00ED600A" w:rsidRDefault="00ED600A" w:rsidP="00ED600A">
                  <w:pPr>
                    <w:spacing w:after="0" w:line="240" w:lineRule="auto"/>
                    <w:jc w:val="right"/>
                    <w:rPr>
                      <w:color w:val="000000"/>
                    </w:rPr>
                  </w:pPr>
                </w:p>
                <w:p w14:paraId="28D7719F" w14:textId="77777777" w:rsidR="00ED600A" w:rsidRDefault="00ED600A" w:rsidP="00ED600A">
                  <w:pPr>
                    <w:spacing w:after="0" w:line="240" w:lineRule="auto"/>
                    <w:jc w:val="right"/>
                    <w:rPr>
                      <w:color w:val="000000"/>
                    </w:rPr>
                  </w:pPr>
                </w:p>
                <w:p w14:paraId="6C2EB4E7" w14:textId="77777777" w:rsidR="00ED600A" w:rsidRDefault="00ED600A" w:rsidP="00ED600A">
                  <w:pPr>
                    <w:spacing w:after="0" w:line="240" w:lineRule="auto"/>
                    <w:jc w:val="right"/>
                    <w:rPr>
                      <w:color w:val="000000"/>
                    </w:rPr>
                  </w:pPr>
                  <w:r>
                    <w:rPr>
                      <w:color w:val="000000"/>
                    </w:rPr>
                    <w:t>3000000</w:t>
                  </w:r>
                </w:p>
                <w:p w14:paraId="5F8C65D9" w14:textId="77777777" w:rsidR="00ED600A" w:rsidRPr="00651FA1" w:rsidRDefault="00ED600A" w:rsidP="00ED600A">
                  <w:pPr>
                    <w:spacing w:after="0" w:line="240" w:lineRule="auto"/>
                    <w:jc w:val="center"/>
                    <w:rPr>
                      <w:color w:val="000000"/>
                    </w:rPr>
                  </w:pPr>
                </w:p>
              </w:tc>
              <w:tc>
                <w:tcPr>
                  <w:tcW w:w="1134" w:type="dxa"/>
                  <w:tcBorders>
                    <w:top w:val="nil"/>
                    <w:left w:val="nil"/>
                    <w:bottom w:val="single" w:sz="4" w:space="0" w:color="auto"/>
                    <w:right w:val="single" w:sz="4" w:space="0" w:color="auto"/>
                  </w:tcBorders>
                  <w:noWrap/>
                </w:tcPr>
                <w:p w14:paraId="56DF0172" w14:textId="77777777" w:rsidR="00ED600A" w:rsidRDefault="00ED600A" w:rsidP="00ED600A">
                  <w:pPr>
                    <w:spacing w:after="0" w:line="240" w:lineRule="auto"/>
                    <w:jc w:val="right"/>
                    <w:rPr>
                      <w:color w:val="000000"/>
                    </w:rPr>
                  </w:pPr>
                  <w:r>
                    <w:rPr>
                      <w:color w:val="000000"/>
                    </w:rPr>
                    <w:t>4237900</w:t>
                  </w:r>
                </w:p>
                <w:p w14:paraId="4447523F" w14:textId="77777777" w:rsidR="00ED600A" w:rsidRDefault="00ED600A" w:rsidP="00ED600A">
                  <w:pPr>
                    <w:spacing w:after="0" w:line="240" w:lineRule="auto"/>
                    <w:jc w:val="right"/>
                    <w:rPr>
                      <w:color w:val="000000"/>
                    </w:rPr>
                  </w:pPr>
                </w:p>
                <w:p w14:paraId="7F2B20EF" w14:textId="77777777" w:rsidR="00ED600A" w:rsidRDefault="00ED600A" w:rsidP="00ED600A">
                  <w:pPr>
                    <w:spacing w:after="0" w:line="240" w:lineRule="auto"/>
                    <w:jc w:val="right"/>
                    <w:rPr>
                      <w:color w:val="000000"/>
                    </w:rPr>
                  </w:pPr>
                </w:p>
                <w:p w14:paraId="349B802A" w14:textId="77777777" w:rsidR="00ED600A" w:rsidRDefault="00ED600A" w:rsidP="00ED600A">
                  <w:pPr>
                    <w:spacing w:after="0" w:line="240" w:lineRule="auto"/>
                    <w:jc w:val="right"/>
                    <w:rPr>
                      <w:color w:val="000000"/>
                    </w:rPr>
                  </w:pPr>
                  <w:r>
                    <w:rPr>
                      <w:color w:val="000000"/>
                    </w:rPr>
                    <w:t>260000</w:t>
                  </w:r>
                </w:p>
                <w:p w14:paraId="4C90912A" w14:textId="77777777" w:rsidR="00ED600A" w:rsidRDefault="00ED600A" w:rsidP="00ED600A">
                  <w:pPr>
                    <w:spacing w:after="0" w:line="240" w:lineRule="auto"/>
                    <w:jc w:val="right"/>
                    <w:rPr>
                      <w:color w:val="000000"/>
                    </w:rPr>
                  </w:pPr>
                </w:p>
                <w:p w14:paraId="611DE427" w14:textId="77777777" w:rsidR="00ED600A" w:rsidRDefault="00ED600A" w:rsidP="00ED600A">
                  <w:pPr>
                    <w:spacing w:after="0" w:line="240" w:lineRule="auto"/>
                    <w:jc w:val="right"/>
                    <w:rPr>
                      <w:color w:val="000000"/>
                    </w:rPr>
                  </w:pPr>
                  <w:r>
                    <w:rPr>
                      <w:color w:val="000000"/>
                    </w:rPr>
                    <w:t>925000</w:t>
                  </w:r>
                </w:p>
                <w:p w14:paraId="52C69B96" w14:textId="77777777" w:rsidR="00ED600A" w:rsidRDefault="00ED600A" w:rsidP="00ED600A">
                  <w:pPr>
                    <w:spacing w:after="0" w:line="240" w:lineRule="auto"/>
                    <w:jc w:val="right"/>
                    <w:rPr>
                      <w:color w:val="000000"/>
                    </w:rPr>
                  </w:pPr>
                </w:p>
                <w:p w14:paraId="284BA728" w14:textId="77777777" w:rsidR="00ED600A" w:rsidRDefault="00ED600A" w:rsidP="00ED600A">
                  <w:pPr>
                    <w:spacing w:after="0" w:line="240" w:lineRule="auto"/>
                    <w:jc w:val="right"/>
                    <w:rPr>
                      <w:color w:val="000000"/>
                    </w:rPr>
                  </w:pPr>
                </w:p>
                <w:p w14:paraId="79585EF4" w14:textId="77777777" w:rsidR="00ED600A" w:rsidRDefault="00ED600A" w:rsidP="00ED600A">
                  <w:pPr>
                    <w:spacing w:after="0" w:line="240" w:lineRule="auto"/>
                    <w:jc w:val="right"/>
                    <w:rPr>
                      <w:color w:val="000000"/>
                    </w:rPr>
                  </w:pPr>
                  <w:r>
                    <w:rPr>
                      <w:color w:val="000000"/>
                    </w:rPr>
                    <w:t>3052900</w:t>
                  </w:r>
                </w:p>
                <w:p w14:paraId="48CB4CBE" w14:textId="77777777" w:rsidR="00ED600A" w:rsidRPr="00651FA1" w:rsidRDefault="00ED600A" w:rsidP="00ED600A">
                  <w:pPr>
                    <w:spacing w:after="0" w:line="240" w:lineRule="auto"/>
                    <w:jc w:val="center"/>
                    <w:rPr>
                      <w:color w:val="000000"/>
                    </w:rPr>
                  </w:pPr>
                </w:p>
              </w:tc>
              <w:tc>
                <w:tcPr>
                  <w:tcW w:w="1276" w:type="dxa"/>
                  <w:tcBorders>
                    <w:top w:val="nil"/>
                    <w:left w:val="nil"/>
                    <w:bottom w:val="single" w:sz="4" w:space="0" w:color="auto"/>
                    <w:right w:val="single" w:sz="4" w:space="0" w:color="auto"/>
                  </w:tcBorders>
                  <w:noWrap/>
                </w:tcPr>
                <w:p w14:paraId="4E3FA409" w14:textId="77777777" w:rsidR="00ED600A" w:rsidRDefault="00ED600A" w:rsidP="00ED600A">
                  <w:pPr>
                    <w:spacing w:after="0" w:line="240" w:lineRule="auto"/>
                    <w:jc w:val="right"/>
                    <w:rPr>
                      <w:color w:val="000000"/>
                    </w:rPr>
                  </w:pPr>
                  <w:r>
                    <w:rPr>
                      <w:color w:val="000000"/>
                    </w:rPr>
                    <w:t>4244900</w:t>
                  </w:r>
                </w:p>
                <w:p w14:paraId="7A84CE99" w14:textId="77777777" w:rsidR="00ED600A" w:rsidRDefault="00ED600A" w:rsidP="00ED600A">
                  <w:pPr>
                    <w:spacing w:after="0" w:line="240" w:lineRule="auto"/>
                    <w:jc w:val="right"/>
                    <w:rPr>
                      <w:color w:val="000000"/>
                    </w:rPr>
                  </w:pPr>
                </w:p>
                <w:p w14:paraId="53F6C1E9" w14:textId="77777777" w:rsidR="00ED600A" w:rsidRDefault="00ED600A" w:rsidP="00ED600A">
                  <w:pPr>
                    <w:spacing w:after="0" w:line="240" w:lineRule="auto"/>
                    <w:jc w:val="right"/>
                    <w:rPr>
                      <w:color w:val="000000"/>
                    </w:rPr>
                  </w:pPr>
                </w:p>
                <w:p w14:paraId="3C79EB13" w14:textId="77777777" w:rsidR="00ED600A" w:rsidRDefault="00ED600A" w:rsidP="00ED600A">
                  <w:pPr>
                    <w:spacing w:after="0" w:line="240" w:lineRule="auto"/>
                    <w:jc w:val="right"/>
                    <w:rPr>
                      <w:color w:val="000000"/>
                    </w:rPr>
                  </w:pPr>
                  <w:r>
                    <w:rPr>
                      <w:color w:val="000000"/>
                    </w:rPr>
                    <w:t>260000</w:t>
                  </w:r>
                </w:p>
                <w:p w14:paraId="2C3C132B" w14:textId="77777777" w:rsidR="00ED600A" w:rsidRDefault="00ED600A" w:rsidP="00ED600A">
                  <w:pPr>
                    <w:spacing w:after="0" w:line="240" w:lineRule="auto"/>
                    <w:jc w:val="right"/>
                    <w:rPr>
                      <w:color w:val="000000"/>
                    </w:rPr>
                  </w:pPr>
                </w:p>
                <w:p w14:paraId="17B8153E" w14:textId="77777777" w:rsidR="00ED600A" w:rsidRDefault="00ED600A" w:rsidP="00ED600A">
                  <w:pPr>
                    <w:spacing w:after="0" w:line="240" w:lineRule="auto"/>
                    <w:jc w:val="right"/>
                    <w:rPr>
                      <w:color w:val="000000"/>
                    </w:rPr>
                  </w:pPr>
                  <w:r>
                    <w:rPr>
                      <w:color w:val="000000"/>
                    </w:rPr>
                    <w:t>900000</w:t>
                  </w:r>
                </w:p>
                <w:p w14:paraId="0C139CFB" w14:textId="77777777" w:rsidR="00ED600A" w:rsidRDefault="00ED600A" w:rsidP="00ED600A">
                  <w:pPr>
                    <w:spacing w:after="0" w:line="240" w:lineRule="auto"/>
                    <w:jc w:val="right"/>
                    <w:rPr>
                      <w:color w:val="000000"/>
                    </w:rPr>
                  </w:pPr>
                </w:p>
                <w:p w14:paraId="6779F829" w14:textId="77777777" w:rsidR="00ED600A" w:rsidRDefault="00ED600A" w:rsidP="00ED600A">
                  <w:pPr>
                    <w:spacing w:after="0" w:line="240" w:lineRule="auto"/>
                    <w:jc w:val="right"/>
                    <w:rPr>
                      <w:color w:val="000000"/>
                    </w:rPr>
                  </w:pPr>
                </w:p>
                <w:p w14:paraId="4D3238D3" w14:textId="77777777" w:rsidR="00ED600A" w:rsidRDefault="00ED600A" w:rsidP="00ED600A">
                  <w:pPr>
                    <w:spacing w:after="0" w:line="240" w:lineRule="auto"/>
                    <w:jc w:val="right"/>
                    <w:rPr>
                      <w:color w:val="000000"/>
                    </w:rPr>
                  </w:pPr>
                  <w:r>
                    <w:rPr>
                      <w:color w:val="000000"/>
                    </w:rPr>
                    <w:t>3084900</w:t>
                  </w:r>
                </w:p>
                <w:p w14:paraId="26702819" w14:textId="77777777" w:rsidR="00ED600A" w:rsidRPr="00651FA1" w:rsidRDefault="00ED600A" w:rsidP="00ED600A">
                  <w:pPr>
                    <w:spacing w:after="0" w:line="240" w:lineRule="auto"/>
                    <w:jc w:val="center"/>
                    <w:rPr>
                      <w:color w:val="000000"/>
                    </w:rPr>
                  </w:pPr>
                </w:p>
              </w:tc>
            </w:tr>
            <w:tr w:rsidR="00ED600A" w:rsidRPr="00651FA1" w14:paraId="132F5E27" w14:textId="77777777" w:rsidTr="002752EF">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53A4AA3" w14:textId="77777777" w:rsidR="00ED600A" w:rsidRPr="00651FA1" w:rsidRDefault="00ED600A" w:rsidP="00ED600A">
                  <w:pPr>
                    <w:tabs>
                      <w:tab w:val="left" w:pos="975"/>
                    </w:tabs>
                    <w:spacing w:after="0" w:line="240" w:lineRule="auto"/>
                    <w:rPr>
                      <w:b/>
                      <w:bCs/>
                    </w:rPr>
                  </w:pPr>
                  <w:r w:rsidRPr="00651FA1">
                    <w:rPr>
                      <w:b/>
                      <w:bCs/>
                    </w:rPr>
                    <w:t>B000</w:t>
                  </w:r>
                  <w:r w:rsidRPr="00651FA1">
                    <w:rPr>
                      <w:b/>
                      <w:bCs/>
                    </w:rPr>
                    <w:tab/>
                  </w:r>
                </w:p>
              </w:tc>
              <w:tc>
                <w:tcPr>
                  <w:tcW w:w="709" w:type="dxa"/>
                  <w:tcBorders>
                    <w:top w:val="single" w:sz="4" w:space="0" w:color="auto"/>
                    <w:left w:val="nil"/>
                    <w:bottom w:val="single" w:sz="4" w:space="0" w:color="auto"/>
                    <w:right w:val="single" w:sz="4" w:space="0" w:color="auto"/>
                  </w:tcBorders>
                  <w:shd w:val="clear" w:color="auto" w:fill="auto"/>
                  <w:noWrap/>
                </w:tcPr>
                <w:p w14:paraId="184E3040"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0A9DC359" w14:textId="77777777" w:rsidR="00ED600A" w:rsidRPr="00651FA1" w:rsidRDefault="00ED600A" w:rsidP="00ED600A">
                  <w:pPr>
                    <w:spacing w:after="0" w:line="240" w:lineRule="auto"/>
                    <w:rPr>
                      <w:b/>
                      <w:bCs/>
                    </w:rPr>
                  </w:pPr>
                  <w:r w:rsidRPr="00651FA1">
                    <w:rPr>
                      <w:b/>
                      <w:bCs/>
                    </w:rPr>
                    <w:t>1000 – 9000</w:t>
                  </w:r>
                </w:p>
                <w:p w14:paraId="615BD45E" w14:textId="77777777" w:rsidR="00ED600A" w:rsidRPr="00651FA1" w:rsidRDefault="00ED600A" w:rsidP="00ED600A">
                  <w:pPr>
                    <w:spacing w:after="0" w:line="240" w:lineRule="auto"/>
                    <w:rPr>
                      <w:b/>
                      <w:bCs/>
                    </w:rPr>
                  </w:pPr>
                </w:p>
              </w:tc>
              <w:tc>
                <w:tcPr>
                  <w:tcW w:w="1843" w:type="dxa"/>
                  <w:tcBorders>
                    <w:top w:val="single" w:sz="4" w:space="0" w:color="auto"/>
                    <w:left w:val="nil"/>
                    <w:bottom w:val="single" w:sz="4" w:space="0" w:color="auto"/>
                    <w:right w:val="single" w:sz="4" w:space="0" w:color="auto"/>
                  </w:tcBorders>
                  <w:shd w:val="clear" w:color="auto" w:fill="auto"/>
                </w:tcPr>
                <w:p w14:paraId="1AEF0C57" w14:textId="77777777" w:rsidR="00ED600A" w:rsidRPr="00651FA1" w:rsidRDefault="00ED600A" w:rsidP="00ED600A">
                  <w:pPr>
                    <w:spacing w:after="0" w:line="240" w:lineRule="auto"/>
                    <w:rPr>
                      <w:b/>
                      <w:bCs/>
                    </w:rPr>
                  </w:pPr>
                  <w:r w:rsidRPr="00651FA1">
                    <w:rPr>
                      <w:b/>
                      <w:bCs/>
                    </w:rPr>
                    <w:t>Izdevumi - kopā</w:t>
                  </w:r>
                </w:p>
              </w:tc>
              <w:tc>
                <w:tcPr>
                  <w:tcW w:w="1134" w:type="dxa"/>
                  <w:tcBorders>
                    <w:top w:val="single" w:sz="4" w:space="0" w:color="auto"/>
                    <w:left w:val="nil"/>
                    <w:bottom w:val="single" w:sz="4" w:space="0" w:color="auto"/>
                    <w:right w:val="single" w:sz="4" w:space="0" w:color="auto"/>
                  </w:tcBorders>
                  <w:noWrap/>
                  <w:vAlign w:val="bottom"/>
                </w:tcPr>
                <w:p w14:paraId="5FB9388D" w14:textId="1ABAE121" w:rsidR="00ED600A" w:rsidRPr="00651FA1" w:rsidRDefault="00ED600A" w:rsidP="00ED600A">
                  <w:pPr>
                    <w:spacing w:after="0" w:line="240" w:lineRule="auto"/>
                    <w:jc w:val="right"/>
                  </w:pPr>
                  <w:r>
                    <w:rPr>
                      <w:b/>
                      <w:bCs/>
                    </w:rPr>
                    <w:t>3781704</w:t>
                  </w:r>
                </w:p>
              </w:tc>
              <w:tc>
                <w:tcPr>
                  <w:tcW w:w="1134" w:type="dxa"/>
                  <w:tcBorders>
                    <w:top w:val="single" w:sz="4" w:space="0" w:color="auto"/>
                    <w:left w:val="nil"/>
                    <w:bottom w:val="single" w:sz="4" w:space="0" w:color="auto"/>
                    <w:right w:val="single" w:sz="4" w:space="0" w:color="auto"/>
                  </w:tcBorders>
                  <w:noWrap/>
                  <w:vAlign w:val="bottom"/>
                </w:tcPr>
                <w:p w14:paraId="5FBB55FB" w14:textId="0E5B66BD" w:rsidR="00ED600A" w:rsidRPr="00651FA1" w:rsidRDefault="00ED600A" w:rsidP="00ED600A">
                  <w:pPr>
                    <w:spacing w:after="0" w:line="240" w:lineRule="auto"/>
                    <w:jc w:val="right"/>
                    <w:rPr>
                      <w:b/>
                      <w:bCs/>
                    </w:rPr>
                  </w:pPr>
                  <w:r>
                    <w:rPr>
                      <w:b/>
                      <w:bCs/>
                    </w:rPr>
                    <w:t>4250220</w:t>
                  </w:r>
                </w:p>
              </w:tc>
              <w:tc>
                <w:tcPr>
                  <w:tcW w:w="1134" w:type="dxa"/>
                  <w:tcBorders>
                    <w:top w:val="single" w:sz="4" w:space="0" w:color="auto"/>
                    <w:left w:val="nil"/>
                    <w:bottom w:val="single" w:sz="4" w:space="0" w:color="auto"/>
                    <w:right w:val="single" w:sz="4" w:space="0" w:color="auto"/>
                  </w:tcBorders>
                  <w:noWrap/>
                  <w:vAlign w:val="bottom"/>
                </w:tcPr>
                <w:p w14:paraId="30DE7971" w14:textId="63811987" w:rsidR="00ED600A" w:rsidRPr="00651FA1" w:rsidRDefault="00ED600A" w:rsidP="00ED600A">
                  <w:pPr>
                    <w:spacing w:after="0" w:line="240" w:lineRule="auto"/>
                    <w:jc w:val="right"/>
                    <w:rPr>
                      <w:b/>
                      <w:bCs/>
                    </w:rPr>
                  </w:pPr>
                  <w:r>
                    <w:rPr>
                      <w:b/>
                      <w:bCs/>
                    </w:rPr>
                    <w:t>4694840</w:t>
                  </w:r>
                </w:p>
              </w:tc>
              <w:tc>
                <w:tcPr>
                  <w:tcW w:w="1134" w:type="dxa"/>
                  <w:tcBorders>
                    <w:top w:val="single" w:sz="4" w:space="0" w:color="auto"/>
                    <w:left w:val="nil"/>
                    <w:bottom w:val="single" w:sz="4" w:space="0" w:color="auto"/>
                    <w:right w:val="single" w:sz="4" w:space="0" w:color="auto"/>
                  </w:tcBorders>
                  <w:noWrap/>
                  <w:vAlign w:val="bottom"/>
                </w:tcPr>
                <w:p w14:paraId="61E5B62C" w14:textId="6ABD4B13" w:rsidR="00ED600A" w:rsidRPr="00651FA1" w:rsidRDefault="00ED600A" w:rsidP="00ED600A">
                  <w:pPr>
                    <w:spacing w:after="0" w:line="240" w:lineRule="auto"/>
                    <w:jc w:val="right"/>
                    <w:rPr>
                      <w:b/>
                      <w:bCs/>
                    </w:rPr>
                  </w:pPr>
                  <w:r>
                    <w:rPr>
                      <w:b/>
                      <w:bCs/>
                    </w:rPr>
                    <w:t>4466900</w:t>
                  </w:r>
                </w:p>
              </w:tc>
              <w:tc>
                <w:tcPr>
                  <w:tcW w:w="1276" w:type="dxa"/>
                  <w:tcBorders>
                    <w:top w:val="single" w:sz="4" w:space="0" w:color="auto"/>
                    <w:left w:val="nil"/>
                    <w:bottom w:val="single" w:sz="4" w:space="0" w:color="auto"/>
                    <w:right w:val="single" w:sz="4" w:space="0" w:color="auto"/>
                  </w:tcBorders>
                  <w:noWrap/>
                  <w:vAlign w:val="bottom"/>
                </w:tcPr>
                <w:p w14:paraId="448A92D2" w14:textId="7AF5FB7B" w:rsidR="00ED600A" w:rsidRPr="00651FA1" w:rsidRDefault="00ED600A" w:rsidP="00ED600A">
                  <w:pPr>
                    <w:spacing w:after="0" w:line="240" w:lineRule="auto"/>
                    <w:jc w:val="right"/>
                    <w:rPr>
                      <w:b/>
                      <w:bCs/>
                    </w:rPr>
                  </w:pPr>
                  <w:r>
                    <w:rPr>
                      <w:b/>
                      <w:bCs/>
                    </w:rPr>
                    <w:t>4471900</w:t>
                  </w:r>
                </w:p>
              </w:tc>
            </w:tr>
            <w:tr w:rsidR="00ED600A" w:rsidRPr="00651FA1" w14:paraId="66A2B4AE" w14:textId="77777777" w:rsidTr="002E342E">
              <w:trPr>
                <w:trHeight w:val="5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B3BCC2C"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60146AD5"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0A5345B9" w14:textId="77777777" w:rsidR="00ED600A" w:rsidRPr="00651FA1" w:rsidRDefault="00ED600A" w:rsidP="00ED600A">
                  <w:pPr>
                    <w:spacing w:after="0" w:line="240" w:lineRule="auto"/>
                    <w:rPr>
                      <w:b/>
                      <w:bCs/>
                    </w:rPr>
                  </w:pPr>
                  <w:r w:rsidRPr="00651FA1">
                    <w:rPr>
                      <w:b/>
                      <w:bCs/>
                    </w:rPr>
                    <w:t>1000 - 4000; 6000 - 7000</w:t>
                  </w:r>
                </w:p>
              </w:tc>
              <w:tc>
                <w:tcPr>
                  <w:tcW w:w="1843" w:type="dxa"/>
                  <w:tcBorders>
                    <w:top w:val="single" w:sz="4" w:space="0" w:color="auto"/>
                    <w:left w:val="nil"/>
                    <w:bottom w:val="single" w:sz="4" w:space="0" w:color="auto"/>
                    <w:right w:val="single" w:sz="4" w:space="0" w:color="auto"/>
                  </w:tcBorders>
                  <w:shd w:val="clear" w:color="auto" w:fill="auto"/>
                </w:tcPr>
                <w:p w14:paraId="37A6839A" w14:textId="77777777" w:rsidR="00ED600A" w:rsidRPr="00651FA1" w:rsidRDefault="00ED600A" w:rsidP="00ED600A">
                  <w:pPr>
                    <w:spacing w:after="0" w:line="240" w:lineRule="auto"/>
                    <w:rPr>
                      <w:b/>
                      <w:bCs/>
                    </w:rPr>
                  </w:pPr>
                  <w:r w:rsidRPr="00651FA1">
                    <w:rPr>
                      <w:b/>
                      <w:bCs/>
                    </w:rPr>
                    <w:t>Uzturēšanas izdevumi</w:t>
                  </w:r>
                </w:p>
              </w:tc>
              <w:tc>
                <w:tcPr>
                  <w:tcW w:w="1134" w:type="dxa"/>
                  <w:tcBorders>
                    <w:top w:val="single" w:sz="4" w:space="0" w:color="auto"/>
                    <w:left w:val="nil"/>
                    <w:bottom w:val="single" w:sz="4" w:space="0" w:color="auto"/>
                    <w:right w:val="single" w:sz="4" w:space="0" w:color="auto"/>
                  </w:tcBorders>
                  <w:noWrap/>
                  <w:vAlign w:val="center"/>
                </w:tcPr>
                <w:p w14:paraId="49BD86E2" w14:textId="77777777" w:rsidR="00ED600A" w:rsidRDefault="00ED600A" w:rsidP="002E342E">
                  <w:pPr>
                    <w:spacing w:after="0" w:line="240" w:lineRule="auto"/>
                    <w:jc w:val="center"/>
                  </w:pPr>
                  <w:r>
                    <w:t>3698117</w:t>
                  </w:r>
                </w:p>
                <w:p w14:paraId="2AA31BA4" w14:textId="77777777" w:rsidR="00ED600A" w:rsidRPr="00651FA1" w:rsidRDefault="00ED600A" w:rsidP="002E342E">
                  <w:pPr>
                    <w:spacing w:after="0" w:line="240" w:lineRule="auto"/>
                    <w:jc w:val="center"/>
                  </w:pPr>
                </w:p>
              </w:tc>
              <w:tc>
                <w:tcPr>
                  <w:tcW w:w="1134" w:type="dxa"/>
                  <w:tcBorders>
                    <w:top w:val="single" w:sz="4" w:space="0" w:color="auto"/>
                    <w:left w:val="nil"/>
                    <w:bottom w:val="single" w:sz="4" w:space="0" w:color="auto"/>
                    <w:right w:val="single" w:sz="4" w:space="0" w:color="auto"/>
                  </w:tcBorders>
                  <w:noWrap/>
                  <w:vAlign w:val="center"/>
                </w:tcPr>
                <w:p w14:paraId="06EC66D8" w14:textId="77777777" w:rsidR="00ED600A" w:rsidRDefault="00ED600A" w:rsidP="002E342E">
                  <w:pPr>
                    <w:spacing w:after="0" w:line="240" w:lineRule="auto"/>
                    <w:jc w:val="center"/>
                  </w:pPr>
                  <w:r>
                    <w:t>4215120</w:t>
                  </w:r>
                </w:p>
                <w:p w14:paraId="0CD4C9B9" w14:textId="77777777" w:rsidR="00ED600A" w:rsidRPr="00651FA1" w:rsidRDefault="00ED600A" w:rsidP="002E342E">
                  <w:pPr>
                    <w:spacing w:after="0" w:line="240" w:lineRule="auto"/>
                    <w:jc w:val="center"/>
                  </w:pPr>
                </w:p>
              </w:tc>
              <w:tc>
                <w:tcPr>
                  <w:tcW w:w="1134" w:type="dxa"/>
                  <w:tcBorders>
                    <w:top w:val="single" w:sz="4" w:space="0" w:color="auto"/>
                    <w:left w:val="nil"/>
                    <w:bottom w:val="single" w:sz="4" w:space="0" w:color="auto"/>
                    <w:right w:val="single" w:sz="4" w:space="0" w:color="auto"/>
                  </w:tcBorders>
                  <w:noWrap/>
                  <w:vAlign w:val="center"/>
                </w:tcPr>
                <w:p w14:paraId="36321EAC" w14:textId="77777777" w:rsidR="00ED600A" w:rsidRDefault="00ED600A" w:rsidP="002E342E">
                  <w:pPr>
                    <w:spacing w:after="0" w:line="240" w:lineRule="auto"/>
                    <w:jc w:val="center"/>
                  </w:pPr>
                  <w:r>
                    <w:t>4489700</w:t>
                  </w:r>
                </w:p>
                <w:p w14:paraId="1C85CA8A" w14:textId="77777777" w:rsidR="00ED600A" w:rsidRPr="00651FA1" w:rsidRDefault="00ED600A" w:rsidP="002E342E">
                  <w:pPr>
                    <w:spacing w:after="0" w:line="240" w:lineRule="auto"/>
                    <w:jc w:val="center"/>
                  </w:pPr>
                </w:p>
              </w:tc>
              <w:tc>
                <w:tcPr>
                  <w:tcW w:w="1134" w:type="dxa"/>
                  <w:tcBorders>
                    <w:top w:val="single" w:sz="4" w:space="0" w:color="auto"/>
                    <w:left w:val="nil"/>
                    <w:bottom w:val="single" w:sz="4" w:space="0" w:color="auto"/>
                    <w:right w:val="single" w:sz="4" w:space="0" w:color="auto"/>
                  </w:tcBorders>
                  <w:noWrap/>
                  <w:vAlign w:val="center"/>
                </w:tcPr>
                <w:p w14:paraId="53B7DAB0" w14:textId="3BCF7AC9" w:rsidR="00ED600A" w:rsidRPr="00651FA1" w:rsidRDefault="00ED600A" w:rsidP="002E342E">
                  <w:pPr>
                    <w:spacing w:after="0" w:line="240" w:lineRule="auto"/>
                    <w:jc w:val="center"/>
                  </w:pPr>
                  <w:r>
                    <w:t>4444700</w:t>
                  </w:r>
                </w:p>
              </w:tc>
              <w:tc>
                <w:tcPr>
                  <w:tcW w:w="1276" w:type="dxa"/>
                  <w:tcBorders>
                    <w:top w:val="single" w:sz="4" w:space="0" w:color="auto"/>
                    <w:left w:val="nil"/>
                    <w:bottom w:val="single" w:sz="4" w:space="0" w:color="auto"/>
                    <w:right w:val="single" w:sz="4" w:space="0" w:color="auto"/>
                  </w:tcBorders>
                  <w:noWrap/>
                  <w:vAlign w:val="center"/>
                </w:tcPr>
                <w:p w14:paraId="4F4D6183" w14:textId="21A643BE" w:rsidR="00ED600A" w:rsidRPr="00651FA1" w:rsidRDefault="00ED600A" w:rsidP="002E342E">
                  <w:pPr>
                    <w:spacing w:after="0" w:line="240" w:lineRule="auto"/>
                    <w:jc w:val="center"/>
                  </w:pPr>
                  <w:r>
                    <w:t>4449700</w:t>
                  </w:r>
                </w:p>
              </w:tc>
            </w:tr>
            <w:tr w:rsidR="00ED600A" w:rsidRPr="00651FA1" w14:paraId="2576036A" w14:textId="77777777" w:rsidTr="002752EF">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AFA6C1A"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4411E2B5"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7D331B9B" w14:textId="77777777" w:rsidR="00ED600A" w:rsidRPr="00651FA1" w:rsidRDefault="00ED600A" w:rsidP="00ED600A">
                  <w:pPr>
                    <w:spacing w:after="0" w:line="240" w:lineRule="auto"/>
                    <w:rPr>
                      <w:b/>
                      <w:bCs/>
                    </w:rPr>
                  </w:pPr>
                  <w:r w:rsidRPr="00651FA1">
                    <w:rPr>
                      <w:b/>
                      <w:bCs/>
                    </w:rPr>
                    <w:t>1000 – 2000</w:t>
                  </w:r>
                </w:p>
                <w:p w14:paraId="2CB7120E" w14:textId="77777777" w:rsidR="00ED600A" w:rsidRPr="00651FA1" w:rsidRDefault="00ED600A" w:rsidP="00ED600A">
                  <w:pPr>
                    <w:spacing w:after="0" w:line="240" w:lineRule="auto"/>
                    <w:rPr>
                      <w:b/>
                      <w:bCs/>
                    </w:rPr>
                  </w:pPr>
                </w:p>
              </w:tc>
              <w:tc>
                <w:tcPr>
                  <w:tcW w:w="1843" w:type="dxa"/>
                  <w:tcBorders>
                    <w:top w:val="single" w:sz="4" w:space="0" w:color="auto"/>
                    <w:left w:val="nil"/>
                    <w:bottom w:val="single" w:sz="4" w:space="0" w:color="auto"/>
                    <w:right w:val="single" w:sz="4" w:space="0" w:color="auto"/>
                  </w:tcBorders>
                  <w:shd w:val="clear" w:color="auto" w:fill="auto"/>
                </w:tcPr>
                <w:p w14:paraId="063C6999" w14:textId="77777777" w:rsidR="00ED600A" w:rsidRPr="00651FA1" w:rsidRDefault="00ED600A" w:rsidP="00ED600A">
                  <w:pPr>
                    <w:spacing w:after="0" w:line="240" w:lineRule="auto"/>
                    <w:rPr>
                      <w:b/>
                      <w:bCs/>
                    </w:rPr>
                  </w:pPr>
                  <w:r w:rsidRPr="00651FA1">
                    <w:rPr>
                      <w:b/>
                      <w:bCs/>
                    </w:rPr>
                    <w:t>Kārtējie izdevumi</w:t>
                  </w:r>
                </w:p>
              </w:tc>
              <w:tc>
                <w:tcPr>
                  <w:tcW w:w="1134" w:type="dxa"/>
                  <w:tcBorders>
                    <w:top w:val="single" w:sz="4" w:space="0" w:color="auto"/>
                    <w:left w:val="nil"/>
                    <w:bottom w:val="single" w:sz="4" w:space="0" w:color="auto"/>
                    <w:right w:val="single" w:sz="4" w:space="0" w:color="auto"/>
                  </w:tcBorders>
                  <w:noWrap/>
                  <w:vAlign w:val="bottom"/>
                </w:tcPr>
                <w:p w14:paraId="56ABC322" w14:textId="028197E2" w:rsidR="00ED600A" w:rsidRPr="00651FA1" w:rsidRDefault="00ED600A" w:rsidP="00ED600A">
                  <w:pPr>
                    <w:spacing w:after="0" w:line="240" w:lineRule="auto"/>
                    <w:jc w:val="right"/>
                  </w:pPr>
                  <w:r>
                    <w:t>3630956</w:t>
                  </w:r>
                </w:p>
              </w:tc>
              <w:tc>
                <w:tcPr>
                  <w:tcW w:w="1134" w:type="dxa"/>
                  <w:tcBorders>
                    <w:top w:val="single" w:sz="4" w:space="0" w:color="auto"/>
                    <w:left w:val="nil"/>
                    <w:bottom w:val="single" w:sz="4" w:space="0" w:color="auto"/>
                    <w:right w:val="single" w:sz="4" w:space="0" w:color="auto"/>
                  </w:tcBorders>
                  <w:noWrap/>
                  <w:vAlign w:val="bottom"/>
                </w:tcPr>
                <w:p w14:paraId="1669E42B" w14:textId="40AC73FF" w:rsidR="00ED600A" w:rsidRPr="00651FA1" w:rsidRDefault="00ED600A" w:rsidP="00ED600A">
                  <w:pPr>
                    <w:spacing w:after="0" w:line="240" w:lineRule="auto"/>
                    <w:jc w:val="right"/>
                  </w:pPr>
                  <w:r>
                    <w:t>4136620</w:t>
                  </w:r>
                </w:p>
              </w:tc>
              <w:tc>
                <w:tcPr>
                  <w:tcW w:w="1134" w:type="dxa"/>
                  <w:tcBorders>
                    <w:top w:val="single" w:sz="4" w:space="0" w:color="auto"/>
                    <w:left w:val="nil"/>
                    <w:bottom w:val="single" w:sz="4" w:space="0" w:color="auto"/>
                    <w:right w:val="single" w:sz="4" w:space="0" w:color="auto"/>
                  </w:tcBorders>
                  <w:noWrap/>
                  <w:vAlign w:val="bottom"/>
                </w:tcPr>
                <w:p w14:paraId="7762FFEA" w14:textId="32EACEA3" w:rsidR="00ED600A" w:rsidRPr="00651FA1" w:rsidRDefault="00ED600A" w:rsidP="00ED600A">
                  <w:pPr>
                    <w:spacing w:after="0" w:line="240" w:lineRule="auto"/>
                    <w:jc w:val="right"/>
                  </w:pPr>
                  <w:r>
                    <w:t>4443200</w:t>
                  </w:r>
                </w:p>
              </w:tc>
              <w:tc>
                <w:tcPr>
                  <w:tcW w:w="1134" w:type="dxa"/>
                  <w:tcBorders>
                    <w:top w:val="single" w:sz="4" w:space="0" w:color="auto"/>
                    <w:left w:val="nil"/>
                    <w:bottom w:val="single" w:sz="4" w:space="0" w:color="auto"/>
                    <w:right w:val="single" w:sz="4" w:space="0" w:color="auto"/>
                  </w:tcBorders>
                  <w:noWrap/>
                  <w:vAlign w:val="bottom"/>
                </w:tcPr>
                <w:p w14:paraId="2C0099FD" w14:textId="75061B41" w:rsidR="00ED600A" w:rsidRPr="00651FA1" w:rsidRDefault="00ED600A" w:rsidP="00ED600A">
                  <w:pPr>
                    <w:spacing w:after="0" w:line="240" w:lineRule="auto"/>
                    <w:jc w:val="right"/>
                  </w:pPr>
                  <w:r>
                    <w:t>4398200</w:t>
                  </w:r>
                </w:p>
              </w:tc>
              <w:tc>
                <w:tcPr>
                  <w:tcW w:w="1276" w:type="dxa"/>
                  <w:tcBorders>
                    <w:top w:val="single" w:sz="4" w:space="0" w:color="auto"/>
                    <w:left w:val="nil"/>
                    <w:bottom w:val="single" w:sz="4" w:space="0" w:color="auto"/>
                    <w:right w:val="single" w:sz="4" w:space="0" w:color="auto"/>
                  </w:tcBorders>
                  <w:noWrap/>
                  <w:vAlign w:val="bottom"/>
                </w:tcPr>
                <w:p w14:paraId="2E203AA1" w14:textId="065076DE" w:rsidR="00ED600A" w:rsidRPr="00651FA1" w:rsidRDefault="00ED600A" w:rsidP="00ED600A">
                  <w:pPr>
                    <w:spacing w:after="0" w:line="240" w:lineRule="auto"/>
                    <w:jc w:val="right"/>
                  </w:pPr>
                  <w:r>
                    <w:t>4403200</w:t>
                  </w:r>
                </w:p>
              </w:tc>
            </w:tr>
            <w:tr w:rsidR="00ED600A" w:rsidRPr="00651FA1" w14:paraId="7628B7A8" w14:textId="77777777" w:rsidTr="002752EF">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B6DB394" w14:textId="77777777" w:rsidR="00ED600A" w:rsidRPr="00651FA1" w:rsidRDefault="00ED600A" w:rsidP="00ED600A">
                  <w:pPr>
                    <w:spacing w:after="0" w:line="240" w:lineRule="auto"/>
                  </w:pPr>
                </w:p>
              </w:tc>
              <w:tc>
                <w:tcPr>
                  <w:tcW w:w="709" w:type="dxa"/>
                  <w:tcBorders>
                    <w:top w:val="single" w:sz="4" w:space="0" w:color="auto"/>
                    <w:left w:val="nil"/>
                    <w:bottom w:val="single" w:sz="4" w:space="0" w:color="auto"/>
                    <w:right w:val="single" w:sz="4" w:space="0" w:color="auto"/>
                  </w:tcBorders>
                  <w:shd w:val="clear" w:color="auto" w:fill="auto"/>
                  <w:noWrap/>
                </w:tcPr>
                <w:p w14:paraId="7A8F05D6" w14:textId="77777777" w:rsidR="00ED600A" w:rsidRPr="00651FA1" w:rsidRDefault="00ED600A" w:rsidP="00ED600A">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tcPr>
                <w:p w14:paraId="5BDFD11C" w14:textId="77777777" w:rsidR="00ED600A" w:rsidRPr="00651FA1" w:rsidRDefault="00ED600A" w:rsidP="00ED600A">
                  <w:pPr>
                    <w:spacing w:after="0" w:line="240" w:lineRule="auto"/>
                  </w:pPr>
                  <w:r w:rsidRPr="00651FA1">
                    <w:t>1000</w:t>
                  </w:r>
                </w:p>
                <w:p w14:paraId="34660E71" w14:textId="77777777" w:rsidR="00ED600A" w:rsidRPr="00651FA1" w:rsidRDefault="00ED600A" w:rsidP="00ED600A">
                  <w:pPr>
                    <w:spacing w:after="0" w:line="240" w:lineRule="auto"/>
                  </w:pPr>
                </w:p>
              </w:tc>
              <w:tc>
                <w:tcPr>
                  <w:tcW w:w="1843" w:type="dxa"/>
                  <w:tcBorders>
                    <w:top w:val="single" w:sz="4" w:space="0" w:color="auto"/>
                    <w:left w:val="nil"/>
                    <w:bottom w:val="single" w:sz="4" w:space="0" w:color="auto"/>
                    <w:right w:val="single" w:sz="4" w:space="0" w:color="auto"/>
                  </w:tcBorders>
                  <w:shd w:val="clear" w:color="auto" w:fill="auto"/>
                </w:tcPr>
                <w:p w14:paraId="4A44D4C6" w14:textId="77777777" w:rsidR="00ED600A" w:rsidRPr="00651FA1" w:rsidRDefault="00ED600A" w:rsidP="00ED600A">
                  <w:pPr>
                    <w:spacing w:after="0" w:line="240" w:lineRule="auto"/>
                  </w:pPr>
                  <w:r w:rsidRPr="00651FA1">
                    <w:t xml:space="preserve">Atlīdzība </w:t>
                  </w:r>
                </w:p>
              </w:tc>
              <w:tc>
                <w:tcPr>
                  <w:tcW w:w="1134" w:type="dxa"/>
                  <w:tcBorders>
                    <w:top w:val="single" w:sz="4" w:space="0" w:color="auto"/>
                    <w:left w:val="nil"/>
                    <w:bottom w:val="single" w:sz="4" w:space="0" w:color="auto"/>
                    <w:right w:val="single" w:sz="4" w:space="0" w:color="auto"/>
                  </w:tcBorders>
                  <w:noWrap/>
                  <w:vAlign w:val="bottom"/>
                </w:tcPr>
                <w:p w14:paraId="4DA393F5" w14:textId="57ECC5A4" w:rsidR="00ED600A" w:rsidRPr="00651FA1" w:rsidRDefault="00ED600A" w:rsidP="00ED600A">
                  <w:pPr>
                    <w:spacing w:after="0" w:line="240" w:lineRule="auto"/>
                    <w:jc w:val="right"/>
                  </w:pPr>
                  <w:r>
                    <w:t>2656078</w:t>
                  </w:r>
                </w:p>
              </w:tc>
              <w:tc>
                <w:tcPr>
                  <w:tcW w:w="1134" w:type="dxa"/>
                  <w:tcBorders>
                    <w:top w:val="single" w:sz="4" w:space="0" w:color="auto"/>
                    <w:left w:val="nil"/>
                    <w:bottom w:val="single" w:sz="4" w:space="0" w:color="auto"/>
                    <w:right w:val="single" w:sz="4" w:space="0" w:color="auto"/>
                  </w:tcBorders>
                  <w:noWrap/>
                  <w:vAlign w:val="bottom"/>
                </w:tcPr>
                <w:p w14:paraId="17700AA7" w14:textId="3166F7C0" w:rsidR="00ED600A" w:rsidRPr="00651FA1" w:rsidRDefault="00ED600A" w:rsidP="00ED600A">
                  <w:pPr>
                    <w:spacing w:after="0" w:line="240" w:lineRule="auto"/>
                    <w:jc w:val="right"/>
                  </w:pPr>
                  <w:r>
                    <w:t>2854350</w:t>
                  </w:r>
                </w:p>
              </w:tc>
              <w:tc>
                <w:tcPr>
                  <w:tcW w:w="1134" w:type="dxa"/>
                  <w:tcBorders>
                    <w:top w:val="single" w:sz="4" w:space="0" w:color="auto"/>
                    <w:left w:val="nil"/>
                    <w:bottom w:val="single" w:sz="4" w:space="0" w:color="auto"/>
                    <w:right w:val="single" w:sz="4" w:space="0" w:color="auto"/>
                  </w:tcBorders>
                  <w:noWrap/>
                  <w:vAlign w:val="bottom"/>
                </w:tcPr>
                <w:p w14:paraId="40556AAE" w14:textId="563B4C0D" w:rsidR="00ED600A" w:rsidRPr="00651FA1" w:rsidRDefault="00ED600A" w:rsidP="00ED600A">
                  <w:pPr>
                    <w:spacing w:after="0" w:line="240" w:lineRule="auto"/>
                    <w:jc w:val="right"/>
                  </w:pPr>
                  <w:r>
                    <w:t>3139800</w:t>
                  </w:r>
                </w:p>
              </w:tc>
              <w:tc>
                <w:tcPr>
                  <w:tcW w:w="1134" w:type="dxa"/>
                  <w:tcBorders>
                    <w:top w:val="single" w:sz="4" w:space="0" w:color="auto"/>
                    <w:left w:val="nil"/>
                    <w:bottom w:val="single" w:sz="4" w:space="0" w:color="auto"/>
                    <w:right w:val="single" w:sz="4" w:space="0" w:color="auto"/>
                  </w:tcBorders>
                  <w:noWrap/>
                  <w:vAlign w:val="bottom"/>
                </w:tcPr>
                <w:p w14:paraId="27EA7007" w14:textId="3BE17D9E" w:rsidR="00ED600A" w:rsidRPr="00651FA1" w:rsidRDefault="00ED600A" w:rsidP="00ED600A">
                  <w:pPr>
                    <w:spacing w:after="0" w:line="240" w:lineRule="auto"/>
                    <w:jc w:val="right"/>
                  </w:pPr>
                  <w:r>
                    <w:t>3139800</w:t>
                  </w:r>
                </w:p>
              </w:tc>
              <w:tc>
                <w:tcPr>
                  <w:tcW w:w="1276" w:type="dxa"/>
                  <w:tcBorders>
                    <w:top w:val="single" w:sz="4" w:space="0" w:color="auto"/>
                    <w:left w:val="nil"/>
                    <w:bottom w:val="single" w:sz="4" w:space="0" w:color="auto"/>
                    <w:right w:val="single" w:sz="4" w:space="0" w:color="auto"/>
                  </w:tcBorders>
                  <w:noWrap/>
                  <w:vAlign w:val="bottom"/>
                </w:tcPr>
                <w:p w14:paraId="67D875B6" w14:textId="549CE9A5" w:rsidR="00ED600A" w:rsidRPr="00651FA1" w:rsidRDefault="00ED600A" w:rsidP="00ED600A">
                  <w:pPr>
                    <w:spacing w:after="0" w:line="240" w:lineRule="auto"/>
                    <w:jc w:val="right"/>
                  </w:pPr>
                  <w:r>
                    <w:t>3144800</w:t>
                  </w:r>
                </w:p>
              </w:tc>
            </w:tr>
            <w:tr w:rsidR="00ED600A" w:rsidRPr="00651FA1" w14:paraId="40782032" w14:textId="77777777" w:rsidTr="002752EF">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31AA17E" w14:textId="77777777" w:rsidR="00ED600A" w:rsidRPr="00651FA1" w:rsidRDefault="00ED600A" w:rsidP="00ED600A">
                  <w:pPr>
                    <w:spacing w:after="0" w:line="240" w:lineRule="auto"/>
                  </w:pPr>
                </w:p>
              </w:tc>
              <w:tc>
                <w:tcPr>
                  <w:tcW w:w="709" w:type="dxa"/>
                  <w:tcBorders>
                    <w:top w:val="single" w:sz="4" w:space="0" w:color="auto"/>
                    <w:left w:val="nil"/>
                    <w:bottom w:val="single" w:sz="4" w:space="0" w:color="auto"/>
                    <w:right w:val="single" w:sz="4" w:space="0" w:color="auto"/>
                  </w:tcBorders>
                  <w:shd w:val="clear" w:color="auto" w:fill="auto"/>
                  <w:noWrap/>
                </w:tcPr>
                <w:p w14:paraId="7FB2232E" w14:textId="77777777" w:rsidR="00ED600A" w:rsidRPr="00651FA1" w:rsidRDefault="00ED600A" w:rsidP="00ED600A">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tcPr>
                <w:p w14:paraId="6FFC95B1" w14:textId="77777777" w:rsidR="00ED600A" w:rsidRPr="00651FA1" w:rsidRDefault="00ED600A" w:rsidP="00ED600A">
                  <w:pPr>
                    <w:spacing w:after="0" w:line="240" w:lineRule="auto"/>
                  </w:pPr>
                  <w:r w:rsidRPr="00651FA1">
                    <w:t>2000</w:t>
                  </w:r>
                </w:p>
                <w:p w14:paraId="48079C6A" w14:textId="77777777" w:rsidR="00ED600A" w:rsidRPr="00651FA1" w:rsidRDefault="00ED600A" w:rsidP="00ED600A">
                  <w:pPr>
                    <w:spacing w:after="0" w:line="240" w:lineRule="auto"/>
                  </w:pPr>
                </w:p>
              </w:tc>
              <w:tc>
                <w:tcPr>
                  <w:tcW w:w="1843" w:type="dxa"/>
                  <w:tcBorders>
                    <w:top w:val="single" w:sz="4" w:space="0" w:color="auto"/>
                    <w:left w:val="nil"/>
                    <w:bottom w:val="single" w:sz="4" w:space="0" w:color="auto"/>
                    <w:right w:val="single" w:sz="4" w:space="0" w:color="auto"/>
                  </w:tcBorders>
                  <w:shd w:val="clear" w:color="auto" w:fill="auto"/>
                </w:tcPr>
                <w:p w14:paraId="670864C0" w14:textId="77777777" w:rsidR="00ED600A" w:rsidRPr="00651FA1" w:rsidRDefault="00ED600A" w:rsidP="00ED600A">
                  <w:pPr>
                    <w:spacing w:after="0" w:line="240" w:lineRule="auto"/>
                  </w:pPr>
                  <w:r w:rsidRPr="00651FA1">
                    <w:t>Preces un pakalpojumi</w:t>
                  </w:r>
                </w:p>
              </w:tc>
              <w:tc>
                <w:tcPr>
                  <w:tcW w:w="1134" w:type="dxa"/>
                  <w:tcBorders>
                    <w:top w:val="single" w:sz="4" w:space="0" w:color="auto"/>
                    <w:left w:val="nil"/>
                    <w:bottom w:val="single" w:sz="4" w:space="0" w:color="auto"/>
                    <w:right w:val="single" w:sz="4" w:space="0" w:color="auto"/>
                  </w:tcBorders>
                  <w:noWrap/>
                  <w:vAlign w:val="bottom"/>
                </w:tcPr>
                <w:p w14:paraId="480DF636" w14:textId="22BC3137" w:rsidR="00ED600A" w:rsidRPr="00651FA1" w:rsidRDefault="00ED600A" w:rsidP="00ED600A">
                  <w:pPr>
                    <w:spacing w:after="0" w:line="240" w:lineRule="auto"/>
                    <w:jc w:val="right"/>
                  </w:pPr>
                  <w:r>
                    <w:t xml:space="preserve">974878 </w:t>
                  </w:r>
                </w:p>
              </w:tc>
              <w:tc>
                <w:tcPr>
                  <w:tcW w:w="1134" w:type="dxa"/>
                  <w:tcBorders>
                    <w:top w:val="single" w:sz="4" w:space="0" w:color="auto"/>
                    <w:left w:val="nil"/>
                    <w:bottom w:val="single" w:sz="4" w:space="0" w:color="auto"/>
                    <w:right w:val="single" w:sz="4" w:space="0" w:color="auto"/>
                  </w:tcBorders>
                  <w:noWrap/>
                  <w:vAlign w:val="bottom"/>
                </w:tcPr>
                <w:p w14:paraId="5AAB5500" w14:textId="28B8CF64" w:rsidR="00ED600A" w:rsidRPr="00651FA1" w:rsidRDefault="00ED600A" w:rsidP="00ED600A">
                  <w:pPr>
                    <w:spacing w:after="0" w:line="240" w:lineRule="auto"/>
                    <w:jc w:val="right"/>
                  </w:pPr>
                  <w:r>
                    <w:t>1282270</w:t>
                  </w:r>
                </w:p>
              </w:tc>
              <w:tc>
                <w:tcPr>
                  <w:tcW w:w="1134" w:type="dxa"/>
                  <w:tcBorders>
                    <w:top w:val="single" w:sz="4" w:space="0" w:color="auto"/>
                    <w:left w:val="nil"/>
                    <w:bottom w:val="single" w:sz="4" w:space="0" w:color="auto"/>
                    <w:right w:val="single" w:sz="4" w:space="0" w:color="auto"/>
                  </w:tcBorders>
                  <w:noWrap/>
                  <w:vAlign w:val="bottom"/>
                </w:tcPr>
                <w:p w14:paraId="79E8C39A" w14:textId="54F902F2" w:rsidR="00ED600A" w:rsidRPr="00651FA1" w:rsidRDefault="00ED600A" w:rsidP="00ED600A">
                  <w:pPr>
                    <w:spacing w:after="0" w:line="240" w:lineRule="auto"/>
                    <w:jc w:val="right"/>
                  </w:pPr>
                  <w:r>
                    <w:t>1303400</w:t>
                  </w:r>
                </w:p>
              </w:tc>
              <w:tc>
                <w:tcPr>
                  <w:tcW w:w="1134" w:type="dxa"/>
                  <w:tcBorders>
                    <w:top w:val="single" w:sz="4" w:space="0" w:color="auto"/>
                    <w:left w:val="nil"/>
                    <w:bottom w:val="single" w:sz="4" w:space="0" w:color="auto"/>
                    <w:right w:val="single" w:sz="4" w:space="0" w:color="auto"/>
                  </w:tcBorders>
                  <w:noWrap/>
                </w:tcPr>
                <w:p w14:paraId="6FF2F306" w14:textId="77777777" w:rsidR="00ED600A" w:rsidRDefault="00ED600A" w:rsidP="00ED600A">
                  <w:pPr>
                    <w:spacing w:after="0" w:line="240" w:lineRule="auto"/>
                    <w:jc w:val="right"/>
                  </w:pPr>
                </w:p>
                <w:p w14:paraId="5F175FF7" w14:textId="566229B6" w:rsidR="00ED600A" w:rsidRPr="00651FA1" w:rsidRDefault="00ED600A" w:rsidP="00ED600A">
                  <w:pPr>
                    <w:spacing w:after="0" w:line="240" w:lineRule="auto"/>
                    <w:jc w:val="right"/>
                  </w:pPr>
                  <w:r>
                    <w:t>1258400</w:t>
                  </w:r>
                </w:p>
              </w:tc>
              <w:tc>
                <w:tcPr>
                  <w:tcW w:w="1276" w:type="dxa"/>
                  <w:tcBorders>
                    <w:top w:val="single" w:sz="4" w:space="0" w:color="auto"/>
                    <w:left w:val="nil"/>
                    <w:bottom w:val="single" w:sz="4" w:space="0" w:color="auto"/>
                    <w:right w:val="single" w:sz="4" w:space="0" w:color="auto"/>
                  </w:tcBorders>
                  <w:noWrap/>
                </w:tcPr>
                <w:p w14:paraId="0EE700C3" w14:textId="77777777" w:rsidR="00ED600A" w:rsidRDefault="00ED600A" w:rsidP="00ED600A">
                  <w:pPr>
                    <w:spacing w:after="0" w:line="240" w:lineRule="auto"/>
                    <w:jc w:val="right"/>
                  </w:pPr>
                </w:p>
                <w:p w14:paraId="2EAD1129" w14:textId="4F1503EB" w:rsidR="00ED600A" w:rsidRPr="00651FA1" w:rsidRDefault="00ED600A" w:rsidP="00ED600A">
                  <w:pPr>
                    <w:spacing w:after="0" w:line="240" w:lineRule="auto"/>
                    <w:jc w:val="right"/>
                  </w:pPr>
                  <w:r>
                    <w:t>1258400</w:t>
                  </w:r>
                </w:p>
              </w:tc>
            </w:tr>
            <w:tr w:rsidR="00ED600A" w:rsidRPr="00651FA1" w14:paraId="0035A13B" w14:textId="77777777" w:rsidTr="002752EF">
              <w:trPr>
                <w:trHeight w:val="5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5B77F0E2"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2360FC53"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5ABCB70B" w14:textId="77777777" w:rsidR="00ED600A" w:rsidRPr="00651FA1" w:rsidRDefault="00ED600A" w:rsidP="00ED600A">
                  <w:pPr>
                    <w:spacing w:after="0" w:line="240" w:lineRule="auto"/>
                    <w:rPr>
                      <w:b/>
                      <w:bCs/>
                    </w:rPr>
                  </w:pPr>
                  <w:r w:rsidRPr="00651FA1">
                    <w:rPr>
                      <w:b/>
                      <w:bCs/>
                    </w:rPr>
                    <w:t>7000</w:t>
                  </w:r>
                </w:p>
                <w:p w14:paraId="14C7185C" w14:textId="77777777" w:rsidR="00ED600A" w:rsidRPr="00651FA1" w:rsidRDefault="00ED600A" w:rsidP="00ED600A">
                  <w:pPr>
                    <w:spacing w:after="0" w:line="240" w:lineRule="auto"/>
                    <w:rPr>
                      <w:b/>
                      <w:bCs/>
                    </w:rPr>
                  </w:pPr>
                </w:p>
                <w:p w14:paraId="34FE4276" w14:textId="77777777" w:rsidR="00ED600A" w:rsidRPr="00651FA1" w:rsidRDefault="00ED600A" w:rsidP="00ED600A">
                  <w:pPr>
                    <w:spacing w:after="0" w:line="240" w:lineRule="auto"/>
                    <w:rPr>
                      <w:b/>
                      <w:bCs/>
                    </w:rPr>
                  </w:pPr>
                </w:p>
              </w:tc>
              <w:tc>
                <w:tcPr>
                  <w:tcW w:w="1843" w:type="dxa"/>
                  <w:tcBorders>
                    <w:top w:val="single" w:sz="4" w:space="0" w:color="auto"/>
                    <w:left w:val="nil"/>
                    <w:bottom w:val="single" w:sz="4" w:space="0" w:color="auto"/>
                    <w:right w:val="single" w:sz="4" w:space="0" w:color="auto"/>
                  </w:tcBorders>
                  <w:shd w:val="clear" w:color="auto" w:fill="auto"/>
                </w:tcPr>
                <w:p w14:paraId="194875D2" w14:textId="77777777" w:rsidR="00ED600A" w:rsidRPr="00651FA1" w:rsidRDefault="00ED600A" w:rsidP="00ED600A">
                  <w:pPr>
                    <w:spacing w:after="0" w:line="240" w:lineRule="auto"/>
                    <w:rPr>
                      <w:b/>
                      <w:bCs/>
                    </w:rPr>
                  </w:pPr>
                  <w:r w:rsidRPr="00651FA1">
                    <w:rPr>
                      <w:b/>
                      <w:bCs/>
                    </w:rPr>
                    <w:t xml:space="preserve">Uzturēšanas izdevumu </w:t>
                  </w:r>
                  <w:proofErr w:type="spellStart"/>
                  <w:r w:rsidRPr="00651FA1">
                    <w:rPr>
                      <w:b/>
                      <w:bCs/>
                    </w:rPr>
                    <w:t>transferti</w:t>
                  </w:r>
                  <w:proofErr w:type="spellEnd"/>
                  <w:r w:rsidRPr="00651FA1">
                    <w:rPr>
                      <w:b/>
                      <w:bCs/>
                    </w:rPr>
                    <w:t>, pašu resursu maksājumi, starptautiskā sadarbība</w:t>
                  </w:r>
                </w:p>
              </w:tc>
              <w:tc>
                <w:tcPr>
                  <w:tcW w:w="1134" w:type="dxa"/>
                  <w:tcBorders>
                    <w:top w:val="single" w:sz="4" w:space="0" w:color="auto"/>
                    <w:left w:val="nil"/>
                    <w:bottom w:val="single" w:sz="4" w:space="0" w:color="auto"/>
                    <w:right w:val="single" w:sz="4" w:space="0" w:color="auto"/>
                  </w:tcBorders>
                  <w:noWrap/>
                  <w:vAlign w:val="bottom"/>
                </w:tcPr>
                <w:p w14:paraId="0BDCC1AC" w14:textId="7444285B" w:rsidR="00ED600A" w:rsidRPr="00651FA1" w:rsidRDefault="00ED600A" w:rsidP="00ED600A">
                  <w:pPr>
                    <w:spacing w:after="0" w:line="240" w:lineRule="auto"/>
                    <w:jc w:val="right"/>
                    <w:rPr>
                      <w:b/>
                      <w:bCs/>
                    </w:rPr>
                  </w:pPr>
                  <w:r>
                    <w:rPr>
                      <w:b/>
                      <w:bCs/>
                    </w:rPr>
                    <w:t>67161</w:t>
                  </w:r>
                </w:p>
              </w:tc>
              <w:tc>
                <w:tcPr>
                  <w:tcW w:w="1134" w:type="dxa"/>
                  <w:tcBorders>
                    <w:top w:val="single" w:sz="4" w:space="0" w:color="auto"/>
                    <w:left w:val="nil"/>
                    <w:bottom w:val="single" w:sz="4" w:space="0" w:color="auto"/>
                    <w:right w:val="single" w:sz="4" w:space="0" w:color="auto"/>
                  </w:tcBorders>
                  <w:noWrap/>
                  <w:vAlign w:val="bottom"/>
                </w:tcPr>
                <w:p w14:paraId="2EFEA8CB" w14:textId="75CD3107" w:rsidR="00ED600A" w:rsidRPr="00651FA1" w:rsidRDefault="00ED600A" w:rsidP="00ED600A">
                  <w:pPr>
                    <w:spacing w:after="0" w:line="240" w:lineRule="auto"/>
                    <w:jc w:val="right"/>
                    <w:rPr>
                      <w:b/>
                      <w:bCs/>
                    </w:rPr>
                  </w:pPr>
                  <w:r>
                    <w:rPr>
                      <w:b/>
                      <w:bCs/>
                    </w:rPr>
                    <w:t>78500</w:t>
                  </w:r>
                </w:p>
              </w:tc>
              <w:tc>
                <w:tcPr>
                  <w:tcW w:w="1134" w:type="dxa"/>
                  <w:tcBorders>
                    <w:top w:val="single" w:sz="4" w:space="0" w:color="auto"/>
                    <w:left w:val="nil"/>
                    <w:bottom w:val="single" w:sz="4" w:space="0" w:color="auto"/>
                    <w:right w:val="single" w:sz="4" w:space="0" w:color="auto"/>
                  </w:tcBorders>
                  <w:noWrap/>
                  <w:vAlign w:val="bottom"/>
                </w:tcPr>
                <w:p w14:paraId="7A9E4E42" w14:textId="5BDED10D" w:rsidR="00ED600A" w:rsidRPr="00651FA1" w:rsidRDefault="00ED600A" w:rsidP="00ED600A">
                  <w:pPr>
                    <w:spacing w:after="0" w:line="240" w:lineRule="auto"/>
                    <w:jc w:val="right"/>
                    <w:rPr>
                      <w:b/>
                      <w:bCs/>
                    </w:rPr>
                  </w:pPr>
                  <w:r>
                    <w:rPr>
                      <w:b/>
                      <w:bCs/>
                    </w:rPr>
                    <w:t>46500</w:t>
                  </w:r>
                </w:p>
              </w:tc>
              <w:tc>
                <w:tcPr>
                  <w:tcW w:w="1134" w:type="dxa"/>
                  <w:tcBorders>
                    <w:top w:val="single" w:sz="4" w:space="0" w:color="auto"/>
                    <w:left w:val="nil"/>
                    <w:bottom w:val="single" w:sz="4" w:space="0" w:color="auto"/>
                    <w:right w:val="single" w:sz="4" w:space="0" w:color="auto"/>
                  </w:tcBorders>
                  <w:noWrap/>
                  <w:vAlign w:val="bottom"/>
                </w:tcPr>
                <w:p w14:paraId="262D2401" w14:textId="0E06D523" w:rsidR="00ED600A" w:rsidRPr="00651FA1" w:rsidRDefault="00ED600A" w:rsidP="00ED600A">
                  <w:pPr>
                    <w:spacing w:after="0" w:line="240" w:lineRule="auto"/>
                    <w:jc w:val="right"/>
                    <w:rPr>
                      <w:b/>
                      <w:bCs/>
                    </w:rPr>
                  </w:pPr>
                  <w:r>
                    <w:rPr>
                      <w:b/>
                      <w:bCs/>
                    </w:rPr>
                    <w:t>46500</w:t>
                  </w:r>
                </w:p>
              </w:tc>
              <w:tc>
                <w:tcPr>
                  <w:tcW w:w="1276" w:type="dxa"/>
                  <w:tcBorders>
                    <w:top w:val="single" w:sz="4" w:space="0" w:color="auto"/>
                    <w:left w:val="nil"/>
                    <w:bottom w:val="single" w:sz="4" w:space="0" w:color="auto"/>
                    <w:right w:val="single" w:sz="4" w:space="0" w:color="auto"/>
                  </w:tcBorders>
                  <w:noWrap/>
                  <w:vAlign w:val="bottom"/>
                </w:tcPr>
                <w:p w14:paraId="2CCAEEBD" w14:textId="372B6B65" w:rsidR="00ED600A" w:rsidRPr="00651FA1" w:rsidRDefault="00ED600A" w:rsidP="00ED600A">
                  <w:pPr>
                    <w:spacing w:after="0" w:line="240" w:lineRule="auto"/>
                    <w:jc w:val="right"/>
                    <w:rPr>
                      <w:b/>
                      <w:bCs/>
                    </w:rPr>
                  </w:pPr>
                  <w:r>
                    <w:rPr>
                      <w:b/>
                      <w:bCs/>
                    </w:rPr>
                    <w:t>46500</w:t>
                  </w:r>
                </w:p>
              </w:tc>
            </w:tr>
            <w:tr w:rsidR="00ED600A" w:rsidRPr="00651FA1" w14:paraId="701A3991" w14:textId="77777777" w:rsidTr="002752EF">
              <w:trPr>
                <w:trHeight w:val="51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476FC5F"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03BC9B3D"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759C2309" w14:textId="77777777" w:rsidR="00ED600A" w:rsidRPr="00651FA1" w:rsidRDefault="00ED600A" w:rsidP="00ED600A">
                  <w:pPr>
                    <w:spacing w:after="0" w:line="240" w:lineRule="auto"/>
                    <w:rPr>
                      <w:b/>
                      <w:bCs/>
                    </w:rPr>
                  </w:pPr>
                  <w:r w:rsidRPr="00651FA1">
                    <w:rPr>
                      <w:b/>
                      <w:bCs/>
                    </w:rPr>
                    <w:t>7600 – 7700</w:t>
                  </w:r>
                </w:p>
                <w:p w14:paraId="01F91319" w14:textId="77777777" w:rsidR="00ED600A" w:rsidRPr="00651FA1" w:rsidRDefault="00ED600A" w:rsidP="00ED600A">
                  <w:pPr>
                    <w:spacing w:after="0" w:line="240" w:lineRule="auto"/>
                    <w:rPr>
                      <w:b/>
                      <w:bCs/>
                    </w:rPr>
                  </w:pPr>
                </w:p>
                <w:p w14:paraId="4B5E5F41" w14:textId="77777777" w:rsidR="00ED600A" w:rsidRPr="00651FA1" w:rsidRDefault="00ED600A" w:rsidP="00ED600A">
                  <w:pPr>
                    <w:spacing w:after="0" w:line="240" w:lineRule="auto"/>
                    <w:rPr>
                      <w:b/>
                      <w:bCs/>
                    </w:rPr>
                  </w:pPr>
                </w:p>
              </w:tc>
              <w:tc>
                <w:tcPr>
                  <w:tcW w:w="1843" w:type="dxa"/>
                  <w:tcBorders>
                    <w:top w:val="single" w:sz="4" w:space="0" w:color="auto"/>
                    <w:left w:val="nil"/>
                    <w:bottom w:val="single" w:sz="4" w:space="0" w:color="auto"/>
                    <w:right w:val="single" w:sz="4" w:space="0" w:color="auto"/>
                  </w:tcBorders>
                  <w:shd w:val="clear" w:color="auto" w:fill="auto"/>
                </w:tcPr>
                <w:p w14:paraId="7E790ACB" w14:textId="77777777" w:rsidR="00ED600A" w:rsidRPr="00651FA1" w:rsidRDefault="00ED600A" w:rsidP="00ED600A">
                  <w:pPr>
                    <w:spacing w:after="0" w:line="240" w:lineRule="auto"/>
                    <w:rPr>
                      <w:b/>
                      <w:bCs/>
                    </w:rPr>
                  </w:pPr>
                  <w:r w:rsidRPr="00651FA1">
                    <w:rPr>
                      <w:b/>
                      <w:bCs/>
                    </w:rPr>
                    <w:t xml:space="preserve">Kārtējie maksājumi Eiropas Kopienas budžetā un starptautiskā sadarbība </w:t>
                  </w:r>
                </w:p>
              </w:tc>
              <w:tc>
                <w:tcPr>
                  <w:tcW w:w="1134" w:type="dxa"/>
                  <w:tcBorders>
                    <w:top w:val="single" w:sz="4" w:space="0" w:color="auto"/>
                    <w:left w:val="nil"/>
                    <w:bottom w:val="single" w:sz="4" w:space="0" w:color="auto"/>
                    <w:right w:val="single" w:sz="4" w:space="0" w:color="auto"/>
                  </w:tcBorders>
                  <w:noWrap/>
                  <w:vAlign w:val="bottom"/>
                </w:tcPr>
                <w:p w14:paraId="049FF7D9" w14:textId="17C3C6B4" w:rsidR="00ED600A" w:rsidRPr="00651FA1" w:rsidRDefault="00ED600A" w:rsidP="00ED600A">
                  <w:pPr>
                    <w:spacing w:after="0" w:line="240" w:lineRule="auto"/>
                    <w:jc w:val="right"/>
                    <w:rPr>
                      <w:b/>
                      <w:bCs/>
                    </w:rPr>
                  </w:pPr>
                  <w:r>
                    <w:rPr>
                      <w:b/>
                      <w:bCs/>
                    </w:rPr>
                    <w:t>38121</w:t>
                  </w:r>
                </w:p>
              </w:tc>
              <w:tc>
                <w:tcPr>
                  <w:tcW w:w="1134" w:type="dxa"/>
                  <w:tcBorders>
                    <w:top w:val="single" w:sz="4" w:space="0" w:color="auto"/>
                    <w:left w:val="nil"/>
                    <w:bottom w:val="single" w:sz="4" w:space="0" w:color="auto"/>
                    <w:right w:val="single" w:sz="4" w:space="0" w:color="auto"/>
                  </w:tcBorders>
                  <w:noWrap/>
                  <w:vAlign w:val="bottom"/>
                </w:tcPr>
                <w:p w14:paraId="07F3FB1B" w14:textId="4CAAA608" w:rsidR="00ED600A" w:rsidRPr="00651FA1" w:rsidRDefault="00ED600A" w:rsidP="00ED600A">
                  <w:pPr>
                    <w:spacing w:after="0" w:line="240" w:lineRule="auto"/>
                    <w:jc w:val="right"/>
                    <w:rPr>
                      <w:b/>
                      <w:bCs/>
                    </w:rPr>
                  </w:pPr>
                  <w:r>
                    <w:rPr>
                      <w:b/>
                      <w:bCs/>
                    </w:rPr>
                    <w:t>46500</w:t>
                  </w:r>
                </w:p>
              </w:tc>
              <w:tc>
                <w:tcPr>
                  <w:tcW w:w="1134" w:type="dxa"/>
                  <w:tcBorders>
                    <w:top w:val="single" w:sz="4" w:space="0" w:color="auto"/>
                    <w:left w:val="nil"/>
                    <w:bottom w:val="single" w:sz="4" w:space="0" w:color="auto"/>
                    <w:right w:val="single" w:sz="4" w:space="0" w:color="auto"/>
                  </w:tcBorders>
                  <w:noWrap/>
                  <w:vAlign w:val="bottom"/>
                </w:tcPr>
                <w:p w14:paraId="35F4E1EC" w14:textId="49B0550D" w:rsidR="00ED600A" w:rsidRPr="00651FA1" w:rsidRDefault="00ED600A" w:rsidP="00ED600A">
                  <w:pPr>
                    <w:spacing w:after="0" w:line="240" w:lineRule="auto"/>
                    <w:jc w:val="right"/>
                    <w:rPr>
                      <w:b/>
                      <w:bCs/>
                    </w:rPr>
                  </w:pPr>
                  <w:r>
                    <w:rPr>
                      <w:b/>
                      <w:bCs/>
                    </w:rPr>
                    <w:t>46500</w:t>
                  </w:r>
                </w:p>
              </w:tc>
              <w:tc>
                <w:tcPr>
                  <w:tcW w:w="1134" w:type="dxa"/>
                  <w:tcBorders>
                    <w:top w:val="single" w:sz="4" w:space="0" w:color="auto"/>
                    <w:left w:val="nil"/>
                    <w:bottom w:val="single" w:sz="4" w:space="0" w:color="auto"/>
                    <w:right w:val="single" w:sz="4" w:space="0" w:color="auto"/>
                  </w:tcBorders>
                  <w:noWrap/>
                  <w:vAlign w:val="bottom"/>
                </w:tcPr>
                <w:p w14:paraId="0E8BED89" w14:textId="0CBBACE4" w:rsidR="00ED600A" w:rsidRPr="00651FA1" w:rsidRDefault="00ED600A" w:rsidP="00ED600A">
                  <w:pPr>
                    <w:spacing w:after="0" w:line="240" w:lineRule="auto"/>
                    <w:jc w:val="right"/>
                    <w:rPr>
                      <w:b/>
                      <w:bCs/>
                    </w:rPr>
                  </w:pPr>
                  <w:r>
                    <w:rPr>
                      <w:b/>
                      <w:bCs/>
                    </w:rPr>
                    <w:t>46500</w:t>
                  </w:r>
                </w:p>
              </w:tc>
              <w:tc>
                <w:tcPr>
                  <w:tcW w:w="1276" w:type="dxa"/>
                  <w:tcBorders>
                    <w:top w:val="single" w:sz="4" w:space="0" w:color="auto"/>
                    <w:left w:val="nil"/>
                    <w:bottom w:val="single" w:sz="4" w:space="0" w:color="auto"/>
                    <w:right w:val="single" w:sz="4" w:space="0" w:color="auto"/>
                  </w:tcBorders>
                  <w:noWrap/>
                  <w:vAlign w:val="bottom"/>
                </w:tcPr>
                <w:p w14:paraId="2924493C" w14:textId="16E46027" w:rsidR="00ED600A" w:rsidRPr="00651FA1" w:rsidRDefault="00ED600A" w:rsidP="00ED600A">
                  <w:pPr>
                    <w:spacing w:after="0" w:line="240" w:lineRule="auto"/>
                    <w:jc w:val="right"/>
                    <w:rPr>
                      <w:b/>
                      <w:bCs/>
                    </w:rPr>
                  </w:pPr>
                  <w:r>
                    <w:rPr>
                      <w:b/>
                      <w:bCs/>
                    </w:rPr>
                    <w:t>46500</w:t>
                  </w:r>
                </w:p>
              </w:tc>
            </w:tr>
            <w:tr w:rsidR="00ED600A" w:rsidRPr="00651FA1" w14:paraId="4EA67A45" w14:textId="77777777" w:rsidTr="002752EF">
              <w:trPr>
                <w:trHeight w:val="255"/>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391F6769" w14:textId="77777777" w:rsidR="00ED600A" w:rsidRPr="00651FA1" w:rsidRDefault="00ED600A" w:rsidP="00ED600A">
                  <w:pPr>
                    <w:spacing w:after="0" w:line="240" w:lineRule="auto"/>
                  </w:pPr>
                </w:p>
              </w:tc>
              <w:tc>
                <w:tcPr>
                  <w:tcW w:w="709" w:type="dxa"/>
                  <w:tcBorders>
                    <w:top w:val="single" w:sz="4" w:space="0" w:color="auto"/>
                    <w:left w:val="nil"/>
                    <w:bottom w:val="single" w:sz="4" w:space="0" w:color="auto"/>
                    <w:right w:val="single" w:sz="4" w:space="0" w:color="auto"/>
                  </w:tcBorders>
                  <w:shd w:val="clear" w:color="auto" w:fill="auto"/>
                  <w:noWrap/>
                </w:tcPr>
                <w:p w14:paraId="04CF0B2E" w14:textId="77777777" w:rsidR="00ED600A" w:rsidRPr="00651FA1" w:rsidRDefault="00ED600A" w:rsidP="00ED600A">
                  <w:pPr>
                    <w:spacing w:after="0" w:line="240" w:lineRule="auto"/>
                    <w:jc w:val="center"/>
                  </w:pPr>
                </w:p>
              </w:tc>
              <w:tc>
                <w:tcPr>
                  <w:tcW w:w="1134" w:type="dxa"/>
                  <w:tcBorders>
                    <w:top w:val="single" w:sz="4" w:space="0" w:color="auto"/>
                    <w:left w:val="nil"/>
                    <w:bottom w:val="single" w:sz="4" w:space="0" w:color="auto"/>
                    <w:right w:val="single" w:sz="4" w:space="0" w:color="auto"/>
                  </w:tcBorders>
                  <w:shd w:val="clear" w:color="auto" w:fill="auto"/>
                </w:tcPr>
                <w:p w14:paraId="15EC83A2" w14:textId="77777777" w:rsidR="00ED600A" w:rsidRPr="00651FA1" w:rsidRDefault="00ED600A" w:rsidP="00ED600A">
                  <w:pPr>
                    <w:spacing w:after="0" w:line="240" w:lineRule="auto"/>
                  </w:pPr>
                  <w:r w:rsidRPr="00651FA1">
                    <w:t>7700</w:t>
                  </w:r>
                </w:p>
                <w:p w14:paraId="2D829FDD" w14:textId="77777777" w:rsidR="00ED600A" w:rsidRPr="00651FA1" w:rsidRDefault="00ED600A" w:rsidP="00ED600A">
                  <w:pPr>
                    <w:spacing w:after="0" w:line="240" w:lineRule="auto"/>
                  </w:pPr>
                </w:p>
              </w:tc>
              <w:tc>
                <w:tcPr>
                  <w:tcW w:w="1843" w:type="dxa"/>
                  <w:tcBorders>
                    <w:top w:val="single" w:sz="4" w:space="0" w:color="auto"/>
                    <w:left w:val="nil"/>
                    <w:bottom w:val="single" w:sz="4" w:space="0" w:color="auto"/>
                    <w:right w:val="single" w:sz="4" w:space="0" w:color="auto"/>
                  </w:tcBorders>
                  <w:shd w:val="clear" w:color="auto" w:fill="auto"/>
                </w:tcPr>
                <w:p w14:paraId="073BBC1A" w14:textId="77777777" w:rsidR="00ED600A" w:rsidRPr="00651FA1" w:rsidRDefault="00ED600A" w:rsidP="00ED600A">
                  <w:pPr>
                    <w:spacing w:after="0" w:line="240" w:lineRule="auto"/>
                  </w:pPr>
                  <w:r w:rsidRPr="00651FA1">
                    <w:t> Starptautiskā sadarbība</w:t>
                  </w:r>
                </w:p>
              </w:tc>
              <w:tc>
                <w:tcPr>
                  <w:tcW w:w="1134" w:type="dxa"/>
                  <w:tcBorders>
                    <w:top w:val="nil"/>
                    <w:left w:val="nil"/>
                    <w:bottom w:val="single" w:sz="4" w:space="0" w:color="auto"/>
                    <w:right w:val="single" w:sz="4" w:space="0" w:color="auto"/>
                  </w:tcBorders>
                  <w:noWrap/>
                  <w:vAlign w:val="bottom"/>
                </w:tcPr>
                <w:p w14:paraId="19ABEA9E" w14:textId="524969EB" w:rsidR="00ED600A" w:rsidRPr="00651FA1" w:rsidRDefault="00ED600A" w:rsidP="00ED600A">
                  <w:pPr>
                    <w:spacing w:after="0" w:line="240" w:lineRule="auto"/>
                    <w:jc w:val="right"/>
                  </w:pPr>
                  <w:r>
                    <w:t>38121</w:t>
                  </w:r>
                </w:p>
              </w:tc>
              <w:tc>
                <w:tcPr>
                  <w:tcW w:w="1134" w:type="dxa"/>
                  <w:tcBorders>
                    <w:top w:val="nil"/>
                    <w:left w:val="nil"/>
                    <w:bottom w:val="single" w:sz="4" w:space="0" w:color="auto"/>
                    <w:right w:val="single" w:sz="4" w:space="0" w:color="auto"/>
                  </w:tcBorders>
                  <w:noWrap/>
                  <w:vAlign w:val="bottom"/>
                </w:tcPr>
                <w:p w14:paraId="73547993" w14:textId="65714D96" w:rsidR="00ED600A" w:rsidRPr="00651FA1" w:rsidRDefault="00ED600A" w:rsidP="00ED600A">
                  <w:pPr>
                    <w:spacing w:after="0" w:line="240" w:lineRule="auto"/>
                    <w:jc w:val="right"/>
                  </w:pPr>
                  <w:r>
                    <w:t>46500</w:t>
                  </w:r>
                </w:p>
              </w:tc>
              <w:tc>
                <w:tcPr>
                  <w:tcW w:w="1134" w:type="dxa"/>
                  <w:tcBorders>
                    <w:top w:val="nil"/>
                    <w:left w:val="nil"/>
                    <w:bottom w:val="single" w:sz="4" w:space="0" w:color="auto"/>
                    <w:right w:val="single" w:sz="4" w:space="0" w:color="auto"/>
                  </w:tcBorders>
                  <w:noWrap/>
                  <w:vAlign w:val="bottom"/>
                </w:tcPr>
                <w:p w14:paraId="0AC8F5DD" w14:textId="46BA5EF0" w:rsidR="00ED600A" w:rsidRPr="00651FA1" w:rsidRDefault="00ED600A" w:rsidP="00ED600A">
                  <w:pPr>
                    <w:spacing w:after="0" w:line="240" w:lineRule="auto"/>
                    <w:jc w:val="right"/>
                  </w:pPr>
                  <w:r>
                    <w:t>46500</w:t>
                  </w:r>
                </w:p>
              </w:tc>
              <w:tc>
                <w:tcPr>
                  <w:tcW w:w="1134" w:type="dxa"/>
                  <w:tcBorders>
                    <w:top w:val="nil"/>
                    <w:left w:val="nil"/>
                    <w:bottom w:val="single" w:sz="4" w:space="0" w:color="auto"/>
                    <w:right w:val="single" w:sz="4" w:space="0" w:color="auto"/>
                  </w:tcBorders>
                  <w:noWrap/>
                  <w:vAlign w:val="bottom"/>
                </w:tcPr>
                <w:p w14:paraId="5A8CE3B2" w14:textId="76D90928" w:rsidR="00ED600A" w:rsidRPr="00651FA1" w:rsidRDefault="00ED600A" w:rsidP="00ED600A">
                  <w:pPr>
                    <w:spacing w:after="0" w:line="240" w:lineRule="auto"/>
                    <w:jc w:val="right"/>
                  </w:pPr>
                  <w:r>
                    <w:t>46500</w:t>
                  </w:r>
                </w:p>
              </w:tc>
              <w:tc>
                <w:tcPr>
                  <w:tcW w:w="1276" w:type="dxa"/>
                  <w:tcBorders>
                    <w:top w:val="nil"/>
                    <w:left w:val="nil"/>
                    <w:bottom w:val="single" w:sz="4" w:space="0" w:color="auto"/>
                    <w:right w:val="single" w:sz="4" w:space="0" w:color="auto"/>
                  </w:tcBorders>
                  <w:noWrap/>
                  <w:vAlign w:val="bottom"/>
                </w:tcPr>
                <w:p w14:paraId="6A07F748" w14:textId="7F4139EA" w:rsidR="00ED600A" w:rsidRPr="00651FA1" w:rsidRDefault="00ED600A" w:rsidP="00ED600A">
                  <w:pPr>
                    <w:spacing w:after="0" w:line="240" w:lineRule="auto"/>
                    <w:jc w:val="right"/>
                  </w:pPr>
                  <w:r>
                    <w:t>46500</w:t>
                  </w:r>
                </w:p>
              </w:tc>
            </w:tr>
            <w:tr w:rsidR="00ED600A" w:rsidRPr="00651FA1" w14:paraId="13C8B095" w14:textId="77777777" w:rsidTr="002752EF">
              <w:trPr>
                <w:trHeight w:val="255"/>
              </w:trPr>
              <w:tc>
                <w:tcPr>
                  <w:tcW w:w="1129" w:type="dxa"/>
                  <w:tcBorders>
                    <w:top w:val="nil"/>
                    <w:left w:val="single" w:sz="4" w:space="0" w:color="auto"/>
                    <w:bottom w:val="single" w:sz="4" w:space="0" w:color="auto"/>
                    <w:right w:val="single" w:sz="4" w:space="0" w:color="auto"/>
                  </w:tcBorders>
                  <w:shd w:val="clear" w:color="auto" w:fill="auto"/>
                  <w:noWrap/>
                </w:tcPr>
                <w:p w14:paraId="63AD7F3B"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11F6F64B" w14:textId="77777777" w:rsidR="00ED600A" w:rsidRPr="00651FA1" w:rsidRDefault="00ED600A" w:rsidP="00ED600A">
                  <w:pPr>
                    <w:spacing w:after="0" w:line="240" w:lineRule="auto"/>
                    <w:jc w:val="center"/>
                    <w:rPr>
                      <w:b/>
                      <w:bCs/>
                    </w:rPr>
                  </w:pPr>
                </w:p>
              </w:tc>
              <w:tc>
                <w:tcPr>
                  <w:tcW w:w="1134" w:type="dxa"/>
                  <w:tcBorders>
                    <w:top w:val="nil"/>
                    <w:left w:val="nil"/>
                    <w:bottom w:val="single" w:sz="4" w:space="0" w:color="auto"/>
                    <w:right w:val="single" w:sz="4" w:space="0" w:color="auto"/>
                  </w:tcBorders>
                  <w:shd w:val="clear" w:color="auto" w:fill="auto"/>
                </w:tcPr>
                <w:p w14:paraId="4A535863" w14:textId="77777777" w:rsidR="00ED600A" w:rsidRPr="00651FA1" w:rsidRDefault="00ED600A" w:rsidP="00ED600A">
                  <w:pPr>
                    <w:spacing w:after="0" w:line="240" w:lineRule="auto"/>
                    <w:rPr>
                      <w:b/>
                      <w:bCs/>
                    </w:rPr>
                  </w:pPr>
                  <w:r w:rsidRPr="00651FA1">
                    <w:rPr>
                      <w:b/>
                      <w:bCs/>
                    </w:rPr>
                    <w:t>7800</w:t>
                  </w:r>
                </w:p>
                <w:p w14:paraId="7A72B031" w14:textId="77777777" w:rsidR="00ED600A" w:rsidRPr="00651FA1" w:rsidRDefault="00ED600A" w:rsidP="00ED600A">
                  <w:pPr>
                    <w:spacing w:after="0" w:line="240" w:lineRule="auto"/>
                    <w:rPr>
                      <w:b/>
                      <w:bCs/>
                    </w:rPr>
                  </w:pPr>
                </w:p>
              </w:tc>
              <w:tc>
                <w:tcPr>
                  <w:tcW w:w="1843" w:type="dxa"/>
                  <w:tcBorders>
                    <w:top w:val="nil"/>
                    <w:left w:val="nil"/>
                    <w:bottom w:val="single" w:sz="4" w:space="0" w:color="auto"/>
                    <w:right w:val="single" w:sz="4" w:space="0" w:color="auto"/>
                  </w:tcBorders>
                  <w:shd w:val="clear" w:color="auto" w:fill="auto"/>
                </w:tcPr>
                <w:p w14:paraId="1CDE4D07" w14:textId="77777777" w:rsidR="00ED600A" w:rsidRPr="00651FA1" w:rsidRDefault="00ED600A" w:rsidP="00ED600A">
                  <w:pPr>
                    <w:spacing w:after="0" w:line="240" w:lineRule="auto"/>
                    <w:rPr>
                      <w:b/>
                      <w:bCs/>
                    </w:rPr>
                  </w:pPr>
                  <w:r w:rsidRPr="00651FA1">
                    <w:rPr>
                      <w:b/>
                      <w:bCs/>
                    </w:rPr>
                    <w:t xml:space="preserve">No valsts budžeta daļēji finansētu atvasināto publisko personu un budžeta nefinansētu iestāžu uzturēšanas izdevumu </w:t>
                  </w:r>
                  <w:proofErr w:type="spellStart"/>
                  <w:r w:rsidRPr="00651FA1">
                    <w:rPr>
                      <w:b/>
                      <w:bCs/>
                    </w:rPr>
                    <w:t>transferti</w:t>
                  </w:r>
                  <w:proofErr w:type="spellEnd"/>
                </w:p>
              </w:tc>
              <w:tc>
                <w:tcPr>
                  <w:tcW w:w="1134" w:type="dxa"/>
                  <w:tcBorders>
                    <w:top w:val="nil"/>
                    <w:left w:val="nil"/>
                    <w:bottom w:val="single" w:sz="4" w:space="0" w:color="auto"/>
                    <w:right w:val="single" w:sz="4" w:space="0" w:color="auto"/>
                  </w:tcBorders>
                  <w:noWrap/>
                  <w:vAlign w:val="bottom"/>
                </w:tcPr>
                <w:p w14:paraId="173DB786" w14:textId="0457C5EA" w:rsidR="00ED600A" w:rsidRPr="00651FA1" w:rsidRDefault="00ED600A" w:rsidP="00ED600A">
                  <w:pPr>
                    <w:spacing w:after="0" w:line="240" w:lineRule="auto"/>
                    <w:jc w:val="right"/>
                    <w:rPr>
                      <w:b/>
                      <w:bCs/>
                    </w:rPr>
                  </w:pPr>
                  <w:r>
                    <w:rPr>
                      <w:b/>
                      <w:bCs/>
                    </w:rPr>
                    <w:t>29040</w:t>
                  </w:r>
                </w:p>
              </w:tc>
              <w:tc>
                <w:tcPr>
                  <w:tcW w:w="1134" w:type="dxa"/>
                  <w:tcBorders>
                    <w:top w:val="nil"/>
                    <w:left w:val="nil"/>
                    <w:bottom w:val="single" w:sz="4" w:space="0" w:color="auto"/>
                    <w:right w:val="single" w:sz="4" w:space="0" w:color="auto"/>
                  </w:tcBorders>
                  <w:noWrap/>
                  <w:vAlign w:val="bottom"/>
                </w:tcPr>
                <w:p w14:paraId="35B64913" w14:textId="365057E2" w:rsidR="00ED600A" w:rsidRPr="00651FA1" w:rsidRDefault="00ED600A" w:rsidP="00ED600A">
                  <w:pPr>
                    <w:spacing w:after="0" w:line="240" w:lineRule="auto"/>
                    <w:jc w:val="right"/>
                    <w:rPr>
                      <w:b/>
                      <w:bCs/>
                    </w:rPr>
                  </w:pPr>
                  <w:r>
                    <w:rPr>
                      <w:b/>
                      <w:bCs/>
                    </w:rPr>
                    <w:t>32000</w:t>
                  </w:r>
                </w:p>
              </w:tc>
              <w:tc>
                <w:tcPr>
                  <w:tcW w:w="1134" w:type="dxa"/>
                  <w:tcBorders>
                    <w:top w:val="nil"/>
                    <w:left w:val="nil"/>
                    <w:bottom w:val="single" w:sz="4" w:space="0" w:color="auto"/>
                    <w:right w:val="single" w:sz="4" w:space="0" w:color="auto"/>
                  </w:tcBorders>
                  <w:noWrap/>
                  <w:vAlign w:val="bottom"/>
                </w:tcPr>
                <w:p w14:paraId="2D1E3CFD" w14:textId="77777777" w:rsidR="00ED600A" w:rsidRPr="00651FA1" w:rsidRDefault="00ED600A" w:rsidP="00ED600A">
                  <w:pPr>
                    <w:spacing w:after="0" w:line="240" w:lineRule="auto"/>
                    <w:jc w:val="right"/>
                    <w:rPr>
                      <w:b/>
                      <w:bCs/>
                    </w:rPr>
                  </w:pPr>
                </w:p>
              </w:tc>
              <w:tc>
                <w:tcPr>
                  <w:tcW w:w="1134" w:type="dxa"/>
                  <w:tcBorders>
                    <w:top w:val="nil"/>
                    <w:left w:val="nil"/>
                    <w:bottom w:val="single" w:sz="4" w:space="0" w:color="auto"/>
                    <w:right w:val="single" w:sz="4" w:space="0" w:color="auto"/>
                  </w:tcBorders>
                  <w:noWrap/>
                  <w:vAlign w:val="bottom"/>
                </w:tcPr>
                <w:p w14:paraId="7C167CA4" w14:textId="77777777" w:rsidR="00ED600A" w:rsidRPr="00651FA1" w:rsidRDefault="00ED600A" w:rsidP="00ED600A">
                  <w:pPr>
                    <w:spacing w:after="0" w:line="240" w:lineRule="auto"/>
                    <w:jc w:val="right"/>
                    <w:rPr>
                      <w:b/>
                      <w:bCs/>
                    </w:rPr>
                  </w:pPr>
                </w:p>
              </w:tc>
              <w:tc>
                <w:tcPr>
                  <w:tcW w:w="1276" w:type="dxa"/>
                  <w:tcBorders>
                    <w:top w:val="nil"/>
                    <w:left w:val="nil"/>
                    <w:bottom w:val="single" w:sz="4" w:space="0" w:color="auto"/>
                    <w:right w:val="single" w:sz="4" w:space="0" w:color="auto"/>
                  </w:tcBorders>
                  <w:noWrap/>
                  <w:vAlign w:val="bottom"/>
                </w:tcPr>
                <w:p w14:paraId="05B88B67" w14:textId="77777777" w:rsidR="00ED600A" w:rsidRPr="00651FA1" w:rsidRDefault="00ED600A" w:rsidP="00ED600A">
                  <w:pPr>
                    <w:spacing w:after="0" w:line="240" w:lineRule="auto"/>
                    <w:jc w:val="right"/>
                    <w:rPr>
                      <w:b/>
                      <w:bCs/>
                    </w:rPr>
                  </w:pPr>
                </w:p>
              </w:tc>
            </w:tr>
            <w:tr w:rsidR="00ED600A" w:rsidRPr="00651FA1" w14:paraId="3D3AC746" w14:textId="77777777" w:rsidTr="002752EF">
              <w:trPr>
                <w:trHeight w:val="255"/>
              </w:trPr>
              <w:tc>
                <w:tcPr>
                  <w:tcW w:w="1129" w:type="dxa"/>
                  <w:tcBorders>
                    <w:top w:val="nil"/>
                    <w:left w:val="single" w:sz="4" w:space="0" w:color="auto"/>
                    <w:bottom w:val="single" w:sz="4" w:space="0" w:color="auto"/>
                    <w:right w:val="single" w:sz="4" w:space="0" w:color="auto"/>
                  </w:tcBorders>
                  <w:shd w:val="clear" w:color="auto" w:fill="auto"/>
                  <w:noWrap/>
                </w:tcPr>
                <w:p w14:paraId="152B0685"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2EA5CD3F" w14:textId="77777777" w:rsidR="00ED600A" w:rsidRPr="00651FA1" w:rsidRDefault="00ED600A" w:rsidP="00ED600A">
                  <w:pPr>
                    <w:spacing w:after="0" w:line="240" w:lineRule="auto"/>
                    <w:jc w:val="center"/>
                    <w:rPr>
                      <w:bCs/>
                    </w:rPr>
                  </w:pPr>
                </w:p>
              </w:tc>
              <w:tc>
                <w:tcPr>
                  <w:tcW w:w="1134" w:type="dxa"/>
                  <w:tcBorders>
                    <w:top w:val="nil"/>
                    <w:left w:val="nil"/>
                    <w:bottom w:val="single" w:sz="4" w:space="0" w:color="auto"/>
                    <w:right w:val="single" w:sz="4" w:space="0" w:color="auto"/>
                  </w:tcBorders>
                  <w:shd w:val="clear" w:color="auto" w:fill="auto"/>
                </w:tcPr>
                <w:p w14:paraId="29BFB4D1" w14:textId="77777777" w:rsidR="00ED600A" w:rsidRPr="00651FA1" w:rsidRDefault="00ED600A" w:rsidP="00ED600A">
                  <w:pPr>
                    <w:spacing w:after="0" w:line="240" w:lineRule="auto"/>
                    <w:rPr>
                      <w:bCs/>
                    </w:rPr>
                  </w:pPr>
                </w:p>
                <w:p w14:paraId="3A8881FB" w14:textId="77777777" w:rsidR="00ED600A" w:rsidRPr="00651FA1" w:rsidRDefault="00ED600A" w:rsidP="00ED600A">
                  <w:pPr>
                    <w:spacing w:after="0" w:line="240" w:lineRule="auto"/>
                    <w:rPr>
                      <w:bCs/>
                    </w:rPr>
                  </w:pPr>
                  <w:r w:rsidRPr="00651FA1">
                    <w:rPr>
                      <w:bCs/>
                    </w:rPr>
                    <w:t>7812</w:t>
                  </w:r>
                </w:p>
                <w:p w14:paraId="21EF3BAC" w14:textId="77777777" w:rsidR="00ED600A" w:rsidRPr="00651FA1" w:rsidRDefault="00ED600A" w:rsidP="00ED600A">
                  <w:pPr>
                    <w:spacing w:after="0" w:line="240" w:lineRule="auto"/>
                    <w:rPr>
                      <w:bCs/>
                    </w:rPr>
                  </w:pPr>
                </w:p>
              </w:tc>
              <w:tc>
                <w:tcPr>
                  <w:tcW w:w="1843" w:type="dxa"/>
                  <w:tcBorders>
                    <w:top w:val="nil"/>
                    <w:left w:val="nil"/>
                    <w:bottom w:val="single" w:sz="4" w:space="0" w:color="auto"/>
                    <w:right w:val="single" w:sz="4" w:space="0" w:color="auto"/>
                  </w:tcBorders>
                  <w:shd w:val="clear" w:color="auto" w:fill="auto"/>
                </w:tcPr>
                <w:p w14:paraId="71D105E1" w14:textId="77777777" w:rsidR="00ED600A" w:rsidRPr="00651FA1" w:rsidRDefault="00ED600A" w:rsidP="00ED600A">
                  <w:pPr>
                    <w:spacing w:after="0" w:line="240" w:lineRule="auto"/>
                    <w:rPr>
                      <w:bCs/>
                    </w:rPr>
                  </w:pPr>
                </w:p>
                <w:p w14:paraId="7ADB851E" w14:textId="77777777" w:rsidR="00ED600A" w:rsidRPr="00651FA1" w:rsidRDefault="00ED600A" w:rsidP="00ED600A">
                  <w:pPr>
                    <w:spacing w:after="0" w:line="240" w:lineRule="auto"/>
                    <w:rPr>
                      <w:bCs/>
                    </w:rPr>
                  </w:pPr>
                  <w:r w:rsidRPr="00651FA1">
                    <w:rPr>
                      <w:bCs/>
                    </w:rPr>
                    <w:t xml:space="preserve">No valsts budžeta daļēji </w:t>
                  </w:r>
                  <w:r w:rsidRPr="00651FA1">
                    <w:rPr>
                      <w:bCs/>
                    </w:rPr>
                    <w:lastRenderedPageBreak/>
                    <w:t xml:space="preserve">finansētu atvasināto publisko personu un budžeta nefinansētu iestāžu uzturēšanas izdevumu </w:t>
                  </w:r>
                  <w:proofErr w:type="spellStart"/>
                  <w:r w:rsidRPr="00651FA1">
                    <w:rPr>
                      <w:bCs/>
                    </w:rPr>
                    <w:t>transferti</w:t>
                  </w:r>
                  <w:proofErr w:type="spellEnd"/>
                  <w:r w:rsidRPr="00651FA1">
                    <w:rPr>
                      <w:bCs/>
                    </w:rPr>
                    <w:t xml:space="preserve"> uz valsts budžetu (citai ministrijai, centrālai valsts iestādei)</w:t>
                  </w:r>
                </w:p>
              </w:tc>
              <w:tc>
                <w:tcPr>
                  <w:tcW w:w="1134" w:type="dxa"/>
                  <w:tcBorders>
                    <w:top w:val="nil"/>
                    <w:left w:val="nil"/>
                    <w:bottom w:val="single" w:sz="4" w:space="0" w:color="auto"/>
                    <w:right w:val="single" w:sz="4" w:space="0" w:color="auto"/>
                  </w:tcBorders>
                  <w:noWrap/>
                  <w:vAlign w:val="bottom"/>
                </w:tcPr>
                <w:p w14:paraId="528EBDD1" w14:textId="43484395" w:rsidR="00ED600A" w:rsidRPr="00651FA1" w:rsidRDefault="00ED600A" w:rsidP="00ED600A">
                  <w:pPr>
                    <w:spacing w:after="0" w:line="240" w:lineRule="auto"/>
                    <w:jc w:val="right"/>
                    <w:rPr>
                      <w:bCs/>
                    </w:rPr>
                  </w:pPr>
                  <w:r>
                    <w:rPr>
                      <w:bCs/>
                    </w:rPr>
                    <w:lastRenderedPageBreak/>
                    <w:t>29040</w:t>
                  </w:r>
                </w:p>
              </w:tc>
              <w:tc>
                <w:tcPr>
                  <w:tcW w:w="1134" w:type="dxa"/>
                  <w:tcBorders>
                    <w:top w:val="nil"/>
                    <w:left w:val="nil"/>
                    <w:bottom w:val="single" w:sz="4" w:space="0" w:color="auto"/>
                    <w:right w:val="single" w:sz="4" w:space="0" w:color="auto"/>
                  </w:tcBorders>
                  <w:noWrap/>
                  <w:vAlign w:val="bottom"/>
                </w:tcPr>
                <w:p w14:paraId="4914E6BF" w14:textId="465573BC" w:rsidR="00ED600A" w:rsidRPr="00651FA1" w:rsidRDefault="00ED600A" w:rsidP="00ED600A">
                  <w:pPr>
                    <w:spacing w:after="0" w:line="240" w:lineRule="auto"/>
                    <w:jc w:val="right"/>
                    <w:rPr>
                      <w:bCs/>
                    </w:rPr>
                  </w:pPr>
                  <w:r>
                    <w:rPr>
                      <w:bCs/>
                    </w:rPr>
                    <w:t>32000</w:t>
                  </w:r>
                </w:p>
              </w:tc>
              <w:tc>
                <w:tcPr>
                  <w:tcW w:w="1134" w:type="dxa"/>
                  <w:tcBorders>
                    <w:top w:val="nil"/>
                    <w:left w:val="nil"/>
                    <w:bottom w:val="single" w:sz="4" w:space="0" w:color="auto"/>
                    <w:right w:val="single" w:sz="4" w:space="0" w:color="auto"/>
                  </w:tcBorders>
                  <w:noWrap/>
                  <w:vAlign w:val="bottom"/>
                </w:tcPr>
                <w:p w14:paraId="41E515D6" w14:textId="77777777" w:rsidR="00ED600A" w:rsidRPr="00651FA1" w:rsidRDefault="00ED600A" w:rsidP="00ED600A">
                  <w:pPr>
                    <w:spacing w:after="0" w:line="240" w:lineRule="auto"/>
                    <w:jc w:val="right"/>
                    <w:rPr>
                      <w:bCs/>
                    </w:rPr>
                  </w:pPr>
                </w:p>
              </w:tc>
              <w:tc>
                <w:tcPr>
                  <w:tcW w:w="1134" w:type="dxa"/>
                  <w:tcBorders>
                    <w:top w:val="nil"/>
                    <w:left w:val="nil"/>
                    <w:bottom w:val="single" w:sz="4" w:space="0" w:color="auto"/>
                    <w:right w:val="single" w:sz="4" w:space="0" w:color="auto"/>
                  </w:tcBorders>
                  <w:noWrap/>
                  <w:vAlign w:val="bottom"/>
                </w:tcPr>
                <w:p w14:paraId="0C839487" w14:textId="77777777" w:rsidR="00ED600A" w:rsidRPr="00651FA1" w:rsidRDefault="00ED600A" w:rsidP="00ED600A">
                  <w:pPr>
                    <w:spacing w:after="0" w:line="240" w:lineRule="auto"/>
                    <w:jc w:val="right"/>
                    <w:rPr>
                      <w:bCs/>
                    </w:rPr>
                  </w:pPr>
                </w:p>
              </w:tc>
              <w:tc>
                <w:tcPr>
                  <w:tcW w:w="1276" w:type="dxa"/>
                  <w:tcBorders>
                    <w:top w:val="nil"/>
                    <w:left w:val="nil"/>
                    <w:bottom w:val="single" w:sz="4" w:space="0" w:color="auto"/>
                    <w:right w:val="single" w:sz="4" w:space="0" w:color="auto"/>
                  </w:tcBorders>
                  <w:noWrap/>
                  <w:vAlign w:val="bottom"/>
                </w:tcPr>
                <w:p w14:paraId="2EE5B418" w14:textId="77777777" w:rsidR="00ED600A" w:rsidRPr="00651FA1" w:rsidRDefault="00ED600A" w:rsidP="00ED600A">
                  <w:pPr>
                    <w:spacing w:after="0" w:line="240" w:lineRule="auto"/>
                    <w:jc w:val="right"/>
                    <w:rPr>
                      <w:bCs/>
                    </w:rPr>
                  </w:pPr>
                </w:p>
              </w:tc>
            </w:tr>
            <w:tr w:rsidR="00ED600A" w:rsidRPr="00651FA1" w14:paraId="2054BCBC" w14:textId="77777777" w:rsidTr="002752EF">
              <w:trPr>
                <w:trHeight w:val="255"/>
              </w:trPr>
              <w:tc>
                <w:tcPr>
                  <w:tcW w:w="1129" w:type="dxa"/>
                  <w:tcBorders>
                    <w:top w:val="nil"/>
                    <w:left w:val="single" w:sz="4" w:space="0" w:color="auto"/>
                    <w:bottom w:val="single" w:sz="4" w:space="0" w:color="auto"/>
                    <w:right w:val="single" w:sz="4" w:space="0" w:color="auto"/>
                  </w:tcBorders>
                  <w:shd w:val="clear" w:color="auto" w:fill="auto"/>
                  <w:noWrap/>
                </w:tcPr>
                <w:p w14:paraId="12FB9802" w14:textId="77777777" w:rsidR="00ED600A" w:rsidRPr="00651FA1" w:rsidRDefault="00ED600A" w:rsidP="00ED600A">
                  <w:pPr>
                    <w:spacing w:after="0" w:line="240" w:lineRule="auto"/>
                    <w:rPr>
                      <w:b/>
                      <w:bCs/>
                    </w:rPr>
                  </w:pPr>
                </w:p>
              </w:tc>
              <w:tc>
                <w:tcPr>
                  <w:tcW w:w="709" w:type="dxa"/>
                  <w:tcBorders>
                    <w:top w:val="single" w:sz="4" w:space="0" w:color="auto"/>
                    <w:left w:val="nil"/>
                    <w:bottom w:val="single" w:sz="4" w:space="0" w:color="auto"/>
                    <w:right w:val="single" w:sz="4" w:space="0" w:color="auto"/>
                  </w:tcBorders>
                  <w:shd w:val="clear" w:color="auto" w:fill="auto"/>
                  <w:noWrap/>
                </w:tcPr>
                <w:p w14:paraId="59033474" w14:textId="77777777" w:rsidR="00ED600A" w:rsidRPr="00651FA1" w:rsidRDefault="00ED600A" w:rsidP="00ED600A">
                  <w:pPr>
                    <w:spacing w:after="0" w:line="240" w:lineRule="auto"/>
                    <w:jc w:val="center"/>
                    <w:rPr>
                      <w:b/>
                      <w:bCs/>
                    </w:rPr>
                  </w:pPr>
                </w:p>
              </w:tc>
              <w:tc>
                <w:tcPr>
                  <w:tcW w:w="1134" w:type="dxa"/>
                  <w:tcBorders>
                    <w:top w:val="nil"/>
                    <w:left w:val="nil"/>
                    <w:bottom w:val="single" w:sz="4" w:space="0" w:color="auto"/>
                    <w:right w:val="single" w:sz="4" w:space="0" w:color="auto"/>
                  </w:tcBorders>
                  <w:shd w:val="clear" w:color="auto" w:fill="auto"/>
                </w:tcPr>
                <w:p w14:paraId="6B003B07" w14:textId="77777777" w:rsidR="00ED600A" w:rsidRPr="00651FA1" w:rsidRDefault="00ED600A" w:rsidP="00ED600A">
                  <w:pPr>
                    <w:spacing w:after="0" w:line="240" w:lineRule="auto"/>
                    <w:rPr>
                      <w:b/>
                      <w:bCs/>
                    </w:rPr>
                  </w:pPr>
                  <w:r w:rsidRPr="00651FA1">
                    <w:rPr>
                      <w:b/>
                      <w:bCs/>
                    </w:rPr>
                    <w:t>5000; 9000</w:t>
                  </w:r>
                </w:p>
                <w:p w14:paraId="02E5632C" w14:textId="77777777" w:rsidR="00ED600A" w:rsidRPr="00651FA1" w:rsidRDefault="00ED600A" w:rsidP="00ED600A">
                  <w:pPr>
                    <w:spacing w:after="0" w:line="240" w:lineRule="auto"/>
                    <w:rPr>
                      <w:b/>
                      <w:bCs/>
                    </w:rPr>
                  </w:pPr>
                </w:p>
              </w:tc>
              <w:tc>
                <w:tcPr>
                  <w:tcW w:w="1843" w:type="dxa"/>
                  <w:tcBorders>
                    <w:top w:val="nil"/>
                    <w:left w:val="nil"/>
                    <w:bottom w:val="single" w:sz="4" w:space="0" w:color="auto"/>
                    <w:right w:val="single" w:sz="4" w:space="0" w:color="auto"/>
                  </w:tcBorders>
                  <w:shd w:val="clear" w:color="auto" w:fill="auto"/>
                </w:tcPr>
                <w:p w14:paraId="351A4A8E" w14:textId="77777777" w:rsidR="00ED600A" w:rsidRPr="00651FA1" w:rsidRDefault="00ED600A" w:rsidP="00ED600A">
                  <w:pPr>
                    <w:spacing w:after="0" w:line="240" w:lineRule="auto"/>
                    <w:rPr>
                      <w:b/>
                      <w:bCs/>
                    </w:rPr>
                  </w:pPr>
                  <w:r w:rsidRPr="00651FA1">
                    <w:rPr>
                      <w:b/>
                      <w:bCs/>
                    </w:rPr>
                    <w:t>Kapitālie izdevumi</w:t>
                  </w:r>
                </w:p>
              </w:tc>
              <w:tc>
                <w:tcPr>
                  <w:tcW w:w="1134" w:type="dxa"/>
                  <w:tcBorders>
                    <w:top w:val="nil"/>
                    <w:left w:val="nil"/>
                    <w:bottom w:val="single" w:sz="4" w:space="0" w:color="auto"/>
                    <w:right w:val="single" w:sz="4" w:space="0" w:color="auto"/>
                  </w:tcBorders>
                  <w:noWrap/>
                  <w:vAlign w:val="bottom"/>
                </w:tcPr>
                <w:p w14:paraId="4CAAEC93" w14:textId="5745CD82" w:rsidR="00ED600A" w:rsidRPr="00651FA1" w:rsidRDefault="00ED600A" w:rsidP="00ED600A">
                  <w:pPr>
                    <w:spacing w:after="0" w:line="240" w:lineRule="auto"/>
                    <w:jc w:val="right"/>
                    <w:rPr>
                      <w:b/>
                    </w:rPr>
                  </w:pPr>
                  <w:r>
                    <w:rPr>
                      <w:b/>
                    </w:rPr>
                    <w:t>83587</w:t>
                  </w:r>
                </w:p>
              </w:tc>
              <w:tc>
                <w:tcPr>
                  <w:tcW w:w="1134" w:type="dxa"/>
                  <w:tcBorders>
                    <w:top w:val="nil"/>
                    <w:left w:val="nil"/>
                    <w:bottom w:val="single" w:sz="4" w:space="0" w:color="auto"/>
                    <w:right w:val="single" w:sz="4" w:space="0" w:color="auto"/>
                  </w:tcBorders>
                  <w:noWrap/>
                  <w:vAlign w:val="bottom"/>
                </w:tcPr>
                <w:p w14:paraId="54429CB7" w14:textId="2BE9E8BE" w:rsidR="00ED600A" w:rsidRPr="00651FA1" w:rsidRDefault="00ED600A" w:rsidP="00ED600A">
                  <w:pPr>
                    <w:spacing w:after="0" w:line="240" w:lineRule="auto"/>
                    <w:jc w:val="right"/>
                    <w:rPr>
                      <w:b/>
                      <w:bCs/>
                    </w:rPr>
                  </w:pPr>
                  <w:r>
                    <w:rPr>
                      <w:b/>
                      <w:bCs/>
                    </w:rPr>
                    <w:t>35100</w:t>
                  </w:r>
                </w:p>
              </w:tc>
              <w:tc>
                <w:tcPr>
                  <w:tcW w:w="1134" w:type="dxa"/>
                  <w:tcBorders>
                    <w:top w:val="nil"/>
                    <w:left w:val="nil"/>
                    <w:bottom w:val="single" w:sz="4" w:space="0" w:color="auto"/>
                    <w:right w:val="single" w:sz="4" w:space="0" w:color="auto"/>
                  </w:tcBorders>
                  <w:noWrap/>
                  <w:vAlign w:val="bottom"/>
                </w:tcPr>
                <w:p w14:paraId="1A83061A" w14:textId="479285CF" w:rsidR="00ED600A" w:rsidRPr="00651FA1" w:rsidRDefault="00ED600A" w:rsidP="00ED600A">
                  <w:pPr>
                    <w:spacing w:after="0" w:line="240" w:lineRule="auto"/>
                    <w:jc w:val="right"/>
                    <w:rPr>
                      <w:b/>
                      <w:bCs/>
                    </w:rPr>
                  </w:pPr>
                  <w:r>
                    <w:rPr>
                      <w:b/>
                      <w:bCs/>
                    </w:rPr>
                    <w:t>205140</w:t>
                  </w:r>
                </w:p>
              </w:tc>
              <w:tc>
                <w:tcPr>
                  <w:tcW w:w="1134" w:type="dxa"/>
                  <w:tcBorders>
                    <w:top w:val="nil"/>
                    <w:left w:val="nil"/>
                    <w:bottom w:val="single" w:sz="4" w:space="0" w:color="auto"/>
                    <w:right w:val="single" w:sz="4" w:space="0" w:color="auto"/>
                  </w:tcBorders>
                  <w:noWrap/>
                  <w:vAlign w:val="bottom"/>
                </w:tcPr>
                <w:p w14:paraId="2F8DE352" w14:textId="5B24264C" w:rsidR="00ED600A" w:rsidRPr="00651FA1" w:rsidRDefault="00ED600A" w:rsidP="00ED600A">
                  <w:pPr>
                    <w:spacing w:after="0" w:line="240" w:lineRule="auto"/>
                    <w:jc w:val="right"/>
                    <w:rPr>
                      <w:b/>
                      <w:bCs/>
                    </w:rPr>
                  </w:pPr>
                  <w:r>
                    <w:rPr>
                      <w:b/>
                      <w:bCs/>
                    </w:rPr>
                    <w:t>22200</w:t>
                  </w:r>
                </w:p>
              </w:tc>
              <w:tc>
                <w:tcPr>
                  <w:tcW w:w="1276" w:type="dxa"/>
                  <w:tcBorders>
                    <w:top w:val="nil"/>
                    <w:left w:val="nil"/>
                    <w:bottom w:val="single" w:sz="4" w:space="0" w:color="auto"/>
                    <w:right w:val="single" w:sz="4" w:space="0" w:color="auto"/>
                  </w:tcBorders>
                  <w:noWrap/>
                  <w:vAlign w:val="bottom"/>
                </w:tcPr>
                <w:p w14:paraId="71568C64" w14:textId="14DE121F" w:rsidR="00ED600A" w:rsidRPr="00651FA1" w:rsidRDefault="00ED600A" w:rsidP="00ED600A">
                  <w:pPr>
                    <w:spacing w:after="0" w:line="240" w:lineRule="auto"/>
                    <w:jc w:val="right"/>
                    <w:rPr>
                      <w:b/>
                      <w:bCs/>
                    </w:rPr>
                  </w:pPr>
                  <w:r>
                    <w:rPr>
                      <w:b/>
                      <w:bCs/>
                    </w:rPr>
                    <w:t>22200</w:t>
                  </w:r>
                </w:p>
              </w:tc>
            </w:tr>
            <w:tr w:rsidR="00ED600A" w:rsidRPr="00651FA1" w14:paraId="386E9AA6" w14:textId="77777777" w:rsidTr="002752EF">
              <w:trPr>
                <w:trHeight w:val="255"/>
              </w:trPr>
              <w:tc>
                <w:tcPr>
                  <w:tcW w:w="1129" w:type="dxa"/>
                  <w:tcBorders>
                    <w:top w:val="single" w:sz="4" w:space="0" w:color="auto"/>
                    <w:left w:val="single" w:sz="4" w:space="0" w:color="auto"/>
                    <w:bottom w:val="single" w:sz="4" w:space="0" w:color="auto"/>
                  </w:tcBorders>
                  <w:shd w:val="clear" w:color="auto" w:fill="auto"/>
                  <w:noWrap/>
                </w:tcPr>
                <w:p w14:paraId="6DD93B0E" w14:textId="77777777" w:rsidR="00ED600A" w:rsidRPr="00651FA1" w:rsidRDefault="00ED600A" w:rsidP="00ED600A">
                  <w:pPr>
                    <w:spacing w:after="0" w:line="240" w:lineRule="auto"/>
                    <w:rPr>
                      <w:b/>
                      <w:bCs/>
                    </w:rPr>
                  </w:pPr>
                </w:p>
              </w:tc>
              <w:tc>
                <w:tcPr>
                  <w:tcW w:w="709" w:type="dxa"/>
                  <w:tcBorders>
                    <w:top w:val="single" w:sz="4" w:space="0" w:color="auto"/>
                    <w:bottom w:val="single" w:sz="4" w:space="0" w:color="auto"/>
                  </w:tcBorders>
                  <w:shd w:val="clear" w:color="auto" w:fill="auto"/>
                  <w:noWrap/>
                </w:tcPr>
                <w:p w14:paraId="41BB8238"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517F7B2E" w14:textId="77777777" w:rsidR="00ED600A" w:rsidRPr="00651FA1" w:rsidRDefault="00ED600A" w:rsidP="00ED600A">
                  <w:pPr>
                    <w:spacing w:after="0" w:line="240" w:lineRule="auto"/>
                    <w:rPr>
                      <w:b/>
                      <w:bCs/>
                    </w:rPr>
                  </w:pPr>
                  <w:r w:rsidRPr="00651FA1">
                    <w:rPr>
                      <w:b/>
                      <w:bCs/>
                    </w:rPr>
                    <w:t>5000</w:t>
                  </w:r>
                </w:p>
              </w:tc>
              <w:tc>
                <w:tcPr>
                  <w:tcW w:w="1843" w:type="dxa"/>
                  <w:tcBorders>
                    <w:top w:val="single" w:sz="4" w:space="0" w:color="auto"/>
                    <w:left w:val="nil"/>
                    <w:bottom w:val="single" w:sz="4" w:space="0" w:color="auto"/>
                    <w:right w:val="single" w:sz="4" w:space="0" w:color="auto"/>
                  </w:tcBorders>
                  <w:shd w:val="clear" w:color="auto" w:fill="auto"/>
                </w:tcPr>
                <w:p w14:paraId="22A56F93" w14:textId="77777777" w:rsidR="00ED600A" w:rsidRPr="00651FA1" w:rsidRDefault="00ED600A" w:rsidP="00ED600A">
                  <w:pPr>
                    <w:spacing w:after="0" w:line="240" w:lineRule="auto"/>
                    <w:rPr>
                      <w:b/>
                      <w:bCs/>
                    </w:rPr>
                  </w:pPr>
                  <w:r w:rsidRPr="00651FA1">
                    <w:rPr>
                      <w:b/>
                      <w:bCs/>
                    </w:rPr>
                    <w:t>Pamatkapitāla veidošana</w:t>
                  </w:r>
                </w:p>
              </w:tc>
              <w:tc>
                <w:tcPr>
                  <w:tcW w:w="1134" w:type="dxa"/>
                  <w:tcBorders>
                    <w:top w:val="single" w:sz="4" w:space="0" w:color="auto"/>
                    <w:left w:val="nil"/>
                    <w:bottom w:val="single" w:sz="4" w:space="0" w:color="auto"/>
                    <w:right w:val="single" w:sz="4" w:space="0" w:color="auto"/>
                  </w:tcBorders>
                  <w:noWrap/>
                  <w:vAlign w:val="bottom"/>
                </w:tcPr>
                <w:p w14:paraId="3FB62867" w14:textId="2669E0F1" w:rsidR="00ED600A" w:rsidRPr="00651FA1" w:rsidRDefault="00ED600A" w:rsidP="00ED600A">
                  <w:pPr>
                    <w:spacing w:after="0" w:line="240" w:lineRule="auto"/>
                    <w:jc w:val="right"/>
                  </w:pPr>
                  <w:r>
                    <w:t>83587</w:t>
                  </w:r>
                </w:p>
              </w:tc>
              <w:tc>
                <w:tcPr>
                  <w:tcW w:w="1134" w:type="dxa"/>
                  <w:tcBorders>
                    <w:top w:val="single" w:sz="4" w:space="0" w:color="auto"/>
                    <w:left w:val="nil"/>
                    <w:bottom w:val="single" w:sz="4" w:space="0" w:color="auto"/>
                    <w:right w:val="single" w:sz="4" w:space="0" w:color="auto"/>
                  </w:tcBorders>
                  <w:noWrap/>
                  <w:vAlign w:val="bottom"/>
                </w:tcPr>
                <w:p w14:paraId="4A38D4A1" w14:textId="46E74170" w:rsidR="00ED600A" w:rsidRPr="00651FA1" w:rsidRDefault="00ED600A" w:rsidP="00ED600A">
                  <w:pPr>
                    <w:spacing w:after="0" w:line="240" w:lineRule="auto"/>
                    <w:jc w:val="right"/>
                  </w:pPr>
                  <w:r>
                    <w:t>35100</w:t>
                  </w:r>
                </w:p>
              </w:tc>
              <w:tc>
                <w:tcPr>
                  <w:tcW w:w="1134" w:type="dxa"/>
                  <w:tcBorders>
                    <w:top w:val="single" w:sz="4" w:space="0" w:color="auto"/>
                    <w:left w:val="nil"/>
                    <w:bottom w:val="single" w:sz="4" w:space="0" w:color="auto"/>
                    <w:right w:val="single" w:sz="4" w:space="0" w:color="auto"/>
                  </w:tcBorders>
                  <w:noWrap/>
                  <w:vAlign w:val="bottom"/>
                </w:tcPr>
                <w:p w14:paraId="0141FCD5" w14:textId="30C62EE5" w:rsidR="00ED600A" w:rsidRPr="00651FA1" w:rsidRDefault="00ED600A" w:rsidP="00ED600A">
                  <w:pPr>
                    <w:spacing w:after="0" w:line="240" w:lineRule="auto"/>
                    <w:jc w:val="right"/>
                  </w:pPr>
                  <w:r>
                    <w:t>205140</w:t>
                  </w:r>
                </w:p>
              </w:tc>
              <w:tc>
                <w:tcPr>
                  <w:tcW w:w="1134" w:type="dxa"/>
                  <w:tcBorders>
                    <w:top w:val="single" w:sz="4" w:space="0" w:color="auto"/>
                    <w:left w:val="nil"/>
                    <w:bottom w:val="single" w:sz="4" w:space="0" w:color="auto"/>
                    <w:right w:val="single" w:sz="4" w:space="0" w:color="auto"/>
                  </w:tcBorders>
                  <w:noWrap/>
                  <w:vAlign w:val="bottom"/>
                </w:tcPr>
                <w:p w14:paraId="5B8D30C6" w14:textId="3E01CC6D" w:rsidR="00ED600A" w:rsidRPr="00651FA1" w:rsidRDefault="00ED600A" w:rsidP="00ED600A">
                  <w:pPr>
                    <w:spacing w:after="0" w:line="240" w:lineRule="auto"/>
                    <w:jc w:val="right"/>
                  </w:pPr>
                  <w:r>
                    <w:t>22200</w:t>
                  </w:r>
                </w:p>
              </w:tc>
              <w:tc>
                <w:tcPr>
                  <w:tcW w:w="1276" w:type="dxa"/>
                  <w:tcBorders>
                    <w:top w:val="single" w:sz="4" w:space="0" w:color="auto"/>
                    <w:left w:val="nil"/>
                    <w:bottom w:val="single" w:sz="4" w:space="0" w:color="auto"/>
                    <w:right w:val="single" w:sz="4" w:space="0" w:color="auto"/>
                  </w:tcBorders>
                  <w:noWrap/>
                  <w:vAlign w:val="bottom"/>
                </w:tcPr>
                <w:p w14:paraId="5294FB04" w14:textId="660C4524" w:rsidR="00ED600A" w:rsidRPr="00651FA1" w:rsidRDefault="00ED600A" w:rsidP="00ED600A">
                  <w:pPr>
                    <w:spacing w:after="0" w:line="240" w:lineRule="auto"/>
                    <w:jc w:val="right"/>
                  </w:pPr>
                  <w:r>
                    <w:t>22200</w:t>
                  </w:r>
                </w:p>
              </w:tc>
            </w:tr>
            <w:tr w:rsidR="00ED600A" w:rsidRPr="00651FA1" w14:paraId="574D1648" w14:textId="77777777" w:rsidTr="002752EF">
              <w:trPr>
                <w:trHeight w:val="765"/>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62FB61D" w14:textId="77777777" w:rsidR="00ED600A" w:rsidRPr="00651FA1" w:rsidRDefault="00ED600A" w:rsidP="00ED600A">
                  <w:pPr>
                    <w:spacing w:after="0" w:line="240" w:lineRule="auto"/>
                    <w:rPr>
                      <w:b/>
                      <w:bCs/>
                    </w:rPr>
                  </w:pPr>
                  <w:r w:rsidRPr="00651FA1">
                    <w:rPr>
                      <w:b/>
                      <w:bCs/>
                    </w:rPr>
                    <w:t>P1M</w:t>
                  </w:r>
                </w:p>
              </w:tc>
              <w:tc>
                <w:tcPr>
                  <w:tcW w:w="709" w:type="dxa"/>
                  <w:tcBorders>
                    <w:top w:val="single" w:sz="4" w:space="0" w:color="auto"/>
                    <w:left w:val="nil"/>
                    <w:bottom w:val="single" w:sz="4" w:space="0" w:color="auto"/>
                    <w:right w:val="single" w:sz="4" w:space="0" w:color="auto"/>
                  </w:tcBorders>
                  <w:shd w:val="clear" w:color="auto" w:fill="auto"/>
                </w:tcPr>
                <w:p w14:paraId="6F6A27E9" w14:textId="77777777" w:rsidR="00ED600A" w:rsidRPr="00651FA1" w:rsidRDefault="00ED600A" w:rsidP="00ED600A">
                  <w:pPr>
                    <w:spacing w:after="0" w:line="240" w:lineRule="auto"/>
                    <w:jc w:val="center"/>
                    <w:rPr>
                      <w:b/>
                      <w:bCs/>
                    </w:rPr>
                  </w:pPr>
                </w:p>
              </w:tc>
              <w:tc>
                <w:tcPr>
                  <w:tcW w:w="1134" w:type="dxa"/>
                  <w:tcBorders>
                    <w:top w:val="single" w:sz="4" w:space="0" w:color="auto"/>
                    <w:left w:val="nil"/>
                    <w:bottom w:val="single" w:sz="4" w:space="0" w:color="auto"/>
                    <w:right w:val="single" w:sz="4" w:space="0" w:color="auto"/>
                  </w:tcBorders>
                  <w:shd w:val="clear" w:color="auto" w:fill="auto"/>
                </w:tcPr>
                <w:p w14:paraId="568A0A62" w14:textId="77777777" w:rsidR="00ED600A" w:rsidRPr="00651FA1" w:rsidRDefault="00ED600A" w:rsidP="00ED600A">
                  <w:pPr>
                    <w:spacing w:after="0" w:line="240" w:lineRule="auto"/>
                    <w:rPr>
                      <w:b/>
                      <w:bCs/>
                    </w:rPr>
                  </w:pPr>
                  <w:r w:rsidRPr="00651FA1">
                    <w:rPr>
                      <w:b/>
                      <w:bCs/>
                    </w:rPr>
                    <w:t>[17000 - 21700] - [1000 - 9000]</w:t>
                  </w:r>
                </w:p>
              </w:tc>
              <w:tc>
                <w:tcPr>
                  <w:tcW w:w="1843" w:type="dxa"/>
                  <w:tcBorders>
                    <w:top w:val="single" w:sz="4" w:space="0" w:color="auto"/>
                    <w:left w:val="nil"/>
                    <w:bottom w:val="single" w:sz="4" w:space="0" w:color="auto"/>
                    <w:right w:val="single" w:sz="4" w:space="0" w:color="auto"/>
                  </w:tcBorders>
                  <w:shd w:val="clear" w:color="auto" w:fill="auto"/>
                </w:tcPr>
                <w:p w14:paraId="08BD2B72" w14:textId="77777777" w:rsidR="00ED600A" w:rsidRPr="00651FA1" w:rsidRDefault="00ED600A" w:rsidP="00ED600A">
                  <w:pPr>
                    <w:spacing w:after="0" w:line="240" w:lineRule="auto"/>
                    <w:rPr>
                      <w:b/>
                      <w:bCs/>
                    </w:rPr>
                  </w:pPr>
                  <w:r w:rsidRPr="00651FA1">
                    <w:rPr>
                      <w:b/>
                      <w:bCs/>
                    </w:rPr>
                    <w:t xml:space="preserve">Finansiālā bilance </w:t>
                  </w:r>
                </w:p>
              </w:tc>
              <w:tc>
                <w:tcPr>
                  <w:tcW w:w="1134" w:type="dxa"/>
                  <w:tcBorders>
                    <w:top w:val="single" w:sz="4" w:space="0" w:color="auto"/>
                    <w:left w:val="nil"/>
                    <w:bottom w:val="single" w:sz="4" w:space="0" w:color="auto"/>
                    <w:right w:val="single" w:sz="4" w:space="0" w:color="auto"/>
                  </w:tcBorders>
                  <w:noWrap/>
                  <w:vAlign w:val="bottom"/>
                </w:tcPr>
                <w:p w14:paraId="5C385FB9" w14:textId="7FC56438" w:rsidR="00ED600A" w:rsidRPr="00651FA1" w:rsidRDefault="00ED600A" w:rsidP="00ED600A">
                  <w:pPr>
                    <w:spacing w:after="0" w:line="240" w:lineRule="auto"/>
                    <w:jc w:val="right"/>
                  </w:pPr>
                  <w:r>
                    <w:t>31574</w:t>
                  </w:r>
                </w:p>
              </w:tc>
              <w:tc>
                <w:tcPr>
                  <w:tcW w:w="1134" w:type="dxa"/>
                  <w:tcBorders>
                    <w:top w:val="single" w:sz="4" w:space="0" w:color="auto"/>
                    <w:left w:val="nil"/>
                    <w:bottom w:val="single" w:sz="4" w:space="0" w:color="auto"/>
                    <w:right w:val="single" w:sz="4" w:space="0" w:color="auto"/>
                  </w:tcBorders>
                  <w:noWrap/>
                  <w:vAlign w:val="bottom"/>
                </w:tcPr>
                <w:p w14:paraId="79BD1598" w14:textId="52A2B8FF" w:rsidR="00ED600A" w:rsidRPr="00651FA1" w:rsidRDefault="00ED600A" w:rsidP="00ED600A">
                  <w:pPr>
                    <w:spacing w:after="0" w:line="240" w:lineRule="auto"/>
                    <w:jc w:val="right"/>
                    <w:rPr>
                      <w:b/>
                      <w:bCs/>
                    </w:rPr>
                  </w:pPr>
                  <w:r>
                    <w:rPr>
                      <w:b/>
                      <w:bCs/>
                    </w:rPr>
                    <w:t>-180320</w:t>
                  </w:r>
                </w:p>
              </w:tc>
              <w:tc>
                <w:tcPr>
                  <w:tcW w:w="1134" w:type="dxa"/>
                  <w:tcBorders>
                    <w:top w:val="single" w:sz="4" w:space="0" w:color="auto"/>
                    <w:left w:val="nil"/>
                    <w:bottom w:val="single" w:sz="4" w:space="0" w:color="auto"/>
                    <w:right w:val="single" w:sz="4" w:space="0" w:color="auto"/>
                  </w:tcBorders>
                  <w:noWrap/>
                  <w:vAlign w:val="bottom"/>
                </w:tcPr>
                <w:p w14:paraId="65F25CCE" w14:textId="479FE3D4" w:rsidR="00ED600A" w:rsidRPr="00651FA1" w:rsidRDefault="00ED600A" w:rsidP="00ED600A">
                  <w:pPr>
                    <w:spacing w:after="0" w:line="240" w:lineRule="auto"/>
                    <w:jc w:val="right"/>
                    <w:rPr>
                      <w:b/>
                      <w:bCs/>
                    </w:rPr>
                  </w:pPr>
                  <w:r>
                    <w:rPr>
                      <w:b/>
                      <w:bCs/>
                    </w:rPr>
                    <w:t>-484840</w:t>
                  </w:r>
                </w:p>
              </w:tc>
              <w:tc>
                <w:tcPr>
                  <w:tcW w:w="1134" w:type="dxa"/>
                  <w:tcBorders>
                    <w:top w:val="single" w:sz="4" w:space="0" w:color="auto"/>
                    <w:left w:val="nil"/>
                    <w:bottom w:val="single" w:sz="4" w:space="0" w:color="auto"/>
                    <w:right w:val="single" w:sz="4" w:space="0" w:color="auto"/>
                  </w:tcBorders>
                  <w:noWrap/>
                  <w:vAlign w:val="bottom"/>
                </w:tcPr>
                <w:p w14:paraId="1DDF3CF4" w14:textId="5BF42A02" w:rsidR="00ED600A" w:rsidRPr="00651FA1" w:rsidRDefault="00ED600A" w:rsidP="00ED600A">
                  <w:pPr>
                    <w:spacing w:after="0" w:line="240" w:lineRule="auto"/>
                    <w:jc w:val="right"/>
                    <w:rPr>
                      <w:b/>
                      <w:bCs/>
                    </w:rPr>
                  </w:pPr>
                  <w:r>
                    <w:rPr>
                      <w:b/>
                      <w:bCs/>
                    </w:rPr>
                    <w:t>-229000</w:t>
                  </w:r>
                </w:p>
              </w:tc>
              <w:tc>
                <w:tcPr>
                  <w:tcW w:w="1276" w:type="dxa"/>
                  <w:tcBorders>
                    <w:top w:val="single" w:sz="4" w:space="0" w:color="auto"/>
                    <w:left w:val="nil"/>
                    <w:bottom w:val="single" w:sz="4" w:space="0" w:color="auto"/>
                    <w:right w:val="single" w:sz="4" w:space="0" w:color="auto"/>
                  </w:tcBorders>
                  <w:noWrap/>
                  <w:vAlign w:val="bottom"/>
                </w:tcPr>
                <w:p w14:paraId="1832289F" w14:textId="40FC8171" w:rsidR="00ED600A" w:rsidRPr="00651FA1" w:rsidRDefault="00ED600A" w:rsidP="00ED600A">
                  <w:pPr>
                    <w:spacing w:after="0" w:line="240" w:lineRule="auto"/>
                    <w:jc w:val="right"/>
                    <w:rPr>
                      <w:b/>
                      <w:bCs/>
                    </w:rPr>
                  </w:pPr>
                  <w:r>
                    <w:rPr>
                      <w:b/>
                      <w:bCs/>
                    </w:rPr>
                    <w:t>-227000</w:t>
                  </w:r>
                </w:p>
              </w:tc>
            </w:tr>
            <w:tr w:rsidR="00ED600A" w:rsidRPr="00651FA1" w14:paraId="5CC8206F" w14:textId="77777777" w:rsidTr="002752EF">
              <w:trPr>
                <w:trHeight w:val="255"/>
              </w:trPr>
              <w:tc>
                <w:tcPr>
                  <w:tcW w:w="1129" w:type="dxa"/>
                  <w:tcBorders>
                    <w:top w:val="nil"/>
                    <w:left w:val="single" w:sz="4" w:space="0" w:color="auto"/>
                    <w:bottom w:val="single" w:sz="4" w:space="0" w:color="auto"/>
                    <w:right w:val="single" w:sz="4" w:space="0" w:color="auto"/>
                  </w:tcBorders>
                  <w:shd w:val="clear" w:color="auto" w:fill="auto"/>
                </w:tcPr>
                <w:p w14:paraId="435C9CAD" w14:textId="77777777" w:rsidR="00ED600A" w:rsidRPr="00651FA1" w:rsidRDefault="00ED600A" w:rsidP="00ED600A">
                  <w:pPr>
                    <w:spacing w:after="0" w:line="240" w:lineRule="auto"/>
                    <w:rPr>
                      <w:b/>
                      <w:bCs/>
                    </w:rPr>
                  </w:pPr>
                  <w:r w:rsidRPr="00651FA1">
                    <w:rPr>
                      <w:b/>
                      <w:bCs/>
                    </w:rPr>
                    <w:t>F 00 00 00 00</w:t>
                  </w:r>
                </w:p>
              </w:tc>
              <w:tc>
                <w:tcPr>
                  <w:tcW w:w="709" w:type="dxa"/>
                  <w:tcBorders>
                    <w:top w:val="nil"/>
                    <w:left w:val="nil"/>
                    <w:bottom w:val="single" w:sz="4" w:space="0" w:color="auto"/>
                    <w:right w:val="single" w:sz="4" w:space="0" w:color="auto"/>
                  </w:tcBorders>
                  <w:shd w:val="clear" w:color="auto" w:fill="auto"/>
                </w:tcPr>
                <w:p w14:paraId="52F36E7D" w14:textId="77777777" w:rsidR="00ED600A" w:rsidRPr="00651FA1" w:rsidRDefault="00ED600A" w:rsidP="00ED600A">
                  <w:pPr>
                    <w:spacing w:after="0" w:line="240" w:lineRule="auto"/>
                    <w:jc w:val="center"/>
                    <w:rPr>
                      <w:b/>
                      <w:bCs/>
                    </w:rPr>
                  </w:pPr>
                </w:p>
              </w:tc>
              <w:tc>
                <w:tcPr>
                  <w:tcW w:w="1134" w:type="dxa"/>
                  <w:tcBorders>
                    <w:top w:val="nil"/>
                    <w:left w:val="nil"/>
                    <w:bottom w:val="single" w:sz="4" w:space="0" w:color="auto"/>
                    <w:right w:val="single" w:sz="4" w:space="0" w:color="auto"/>
                  </w:tcBorders>
                  <w:shd w:val="clear" w:color="auto" w:fill="auto"/>
                </w:tcPr>
                <w:p w14:paraId="5FE2A2DA" w14:textId="77777777" w:rsidR="00ED600A" w:rsidRPr="00651FA1" w:rsidRDefault="00ED600A" w:rsidP="00ED600A">
                  <w:pPr>
                    <w:spacing w:after="0" w:line="240" w:lineRule="auto"/>
                    <w:rPr>
                      <w:b/>
                      <w:bCs/>
                    </w:rPr>
                  </w:pPr>
                  <w:r w:rsidRPr="00651FA1">
                    <w:rPr>
                      <w:b/>
                      <w:bCs/>
                    </w:rPr>
                    <w:t>F 00 00 00 00</w:t>
                  </w:r>
                </w:p>
              </w:tc>
              <w:tc>
                <w:tcPr>
                  <w:tcW w:w="1843" w:type="dxa"/>
                  <w:tcBorders>
                    <w:top w:val="nil"/>
                    <w:left w:val="nil"/>
                    <w:bottom w:val="single" w:sz="4" w:space="0" w:color="auto"/>
                    <w:right w:val="single" w:sz="4" w:space="0" w:color="auto"/>
                  </w:tcBorders>
                  <w:shd w:val="clear" w:color="auto" w:fill="auto"/>
                </w:tcPr>
                <w:p w14:paraId="148E5F30" w14:textId="77777777" w:rsidR="00ED600A" w:rsidRPr="00651FA1" w:rsidRDefault="00ED600A" w:rsidP="00ED600A">
                  <w:pPr>
                    <w:spacing w:after="0" w:line="240" w:lineRule="auto"/>
                    <w:rPr>
                      <w:b/>
                      <w:bCs/>
                    </w:rPr>
                  </w:pPr>
                  <w:r w:rsidRPr="00651FA1">
                    <w:rPr>
                      <w:b/>
                      <w:bCs/>
                    </w:rPr>
                    <w:t>Finansēšana</w:t>
                  </w:r>
                </w:p>
              </w:tc>
              <w:tc>
                <w:tcPr>
                  <w:tcW w:w="1134" w:type="dxa"/>
                  <w:tcBorders>
                    <w:top w:val="nil"/>
                    <w:left w:val="nil"/>
                    <w:bottom w:val="single" w:sz="4" w:space="0" w:color="auto"/>
                    <w:right w:val="single" w:sz="4" w:space="0" w:color="auto"/>
                  </w:tcBorders>
                  <w:noWrap/>
                  <w:vAlign w:val="bottom"/>
                </w:tcPr>
                <w:p w14:paraId="34E66DAF" w14:textId="31FEA96A" w:rsidR="00ED600A" w:rsidRPr="00651FA1" w:rsidRDefault="00ED600A" w:rsidP="00ED600A">
                  <w:pPr>
                    <w:spacing w:after="0" w:line="240" w:lineRule="auto"/>
                    <w:jc w:val="right"/>
                  </w:pPr>
                  <w:r>
                    <w:t>31574</w:t>
                  </w:r>
                </w:p>
              </w:tc>
              <w:tc>
                <w:tcPr>
                  <w:tcW w:w="1134" w:type="dxa"/>
                  <w:tcBorders>
                    <w:top w:val="nil"/>
                    <w:left w:val="nil"/>
                    <w:bottom w:val="single" w:sz="4" w:space="0" w:color="auto"/>
                    <w:right w:val="single" w:sz="4" w:space="0" w:color="auto"/>
                  </w:tcBorders>
                  <w:noWrap/>
                  <w:vAlign w:val="bottom"/>
                </w:tcPr>
                <w:p w14:paraId="070AA3BA" w14:textId="11B6076D" w:rsidR="00ED600A" w:rsidRPr="00651FA1" w:rsidRDefault="00ED600A" w:rsidP="00ED600A">
                  <w:pPr>
                    <w:spacing w:after="0" w:line="240" w:lineRule="auto"/>
                    <w:jc w:val="right"/>
                    <w:rPr>
                      <w:b/>
                      <w:bCs/>
                    </w:rPr>
                  </w:pPr>
                  <w:r>
                    <w:rPr>
                      <w:b/>
                      <w:bCs/>
                    </w:rPr>
                    <w:t>180320</w:t>
                  </w:r>
                </w:p>
              </w:tc>
              <w:tc>
                <w:tcPr>
                  <w:tcW w:w="1134" w:type="dxa"/>
                  <w:tcBorders>
                    <w:top w:val="nil"/>
                    <w:left w:val="nil"/>
                    <w:bottom w:val="single" w:sz="4" w:space="0" w:color="auto"/>
                    <w:right w:val="single" w:sz="4" w:space="0" w:color="auto"/>
                  </w:tcBorders>
                  <w:noWrap/>
                  <w:vAlign w:val="bottom"/>
                </w:tcPr>
                <w:p w14:paraId="3E37BF2F" w14:textId="0F4791C1" w:rsidR="00ED600A" w:rsidRPr="00651FA1" w:rsidRDefault="00ED600A" w:rsidP="00ED600A">
                  <w:pPr>
                    <w:spacing w:after="0" w:line="240" w:lineRule="auto"/>
                    <w:jc w:val="right"/>
                    <w:rPr>
                      <w:b/>
                      <w:bCs/>
                    </w:rPr>
                  </w:pPr>
                  <w:r>
                    <w:rPr>
                      <w:b/>
                      <w:bCs/>
                    </w:rPr>
                    <w:t>484840</w:t>
                  </w:r>
                </w:p>
              </w:tc>
              <w:tc>
                <w:tcPr>
                  <w:tcW w:w="1134" w:type="dxa"/>
                  <w:tcBorders>
                    <w:top w:val="nil"/>
                    <w:left w:val="nil"/>
                    <w:bottom w:val="single" w:sz="4" w:space="0" w:color="auto"/>
                    <w:right w:val="single" w:sz="4" w:space="0" w:color="auto"/>
                  </w:tcBorders>
                  <w:noWrap/>
                  <w:vAlign w:val="bottom"/>
                </w:tcPr>
                <w:p w14:paraId="7BAE32C8" w14:textId="47AF5295" w:rsidR="00ED600A" w:rsidRPr="00651FA1" w:rsidRDefault="00ED600A" w:rsidP="00ED600A">
                  <w:pPr>
                    <w:spacing w:after="0" w:line="240" w:lineRule="auto"/>
                    <w:jc w:val="right"/>
                    <w:rPr>
                      <w:b/>
                      <w:bCs/>
                    </w:rPr>
                  </w:pPr>
                  <w:r>
                    <w:rPr>
                      <w:b/>
                      <w:bCs/>
                    </w:rPr>
                    <w:t>229000</w:t>
                  </w:r>
                </w:p>
              </w:tc>
              <w:tc>
                <w:tcPr>
                  <w:tcW w:w="1276" w:type="dxa"/>
                  <w:tcBorders>
                    <w:top w:val="nil"/>
                    <w:left w:val="nil"/>
                    <w:bottom w:val="single" w:sz="4" w:space="0" w:color="auto"/>
                    <w:right w:val="single" w:sz="4" w:space="0" w:color="auto"/>
                  </w:tcBorders>
                  <w:noWrap/>
                  <w:vAlign w:val="bottom"/>
                </w:tcPr>
                <w:p w14:paraId="64DF1226" w14:textId="2C00042F" w:rsidR="00ED600A" w:rsidRPr="00651FA1" w:rsidRDefault="00ED600A" w:rsidP="00ED600A">
                  <w:pPr>
                    <w:spacing w:after="0" w:line="240" w:lineRule="auto"/>
                    <w:jc w:val="right"/>
                    <w:rPr>
                      <w:b/>
                      <w:bCs/>
                    </w:rPr>
                  </w:pPr>
                  <w:r>
                    <w:rPr>
                      <w:b/>
                      <w:bCs/>
                    </w:rPr>
                    <w:t>227000</w:t>
                  </w:r>
                </w:p>
              </w:tc>
            </w:tr>
            <w:tr w:rsidR="00ED600A" w:rsidRPr="00651FA1" w14:paraId="3119DB66" w14:textId="77777777" w:rsidTr="002752EF">
              <w:trPr>
                <w:trHeight w:val="255"/>
              </w:trPr>
              <w:tc>
                <w:tcPr>
                  <w:tcW w:w="1129" w:type="dxa"/>
                  <w:tcBorders>
                    <w:top w:val="nil"/>
                    <w:left w:val="single" w:sz="4" w:space="0" w:color="auto"/>
                    <w:bottom w:val="single" w:sz="4" w:space="0" w:color="auto"/>
                    <w:right w:val="single" w:sz="4" w:space="0" w:color="auto"/>
                  </w:tcBorders>
                  <w:shd w:val="clear" w:color="auto" w:fill="auto"/>
                  <w:noWrap/>
                </w:tcPr>
                <w:p w14:paraId="049119FF" w14:textId="77777777" w:rsidR="00ED600A" w:rsidRPr="00651FA1" w:rsidRDefault="00ED600A" w:rsidP="00ED600A">
                  <w:pPr>
                    <w:spacing w:after="0" w:line="240" w:lineRule="auto"/>
                  </w:pPr>
                </w:p>
              </w:tc>
              <w:tc>
                <w:tcPr>
                  <w:tcW w:w="709" w:type="dxa"/>
                  <w:tcBorders>
                    <w:top w:val="nil"/>
                    <w:left w:val="nil"/>
                    <w:bottom w:val="single" w:sz="4" w:space="0" w:color="auto"/>
                    <w:right w:val="single" w:sz="4" w:space="0" w:color="auto"/>
                  </w:tcBorders>
                  <w:shd w:val="clear" w:color="auto" w:fill="auto"/>
                  <w:noWrap/>
                </w:tcPr>
                <w:p w14:paraId="4D9EECAE" w14:textId="77777777" w:rsidR="00ED600A" w:rsidRPr="00651FA1" w:rsidRDefault="00ED600A" w:rsidP="00ED600A">
                  <w:pPr>
                    <w:spacing w:after="0" w:line="240" w:lineRule="auto"/>
                    <w:jc w:val="center"/>
                  </w:pPr>
                </w:p>
              </w:tc>
              <w:tc>
                <w:tcPr>
                  <w:tcW w:w="1134" w:type="dxa"/>
                  <w:tcBorders>
                    <w:top w:val="nil"/>
                    <w:left w:val="nil"/>
                    <w:bottom w:val="single" w:sz="4" w:space="0" w:color="auto"/>
                    <w:right w:val="single" w:sz="4" w:space="0" w:color="auto"/>
                  </w:tcBorders>
                  <w:shd w:val="clear" w:color="auto" w:fill="auto"/>
                  <w:noWrap/>
                </w:tcPr>
                <w:p w14:paraId="64EAAD05" w14:textId="77777777" w:rsidR="00ED600A" w:rsidRPr="00651FA1" w:rsidRDefault="00ED600A" w:rsidP="00ED600A">
                  <w:pPr>
                    <w:spacing w:after="0" w:line="240" w:lineRule="auto"/>
                  </w:pPr>
                  <w:r w:rsidRPr="00651FA1">
                    <w:t>F21 01 00 00</w:t>
                  </w:r>
                </w:p>
              </w:tc>
              <w:tc>
                <w:tcPr>
                  <w:tcW w:w="1843" w:type="dxa"/>
                  <w:tcBorders>
                    <w:top w:val="nil"/>
                    <w:left w:val="nil"/>
                    <w:bottom w:val="single" w:sz="4" w:space="0" w:color="auto"/>
                    <w:right w:val="single" w:sz="4" w:space="0" w:color="auto"/>
                  </w:tcBorders>
                  <w:shd w:val="clear" w:color="auto" w:fill="auto"/>
                </w:tcPr>
                <w:p w14:paraId="19FC828B" w14:textId="77777777" w:rsidR="00ED600A" w:rsidRPr="00651FA1" w:rsidRDefault="00ED600A" w:rsidP="00ED600A">
                  <w:pPr>
                    <w:spacing w:after="0" w:line="240" w:lineRule="auto"/>
                  </w:pPr>
                  <w:r w:rsidRPr="00651FA1">
                    <w:t>Naudas līdzekļi</w:t>
                  </w:r>
                </w:p>
              </w:tc>
              <w:tc>
                <w:tcPr>
                  <w:tcW w:w="1134" w:type="dxa"/>
                  <w:tcBorders>
                    <w:top w:val="nil"/>
                    <w:left w:val="nil"/>
                    <w:bottom w:val="single" w:sz="4" w:space="0" w:color="auto"/>
                    <w:right w:val="single" w:sz="4" w:space="0" w:color="auto"/>
                  </w:tcBorders>
                  <w:noWrap/>
                  <w:vAlign w:val="bottom"/>
                </w:tcPr>
                <w:p w14:paraId="0728CD4A" w14:textId="17AD41B0" w:rsidR="00ED600A" w:rsidRPr="00651FA1" w:rsidRDefault="00ED600A" w:rsidP="00ED600A">
                  <w:pPr>
                    <w:jc w:val="right"/>
                    <w:rPr>
                      <w:rFonts w:ascii="Calibri" w:eastAsia="Calibri" w:hAnsi="Calibri"/>
                      <w:sz w:val="22"/>
                      <w:szCs w:val="22"/>
                      <w:lang w:eastAsia="en-US"/>
                    </w:rPr>
                  </w:pPr>
                  <w:r>
                    <w:t>31574</w:t>
                  </w:r>
                </w:p>
              </w:tc>
              <w:tc>
                <w:tcPr>
                  <w:tcW w:w="1134" w:type="dxa"/>
                  <w:tcBorders>
                    <w:top w:val="nil"/>
                    <w:left w:val="nil"/>
                    <w:bottom w:val="single" w:sz="4" w:space="0" w:color="auto"/>
                    <w:right w:val="single" w:sz="4" w:space="0" w:color="auto"/>
                  </w:tcBorders>
                  <w:noWrap/>
                </w:tcPr>
                <w:p w14:paraId="43584B9A" w14:textId="6CBDC2C5" w:rsidR="00ED600A" w:rsidRPr="00651FA1" w:rsidRDefault="00ED600A" w:rsidP="00ED600A">
                  <w:pPr>
                    <w:spacing w:after="0" w:line="240" w:lineRule="auto"/>
                    <w:jc w:val="right"/>
                  </w:pPr>
                  <w:r>
                    <w:t>180320</w:t>
                  </w:r>
                </w:p>
              </w:tc>
              <w:tc>
                <w:tcPr>
                  <w:tcW w:w="1134" w:type="dxa"/>
                  <w:tcBorders>
                    <w:top w:val="nil"/>
                    <w:left w:val="nil"/>
                    <w:bottom w:val="single" w:sz="4" w:space="0" w:color="auto"/>
                    <w:right w:val="single" w:sz="4" w:space="0" w:color="auto"/>
                  </w:tcBorders>
                  <w:noWrap/>
                </w:tcPr>
                <w:p w14:paraId="2D5923DF" w14:textId="46E5E47F" w:rsidR="00ED600A" w:rsidRPr="00651FA1" w:rsidRDefault="00ED600A" w:rsidP="00ED600A">
                  <w:pPr>
                    <w:spacing w:after="0" w:line="240" w:lineRule="auto"/>
                    <w:jc w:val="right"/>
                  </w:pPr>
                  <w:r>
                    <w:t>484840</w:t>
                  </w:r>
                </w:p>
              </w:tc>
              <w:tc>
                <w:tcPr>
                  <w:tcW w:w="1134" w:type="dxa"/>
                  <w:tcBorders>
                    <w:top w:val="nil"/>
                    <w:left w:val="nil"/>
                    <w:bottom w:val="single" w:sz="4" w:space="0" w:color="auto"/>
                    <w:right w:val="single" w:sz="4" w:space="0" w:color="auto"/>
                  </w:tcBorders>
                  <w:noWrap/>
                </w:tcPr>
                <w:p w14:paraId="4FC1DC15" w14:textId="7C7BA962" w:rsidR="00ED600A" w:rsidRPr="00651FA1" w:rsidRDefault="00ED600A" w:rsidP="00ED600A">
                  <w:pPr>
                    <w:spacing w:after="0" w:line="240" w:lineRule="auto"/>
                    <w:jc w:val="right"/>
                  </w:pPr>
                  <w:r>
                    <w:t>229000</w:t>
                  </w:r>
                </w:p>
              </w:tc>
              <w:tc>
                <w:tcPr>
                  <w:tcW w:w="1276" w:type="dxa"/>
                  <w:tcBorders>
                    <w:top w:val="nil"/>
                    <w:left w:val="nil"/>
                    <w:bottom w:val="single" w:sz="4" w:space="0" w:color="auto"/>
                    <w:right w:val="single" w:sz="4" w:space="0" w:color="auto"/>
                  </w:tcBorders>
                  <w:noWrap/>
                </w:tcPr>
                <w:p w14:paraId="5B24E2B3" w14:textId="2F1E1F38" w:rsidR="00ED600A" w:rsidRPr="00651FA1" w:rsidRDefault="00ED600A" w:rsidP="00ED600A">
                  <w:pPr>
                    <w:spacing w:after="0" w:line="240" w:lineRule="auto"/>
                    <w:jc w:val="right"/>
                  </w:pPr>
                  <w:r>
                    <w:t>227000</w:t>
                  </w:r>
                </w:p>
              </w:tc>
            </w:tr>
            <w:tr w:rsidR="00ED600A" w:rsidRPr="00651FA1" w14:paraId="32BFD993" w14:textId="77777777" w:rsidTr="002E342E">
              <w:trPr>
                <w:trHeight w:val="765"/>
              </w:trPr>
              <w:tc>
                <w:tcPr>
                  <w:tcW w:w="1129" w:type="dxa"/>
                  <w:tcBorders>
                    <w:top w:val="nil"/>
                    <w:left w:val="single" w:sz="4" w:space="0" w:color="auto"/>
                    <w:bottom w:val="single" w:sz="4" w:space="0" w:color="auto"/>
                    <w:right w:val="single" w:sz="4" w:space="0" w:color="auto"/>
                  </w:tcBorders>
                  <w:shd w:val="clear" w:color="auto" w:fill="auto"/>
                  <w:noWrap/>
                </w:tcPr>
                <w:p w14:paraId="4802A0E3" w14:textId="77777777" w:rsidR="00ED600A" w:rsidRPr="00651FA1" w:rsidRDefault="00ED600A" w:rsidP="00ED600A">
                  <w:pPr>
                    <w:spacing w:after="0" w:line="240" w:lineRule="auto"/>
                  </w:pPr>
                </w:p>
              </w:tc>
              <w:tc>
                <w:tcPr>
                  <w:tcW w:w="709" w:type="dxa"/>
                  <w:tcBorders>
                    <w:top w:val="nil"/>
                    <w:left w:val="nil"/>
                    <w:bottom w:val="single" w:sz="4" w:space="0" w:color="auto"/>
                    <w:right w:val="single" w:sz="4" w:space="0" w:color="auto"/>
                  </w:tcBorders>
                  <w:shd w:val="clear" w:color="auto" w:fill="auto"/>
                  <w:noWrap/>
                </w:tcPr>
                <w:p w14:paraId="27E2ED39" w14:textId="77777777" w:rsidR="00ED600A" w:rsidRPr="00651FA1" w:rsidRDefault="00ED600A" w:rsidP="00ED600A">
                  <w:pPr>
                    <w:spacing w:after="0" w:line="240" w:lineRule="auto"/>
                    <w:jc w:val="center"/>
                  </w:pPr>
                </w:p>
              </w:tc>
              <w:tc>
                <w:tcPr>
                  <w:tcW w:w="1134" w:type="dxa"/>
                  <w:tcBorders>
                    <w:top w:val="nil"/>
                    <w:left w:val="nil"/>
                    <w:bottom w:val="single" w:sz="4" w:space="0" w:color="auto"/>
                    <w:right w:val="single" w:sz="4" w:space="0" w:color="auto"/>
                  </w:tcBorders>
                  <w:shd w:val="clear" w:color="auto" w:fill="auto"/>
                  <w:noWrap/>
                </w:tcPr>
                <w:p w14:paraId="47B3657E" w14:textId="77777777" w:rsidR="00ED600A" w:rsidRPr="00651FA1" w:rsidRDefault="00ED600A" w:rsidP="00ED600A">
                  <w:pPr>
                    <w:spacing w:after="0" w:line="240" w:lineRule="auto"/>
                  </w:pPr>
                  <w:r w:rsidRPr="00651FA1">
                    <w:t>F21 01 00 00 1</w:t>
                  </w:r>
                </w:p>
              </w:tc>
              <w:tc>
                <w:tcPr>
                  <w:tcW w:w="1843" w:type="dxa"/>
                  <w:tcBorders>
                    <w:top w:val="nil"/>
                    <w:left w:val="nil"/>
                    <w:bottom w:val="single" w:sz="4" w:space="0" w:color="auto"/>
                    <w:right w:val="single" w:sz="4" w:space="0" w:color="auto"/>
                  </w:tcBorders>
                  <w:shd w:val="clear" w:color="auto" w:fill="auto"/>
                </w:tcPr>
                <w:p w14:paraId="48497F0B" w14:textId="77777777" w:rsidR="00ED600A" w:rsidRPr="00651FA1" w:rsidRDefault="00ED600A" w:rsidP="00ED600A">
                  <w:pPr>
                    <w:spacing w:after="0" w:line="240" w:lineRule="auto"/>
                  </w:pPr>
                  <w:r w:rsidRPr="00651FA1">
                    <w:t>Maksas pakalpojumu un citu pašu ieņēmumu naudas līdzekļu atlikumu izmaiņas palielinājums (-) vai samazinājums (+)</w:t>
                  </w:r>
                </w:p>
              </w:tc>
              <w:tc>
                <w:tcPr>
                  <w:tcW w:w="1134" w:type="dxa"/>
                  <w:tcBorders>
                    <w:top w:val="nil"/>
                    <w:left w:val="nil"/>
                    <w:bottom w:val="single" w:sz="4" w:space="0" w:color="auto"/>
                    <w:right w:val="single" w:sz="4" w:space="0" w:color="auto"/>
                  </w:tcBorders>
                  <w:noWrap/>
                  <w:vAlign w:val="center"/>
                </w:tcPr>
                <w:p w14:paraId="469BB4E5" w14:textId="31A082AF" w:rsidR="00ED600A" w:rsidRPr="00651FA1" w:rsidRDefault="00ED600A" w:rsidP="002E342E">
                  <w:pPr>
                    <w:jc w:val="center"/>
                    <w:rPr>
                      <w:rFonts w:ascii="Calibri" w:eastAsia="Calibri" w:hAnsi="Calibri"/>
                      <w:sz w:val="22"/>
                      <w:szCs w:val="22"/>
                      <w:lang w:eastAsia="en-US"/>
                    </w:rPr>
                  </w:pPr>
                  <w:r>
                    <w:t>-31574</w:t>
                  </w:r>
                </w:p>
              </w:tc>
              <w:tc>
                <w:tcPr>
                  <w:tcW w:w="1134" w:type="dxa"/>
                  <w:tcBorders>
                    <w:top w:val="nil"/>
                    <w:left w:val="nil"/>
                    <w:bottom w:val="single" w:sz="4" w:space="0" w:color="auto"/>
                    <w:right w:val="single" w:sz="4" w:space="0" w:color="auto"/>
                  </w:tcBorders>
                  <w:noWrap/>
                  <w:vAlign w:val="center"/>
                </w:tcPr>
                <w:p w14:paraId="5E777E3F" w14:textId="75C23728" w:rsidR="00ED600A" w:rsidRPr="00651FA1" w:rsidRDefault="00ED600A" w:rsidP="00ED600A">
                  <w:pPr>
                    <w:spacing w:after="0" w:line="240" w:lineRule="auto"/>
                    <w:jc w:val="right"/>
                  </w:pPr>
                  <w:r>
                    <w:t>180320</w:t>
                  </w:r>
                </w:p>
              </w:tc>
              <w:tc>
                <w:tcPr>
                  <w:tcW w:w="1134" w:type="dxa"/>
                  <w:tcBorders>
                    <w:top w:val="nil"/>
                    <w:left w:val="nil"/>
                    <w:bottom w:val="single" w:sz="4" w:space="0" w:color="auto"/>
                    <w:right w:val="single" w:sz="4" w:space="0" w:color="auto"/>
                  </w:tcBorders>
                  <w:noWrap/>
                  <w:vAlign w:val="center"/>
                </w:tcPr>
                <w:p w14:paraId="2933148C" w14:textId="36CAF397" w:rsidR="00ED600A" w:rsidRPr="00651FA1" w:rsidRDefault="00ED600A" w:rsidP="00ED600A">
                  <w:pPr>
                    <w:spacing w:after="0" w:line="240" w:lineRule="auto"/>
                    <w:jc w:val="right"/>
                  </w:pPr>
                  <w:r>
                    <w:t>484840</w:t>
                  </w:r>
                </w:p>
              </w:tc>
              <w:tc>
                <w:tcPr>
                  <w:tcW w:w="1134" w:type="dxa"/>
                  <w:tcBorders>
                    <w:top w:val="nil"/>
                    <w:left w:val="nil"/>
                    <w:bottom w:val="single" w:sz="4" w:space="0" w:color="auto"/>
                    <w:right w:val="single" w:sz="4" w:space="0" w:color="auto"/>
                  </w:tcBorders>
                  <w:noWrap/>
                  <w:vAlign w:val="center"/>
                </w:tcPr>
                <w:p w14:paraId="27A81AA6" w14:textId="22EFBDA7" w:rsidR="00ED600A" w:rsidRPr="00651FA1" w:rsidRDefault="00ED600A" w:rsidP="00ED600A">
                  <w:pPr>
                    <w:spacing w:after="0" w:line="240" w:lineRule="auto"/>
                    <w:jc w:val="right"/>
                  </w:pPr>
                  <w:r>
                    <w:t>229000</w:t>
                  </w:r>
                </w:p>
              </w:tc>
              <w:tc>
                <w:tcPr>
                  <w:tcW w:w="1276" w:type="dxa"/>
                  <w:tcBorders>
                    <w:top w:val="nil"/>
                    <w:left w:val="nil"/>
                    <w:bottom w:val="single" w:sz="4" w:space="0" w:color="auto"/>
                    <w:right w:val="single" w:sz="4" w:space="0" w:color="auto"/>
                  </w:tcBorders>
                  <w:noWrap/>
                  <w:vAlign w:val="center"/>
                </w:tcPr>
                <w:p w14:paraId="77131955" w14:textId="624B6251" w:rsidR="00ED600A" w:rsidRPr="00651FA1" w:rsidRDefault="00ED600A" w:rsidP="00ED600A">
                  <w:pPr>
                    <w:spacing w:after="0" w:line="240" w:lineRule="auto"/>
                    <w:jc w:val="right"/>
                  </w:pPr>
                  <w:r>
                    <w:t>227000</w:t>
                  </w:r>
                </w:p>
              </w:tc>
            </w:tr>
          </w:tbl>
          <w:p w14:paraId="3BAE4BF5" w14:textId="13A9924C" w:rsidR="005B7326" w:rsidRPr="005B7326" w:rsidRDefault="00651FA1" w:rsidP="005B7326">
            <w:pPr>
              <w:spacing w:before="100" w:beforeAutospacing="1" w:after="100" w:afterAutospacing="1" w:line="360" w:lineRule="auto"/>
              <w:ind w:firstLine="300"/>
              <w:jc w:val="right"/>
              <w:rPr>
                <w:rFonts w:ascii="Arial" w:hAnsi="Arial" w:cs="Arial"/>
                <w:color w:val="414142"/>
                <w:sz w:val="20"/>
                <w:szCs w:val="20"/>
              </w:rPr>
            </w:pPr>
            <w:r w:rsidRPr="00651FA1">
              <w:rPr>
                <w:rFonts w:eastAsia="Calibri"/>
                <w:sz w:val="28"/>
                <w:szCs w:val="28"/>
                <w:lang w:eastAsia="en-US"/>
              </w:rPr>
              <w:t xml:space="preserve">   </w:t>
            </w:r>
            <w:r w:rsidRPr="00651FA1">
              <w:rPr>
                <w:rFonts w:eastAsia="Calibri"/>
                <w:color w:val="FF0000"/>
                <w:sz w:val="28"/>
                <w:szCs w:val="28"/>
                <w:lang w:eastAsia="en-US"/>
              </w:rPr>
              <w:t xml:space="preserve"> </w:t>
            </w:r>
            <w:r w:rsidRPr="00651FA1">
              <w:rPr>
                <w:rFonts w:eastAsia="Calibri"/>
                <w:color w:val="FF0000"/>
                <w:sz w:val="28"/>
                <w:szCs w:val="28"/>
                <w:lang w:eastAsia="en-US"/>
              </w:rPr>
              <w:tab/>
            </w:r>
          </w:p>
        </w:tc>
        <w:tc>
          <w:tcPr>
            <w:tcW w:w="450" w:type="dxa"/>
            <w:vAlign w:val="center"/>
            <w:hideMark/>
          </w:tcPr>
          <w:p w14:paraId="28A4D670" w14:textId="77777777" w:rsidR="005B7326" w:rsidRPr="005B7326" w:rsidRDefault="005B7326" w:rsidP="005B7326">
            <w:pPr>
              <w:spacing w:after="0" w:line="240" w:lineRule="auto"/>
              <w:rPr>
                <w:rFonts w:ascii="Arial" w:hAnsi="Arial" w:cs="Arial"/>
              </w:rPr>
            </w:pPr>
          </w:p>
        </w:tc>
      </w:tr>
    </w:tbl>
    <w:p w14:paraId="140368B9" w14:textId="1BF1474E" w:rsidR="005B7326" w:rsidRPr="005763BB" w:rsidRDefault="005B7326" w:rsidP="00D9365E">
      <w:pPr>
        <w:spacing w:after="0" w:line="288" w:lineRule="auto"/>
        <w:jc w:val="both"/>
        <w:rPr>
          <w:color w:val="FF0000"/>
          <w:sz w:val="26"/>
          <w:szCs w:val="26"/>
        </w:rPr>
        <w:sectPr w:rsidR="005B7326" w:rsidRPr="005763BB" w:rsidSect="008C2352">
          <w:footerReference w:type="even" r:id="rId16"/>
          <w:footerReference w:type="default" r:id="rId17"/>
          <w:pgSz w:w="11906" w:h="16838" w:code="9"/>
          <w:pgMar w:top="902" w:right="1225" w:bottom="1077" w:left="1077" w:header="720" w:footer="720" w:gutter="0"/>
          <w:cols w:space="708"/>
          <w:docGrid w:linePitch="360"/>
        </w:sectPr>
      </w:pPr>
    </w:p>
    <w:p w14:paraId="4E466C25" w14:textId="77777777" w:rsidR="00D9365E" w:rsidRPr="00BC1C3E" w:rsidRDefault="00D9365E" w:rsidP="00BC1C3E">
      <w:pPr>
        <w:pStyle w:val="Heading1"/>
        <w:numPr>
          <w:ilvl w:val="0"/>
          <w:numId w:val="0"/>
        </w:numPr>
        <w:rPr>
          <w:u w:val="none"/>
        </w:rPr>
      </w:pPr>
      <w:bookmarkStart w:id="138" w:name="_Toc475701630"/>
      <w:bookmarkStart w:id="139" w:name="_Toc22737027"/>
      <w:proofErr w:type="spellStart"/>
      <w:r w:rsidRPr="00BC1C3E">
        <w:rPr>
          <w:u w:val="none"/>
        </w:rPr>
        <w:lastRenderedPageBreak/>
        <w:t>Pielikums</w:t>
      </w:r>
      <w:bookmarkEnd w:id="138"/>
      <w:bookmarkEnd w:id="139"/>
      <w:proofErr w:type="spellEnd"/>
      <w:r w:rsidRPr="00BC1C3E">
        <w:rPr>
          <w:u w:val="none"/>
        </w:rPr>
        <w:t xml:space="preserve"> </w:t>
      </w:r>
    </w:p>
    <w:p w14:paraId="7EAF9D28" w14:textId="77777777" w:rsidR="00D9365E" w:rsidRPr="00985E04" w:rsidRDefault="00D9365E" w:rsidP="00D9365E">
      <w:pPr>
        <w:spacing w:after="0" w:line="288" w:lineRule="auto"/>
        <w:ind w:firstLine="720"/>
        <w:jc w:val="both"/>
        <w:rPr>
          <w:color w:val="000000" w:themeColor="text1"/>
        </w:rPr>
      </w:pPr>
    </w:p>
    <w:p w14:paraId="663BAD7F" w14:textId="77777777" w:rsidR="00464314"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w:t>
      </w:r>
      <w:r w:rsidRPr="00DC2988">
        <w:rPr>
          <w:color w:val="000000" w:themeColor="text1"/>
          <w:sz w:val="26"/>
          <w:szCs w:val="26"/>
        </w:rPr>
        <w:tab/>
        <w:t xml:space="preserve">Komisijas </w:t>
      </w:r>
      <w:r>
        <w:rPr>
          <w:color w:val="000000" w:themeColor="text1"/>
          <w:sz w:val="26"/>
          <w:szCs w:val="26"/>
        </w:rPr>
        <w:t>2013.gada 8.janvāra</w:t>
      </w:r>
      <w:r w:rsidRPr="000427F5">
        <w:rPr>
          <w:color w:val="000000" w:themeColor="text1"/>
          <w:sz w:val="26"/>
          <w:szCs w:val="26"/>
        </w:rPr>
        <w:t xml:space="preserve"> </w:t>
      </w:r>
      <w:r w:rsidRPr="00DC2988">
        <w:rPr>
          <w:color w:val="000000" w:themeColor="text1"/>
          <w:sz w:val="26"/>
          <w:szCs w:val="26"/>
        </w:rPr>
        <w:t xml:space="preserve">Regula (ES) </w:t>
      </w:r>
      <w:r>
        <w:rPr>
          <w:color w:val="000000" w:themeColor="text1"/>
          <w:sz w:val="26"/>
          <w:szCs w:val="26"/>
        </w:rPr>
        <w:t xml:space="preserve">Nr.7/2013 </w:t>
      </w:r>
      <w:r w:rsidRPr="00DC2988">
        <w:rPr>
          <w:color w:val="000000" w:themeColor="text1"/>
          <w:sz w:val="26"/>
          <w:szCs w:val="26"/>
        </w:rPr>
        <w:t xml:space="preserve">par grozījumiem Regulā (ES) Nr.748/2012, ar ko paredz īstenošanas noteikumus par sertifikāciju attiecībā uz gaisa kuģu un ar tiem saistīto ražojumu, daļu un ierīču </w:t>
      </w:r>
      <w:proofErr w:type="spellStart"/>
      <w:r w:rsidRPr="00DC2988">
        <w:rPr>
          <w:color w:val="000000" w:themeColor="text1"/>
          <w:sz w:val="26"/>
          <w:szCs w:val="26"/>
        </w:rPr>
        <w:t>lidojumderīgumu</w:t>
      </w:r>
      <w:proofErr w:type="spellEnd"/>
      <w:r w:rsidRPr="00DC2988">
        <w:rPr>
          <w:color w:val="000000" w:themeColor="text1"/>
          <w:sz w:val="26"/>
          <w:szCs w:val="26"/>
        </w:rPr>
        <w:t xml:space="preserve"> un atbilstību vides aizsardzības prasībām, kā arī projektēšanas un ražošanas organizāciju sertifikāciju;</w:t>
      </w:r>
    </w:p>
    <w:p w14:paraId="1E9146BA" w14:textId="7872AB77" w:rsidR="00D9365E" w:rsidRPr="00DC2988" w:rsidRDefault="00464314" w:rsidP="00D9365E">
      <w:pPr>
        <w:spacing w:after="0" w:line="288" w:lineRule="auto"/>
        <w:ind w:firstLine="720"/>
        <w:jc w:val="both"/>
        <w:rPr>
          <w:color w:val="000000" w:themeColor="text1"/>
          <w:sz w:val="26"/>
          <w:szCs w:val="26"/>
        </w:rPr>
      </w:pPr>
      <w:r>
        <w:rPr>
          <w:color w:val="000000" w:themeColor="text1"/>
          <w:sz w:val="26"/>
          <w:szCs w:val="26"/>
        </w:rPr>
        <w:t xml:space="preserve">2. </w:t>
      </w:r>
      <w:r w:rsidR="00D9365E" w:rsidRPr="00DC2988">
        <w:rPr>
          <w:color w:val="000000" w:themeColor="text1"/>
          <w:sz w:val="26"/>
          <w:szCs w:val="26"/>
        </w:rPr>
        <w:t xml:space="preserve">Komisijas </w:t>
      </w:r>
      <w:r w:rsidR="00D9365E">
        <w:rPr>
          <w:color w:val="000000" w:themeColor="text1"/>
          <w:sz w:val="26"/>
          <w:szCs w:val="26"/>
        </w:rPr>
        <w:t>2013.gada 19.marta</w:t>
      </w:r>
      <w:r w:rsidR="00D9365E" w:rsidRPr="00DC2988">
        <w:rPr>
          <w:color w:val="000000" w:themeColor="text1"/>
          <w:sz w:val="26"/>
          <w:szCs w:val="26"/>
        </w:rPr>
        <w:t xml:space="preserve"> </w:t>
      </w:r>
      <w:r w:rsidR="00D9365E">
        <w:rPr>
          <w:color w:val="000000" w:themeColor="text1"/>
          <w:sz w:val="26"/>
          <w:szCs w:val="26"/>
        </w:rPr>
        <w:t>Regula (ES) Nr.245/2013,</w:t>
      </w:r>
      <w:r w:rsidR="00D9365E" w:rsidRPr="00DC2988">
        <w:rPr>
          <w:color w:val="000000" w:themeColor="text1"/>
          <w:sz w:val="26"/>
          <w:szCs w:val="26"/>
        </w:rPr>
        <w:t xml:space="preserve"> ar ko groza Regulu (EK) Nr.272/2009 attiecībā uz šķidrumu, aerosolu un gēlu pārbaudēm ES lidostās;</w:t>
      </w:r>
    </w:p>
    <w:p w14:paraId="4653171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w:t>
      </w:r>
      <w:r w:rsidRPr="00DC2988">
        <w:rPr>
          <w:color w:val="000000" w:themeColor="text1"/>
          <w:sz w:val="26"/>
          <w:szCs w:val="26"/>
        </w:rPr>
        <w:tab/>
        <w:t>Komisijas</w:t>
      </w:r>
      <w:r>
        <w:rPr>
          <w:color w:val="000000" w:themeColor="text1"/>
          <w:sz w:val="26"/>
          <w:szCs w:val="26"/>
        </w:rPr>
        <w:t xml:space="preserve"> 2013.gada 8.janvāra Regula (ES) Nr.6/2013 </w:t>
      </w:r>
      <w:r w:rsidRPr="00DC2988">
        <w:rPr>
          <w:color w:val="000000" w:themeColor="text1"/>
          <w:sz w:val="26"/>
          <w:szCs w:val="26"/>
        </w:rPr>
        <w:t>par grozījumiem Eiropas Parlamenta un Padomes Regulā (EK) Nr.216/2008 par kopīgiem noteikumiem civilās aviācijas jomā un par Eiropas Aviācijas drošības aģentūras izveidi, un ar ko atceļ Padomes Direktīvu 91/670/EEK, Regulu (EK) Nr.1592/2002 un Direktīvu 2004/36/EK;</w:t>
      </w:r>
    </w:p>
    <w:p w14:paraId="7CA9150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w:t>
      </w:r>
      <w:r w:rsidRPr="00DC2988">
        <w:rPr>
          <w:color w:val="000000" w:themeColor="text1"/>
          <w:sz w:val="26"/>
          <w:szCs w:val="26"/>
        </w:rPr>
        <w:tab/>
        <w:t>Komisijas</w:t>
      </w:r>
      <w:r>
        <w:rPr>
          <w:color w:val="000000" w:themeColor="text1"/>
          <w:sz w:val="26"/>
          <w:szCs w:val="26"/>
        </w:rPr>
        <w:t xml:space="preserve"> 2013.gada 19.marta Īstenošanas R</w:t>
      </w:r>
      <w:r w:rsidRPr="00DC2988">
        <w:rPr>
          <w:color w:val="000000" w:themeColor="text1"/>
          <w:sz w:val="26"/>
          <w:szCs w:val="26"/>
        </w:rPr>
        <w:t>egula (ES) Nr.246</w:t>
      </w:r>
      <w:r>
        <w:rPr>
          <w:color w:val="000000" w:themeColor="text1"/>
          <w:sz w:val="26"/>
          <w:szCs w:val="26"/>
        </w:rPr>
        <w:t xml:space="preserve">/2013, </w:t>
      </w:r>
      <w:r w:rsidRPr="00DC2988">
        <w:rPr>
          <w:color w:val="000000" w:themeColor="text1"/>
          <w:sz w:val="26"/>
          <w:szCs w:val="26"/>
        </w:rPr>
        <w:t>ar ko groza Regulu (ES) Nr.185/2010 attiecībā uz šķidrumu, aerosolu un gēlu pārbaudēm ES lidostās;</w:t>
      </w:r>
    </w:p>
    <w:p w14:paraId="7D97D726" w14:textId="77777777" w:rsidR="00D9365E"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w:t>
      </w:r>
      <w:r w:rsidRPr="00DC2988">
        <w:rPr>
          <w:color w:val="000000" w:themeColor="text1"/>
          <w:sz w:val="26"/>
          <w:szCs w:val="26"/>
        </w:rPr>
        <w:tab/>
        <w:t>Komisijas</w:t>
      </w:r>
      <w:r>
        <w:rPr>
          <w:color w:val="000000" w:themeColor="text1"/>
          <w:sz w:val="26"/>
          <w:szCs w:val="26"/>
        </w:rPr>
        <w:t xml:space="preserve"> 2013.gada 4.februāra Īstenošanas Regula (ES) Nr.104/2013, </w:t>
      </w:r>
      <w:r w:rsidRPr="00DC2988">
        <w:rPr>
          <w:color w:val="000000" w:themeColor="text1"/>
          <w:sz w:val="26"/>
          <w:szCs w:val="26"/>
        </w:rPr>
        <w:t>ar ko groza Regulu (ES) Nr.185/2010 attiecībā uz pasažieru un citu personu pārbaudi ar sprāgstvielu palieku detektoriem ( ETD ) kombinācijā ar rokas metāla de</w:t>
      </w:r>
      <w:r>
        <w:rPr>
          <w:color w:val="000000" w:themeColor="text1"/>
          <w:sz w:val="26"/>
          <w:szCs w:val="26"/>
        </w:rPr>
        <w:t xml:space="preserve">tektoriem </w:t>
      </w:r>
    </w:p>
    <w:p w14:paraId="4525BC86" w14:textId="77777777" w:rsidR="00D9365E" w:rsidRPr="00DC2988" w:rsidRDefault="00D9365E" w:rsidP="00D9365E">
      <w:pPr>
        <w:spacing w:after="0" w:line="288" w:lineRule="auto"/>
        <w:jc w:val="both"/>
        <w:rPr>
          <w:color w:val="000000" w:themeColor="text1"/>
          <w:sz w:val="26"/>
          <w:szCs w:val="26"/>
        </w:rPr>
      </w:pPr>
      <w:r>
        <w:rPr>
          <w:color w:val="000000" w:themeColor="text1"/>
          <w:sz w:val="26"/>
          <w:szCs w:val="26"/>
        </w:rPr>
        <w:t>( HHMD</w:t>
      </w:r>
      <w:r w:rsidRPr="00DC2988">
        <w:rPr>
          <w:color w:val="000000" w:themeColor="text1"/>
          <w:sz w:val="26"/>
          <w:szCs w:val="26"/>
        </w:rPr>
        <w:t>);</w:t>
      </w:r>
    </w:p>
    <w:p w14:paraId="53BE33E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w:t>
      </w:r>
      <w:r w:rsidRPr="00DC2988">
        <w:rPr>
          <w:color w:val="000000" w:themeColor="text1"/>
          <w:sz w:val="26"/>
          <w:szCs w:val="26"/>
        </w:rPr>
        <w:tab/>
        <w:t xml:space="preserve">Komisijas </w:t>
      </w:r>
      <w:r>
        <w:rPr>
          <w:color w:val="000000" w:themeColor="text1"/>
          <w:sz w:val="26"/>
          <w:szCs w:val="26"/>
        </w:rPr>
        <w:t>2013.gada 29.janvāra</w:t>
      </w:r>
      <w:r w:rsidRPr="000427F5">
        <w:rPr>
          <w:color w:val="000000" w:themeColor="text1"/>
          <w:sz w:val="26"/>
          <w:szCs w:val="26"/>
        </w:rPr>
        <w:t xml:space="preserve"> </w:t>
      </w:r>
      <w:r w:rsidRPr="00DC2988">
        <w:rPr>
          <w:color w:val="000000" w:themeColor="text1"/>
          <w:sz w:val="26"/>
          <w:szCs w:val="26"/>
        </w:rPr>
        <w:t>Regula (ES) Nr.109/2013, ar ko groza Regulu (EK) Nr.748/2009 par to gaisakuģu operatoru sarakstu, kuri 2006.gada 1.janvārī vai pēc minētā datuma ir veikuši Eiropas Parlamenta un Padomes Direktīvas 2003/87/EK I pielikumā uzskaitītās aviācijas darbības, katram gaisakuģa operatoram norādot administrējošo dalībvalsti un arī ņemot vērā Savienības emisijas kvotu tirdzniecības sistēmas darbības paplašināšanu, tajā iekļaujot EEZ EBTA valstis;</w:t>
      </w:r>
    </w:p>
    <w:p w14:paraId="42DADD5E"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w:t>
      </w:r>
      <w:r w:rsidRPr="00DC2988">
        <w:rPr>
          <w:color w:val="000000" w:themeColor="text1"/>
          <w:sz w:val="26"/>
          <w:szCs w:val="26"/>
        </w:rPr>
        <w:tab/>
        <w:t>Komisijas</w:t>
      </w:r>
      <w:r>
        <w:rPr>
          <w:color w:val="000000" w:themeColor="text1"/>
          <w:sz w:val="26"/>
          <w:szCs w:val="26"/>
        </w:rPr>
        <w:t xml:space="preserve"> 2013.gada 8.maija Īstenošanas Regula (ES) Nr.428/2013, </w:t>
      </w:r>
      <w:r w:rsidRPr="00DC2988">
        <w:rPr>
          <w:color w:val="000000" w:themeColor="text1"/>
          <w:sz w:val="26"/>
          <w:szCs w:val="26"/>
        </w:rPr>
        <w:t>ar ko groza Regulu (EK) Nr.1033/2006 attiecībā uz ICAO noteikumiem, kas minēti 3. panta 1. punktā;</w:t>
      </w:r>
    </w:p>
    <w:p w14:paraId="616B49EB"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w:t>
      </w:r>
      <w:r w:rsidRPr="00DC2988">
        <w:rPr>
          <w:color w:val="000000" w:themeColor="text1"/>
          <w:sz w:val="26"/>
          <w:szCs w:val="26"/>
        </w:rPr>
        <w:tab/>
        <w:t xml:space="preserve"> Komisijas </w:t>
      </w:r>
      <w:r>
        <w:rPr>
          <w:color w:val="000000" w:themeColor="text1"/>
          <w:sz w:val="26"/>
          <w:szCs w:val="26"/>
        </w:rPr>
        <w:t>2013.gada 28.jūnija</w:t>
      </w:r>
      <w:r w:rsidRPr="00DC2988">
        <w:rPr>
          <w:color w:val="000000" w:themeColor="text1"/>
          <w:sz w:val="26"/>
          <w:szCs w:val="26"/>
        </w:rPr>
        <w:t xml:space="preserve"> Īste</w:t>
      </w:r>
      <w:r>
        <w:rPr>
          <w:color w:val="000000" w:themeColor="text1"/>
          <w:sz w:val="26"/>
          <w:szCs w:val="26"/>
        </w:rPr>
        <w:t xml:space="preserve">nošanas regula (ES) Nr.628/2013 </w:t>
      </w:r>
      <w:r w:rsidRPr="00DC2988">
        <w:rPr>
          <w:color w:val="000000" w:themeColor="text1"/>
          <w:sz w:val="26"/>
          <w:szCs w:val="26"/>
        </w:rPr>
        <w:t>par darba metodēm, ar kādām Eiropas Aviācijas drošības aģentūra veic standartizācijas inspekcijas un pārrauga Eiropas Parlamenta un Padomes Regulas (EK) Nr.216/2008 piemērošanu, un par Komisijas Regulas (EK) Nr.736/2006 atcelšanu;</w:t>
      </w:r>
    </w:p>
    <w:p w14:paraId="6BFFB65A"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10.</w:t>
      </w:r>
      <w:r>
        <w:rPr>
          <w:color w:val="000000" w:themeColor="text1"/>
          <w:sz w:val="26"/>
          <w:szCs w:val="26"/>
        </w:rPr>
        <w:tab/>
        <w:t xml:space="preserve">Komisijas 2013.gada 10.jūlija Īstenošanas Regula (ES) Nr.657/2013, </w:t>
      </w:r>
      <w:r w:rsidRPr="00DC2988">
        <w:rPr>
          <w:color w:val="000000" w:themeColor="text1"/>
          <w:sz w:val="26"/>
          <w:szCs w:val="26"/>
        </w:rPr>
        <w:t>ar kuru izdara grozījumu Īstenošanas regulā (ES) Nr.1079/2012, ar ko nosaka prasības balss sakaru kanālu atstatumam Eiropas vienotajā gaisa telpā;</w:t>
      </w:r>
    </w:p>
    <w:p w14:paraId="4C038FC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11.</w:t>
      </w:r>
      <w:r w:rsidRPr="00DC2988">
        <w:rPr>
          <w:color w:val="000000" w:themeColor="text1"/>
          <w:sz w:val="26"/>
          <w:szCs w:val="26"/>
        </w:rPr>
        <w:tab/>
        <w:t xml:space="preserve">Komisijas </w:t>
      </w:r>
      <w:r>
        <w:rPr>
          <w:color w:val="000000" w:themeColor="text1"/>
          <w:sz w:val="26"/>
          <w:szCs w:val="26"/>
        </w:rPr>
        <w:t>2013.gada 10.jūlija</w:t>
      </w:r>
      <w:r w:rsidRPr="000427F5">
        <w:rPr>
          <w:color w:val="000000" w:themeColor="text1"/>
          <w:sz w:val="26"/>
          <w:szCs w:val="26"/>
        </w:rPr>
        <w:t xml:space="preserve"> </w:t>
      </w:r>
      <w:r>
        <w:rPr>
          <w:color w:val="000000" w:themeColor="text1"/>
          <w:sz w:val="26"/>
          <w:szCs w:val="26"/>
        </w:rPr>
        <w:t>Īstenošanas R</w:t>
      </w:r>
      <w:r w:rsidRPr="00DC2988">
        <w:rPr>
          <w:color w:val="000000" w:themeColor="text1"/>
          <w:sz w:val="26"/>
          <w:szCs w:val="26"/>
        </w:rPr>
        <w:t>egula (ES) Nr.659/2013, ar ko groza Regulu (EK) Nr.474/2006 par darbības aizliegumam Kopienā pakļauto gaisa pārvadātāju Kopienas saraksta izveidi;</w:t>
      </w:r>
    </w:p>
    <w:p w14:paraId="3FB0CE7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w:t>
      </w:r>
      <w:r w:rsidRPr="00DC2988">
        <w:rPr>
          <w:color w:val="000000" w:themeColor="text1"/>
          <w:sz w:val="26"/>
          <w:szCs w:val="26"/>
        </w:rPr>
        <w:tab/>
        <w:t xml:space="preserve">Komisijas </w:t>
      </w:r>
      <w:r w:rsidRPr="000427F5">
        <w:rPr>
          <w:color w:val="000000" w:themeColor="text1"/>
          <w:sz w:val="26"/>
          <w:szCs w:val="26"/>
        </w:rPr>
        <w:t xml:space="preserve">2013.gada </w:t>
      </w:r>
      <w:r>
        <w:rPr>
          <w:color w:val="000000" w:themeColor="text1"/>
          <w:sz w:val="26"/>
          <w:szCs w:val="26"/>
        </w:rPr>
        <w:t>14.augusta</w:t>
      </w:r>
      <w:r w:rsidRPr="000427F5">
        <w:rPr>
          <w:color w:val="000000" w:themeColor="text1"/>
          <w:sz w:val="26"/>
          <w:szCs w:val="26"/>
        </w:rPr>
        <w:t xml:space="preserve"> </w:t>
      </w:r>
      <w:r w:rsidRPr="00DC2988">
        <w:rPr>
          <w:color w:val="000000" w:themeColor="text1"/>
          <w:sz w:val="26"/>
          <w:szCs w:val="26"/>
        </w:rPr>
        <w:t>Regula (ES) Nr.800/2013, ar kuru groza Regulu (ES) Nr.965/2012, ar ko nosaka tehniskās prasības un administratīvās procedūras saistībā ar gaisa kuģu ekspluatāciju atbilstīgi Eiropas Parlamenta un Padomes Regulai (EK) Nr.216/2008;</w:t>
      </w:r>
    </w:p>
    <w:p w14:paraId="7CECA18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w:t>
      </w:r>
      <w:r w:rsidRPr="00DC2988">
        <w:rPr>
          <w:color w:val="000000" w:themeColor="text1"/>
          <w:sz w:val="26"/>
          <w:szCs w:val="26"/>
        </w:rPr>
        <w:tab/>
        <w:t xml:space="preserve"> Komisijas </w:t>
      </w:r>
      <w:r>
        <w:rPr>
          <w:color w:val="000000" w:themeColor="text1"/>
          <w:sz w:val="26"/>
          <w:szCs w:val="26"/>
        </w:rPr>
        <w:t>2013.gada 27.augusta</w:t>
      </w:r>
      <w:r w:rsidRPr="000427F5">
        <w:rPr>
          <w:color w:val="000000" w:themeColor="text1"/>
          <w:sz w:val="26"/>
          <w:szCs w:val="26"/>
        </w:rPr>
        <w:t xml:space="preserve"> </w:t>
      </w:r>
      <w:r w:rsidRPr="00DC2988">
        <w:rPr>
          <w:color w:val="000000" w:themeColor="text1"/>
          <w:sz w:val="26"/>
          <w:szCs w:val="26"/>
        </w:rPr>
        <w:t>Regula (ES) Nr.815/2013, ar ko groza Regulu (EK) Nr.748/2009 par to gaisakuģu operatoru sarakstu, kuri 2006. gada 1. janvārī vai pēc minētā datuma ir veikuši Direktīvas 2003/87/EK I pielikumā uzskaitītās aviācijas darbības, katram gaisakuģu operatoram norādot administrējošo dalībvalsti, lai ņemtu vērā Horvātijas pievienošanos Eiropas Savienībai Dokuments attiecas uz EEZ;</w:t>
      </w:r>
    </w:p>
    <w:p w14:paraId="1CFCFDF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14.</w:t>
      </w:r>
      <w:r w:rsidRPr="00DC2988">
        <w:rPr>
          <w:color w:val="000000" w:themeColor="text1"/>
          <w:sz w:val="26"/>
          <w:szCs w:val="26"/>
        </w:rPr>
        <w:tab/>
        <w:t>Komisijas</w:t>
      </w:r>
      <w:r>
        <w:rPr>
          <w:color w:val="000000" w:themeColor="text1"/>
          <w:sz w:val="26"/>
          <w:szCs w:val="26"/>
        </w:rPr>
        <w:t xml:space="preserve"> 2013.gada 6.novembra Īstenošanas Regula (ES) Nr.1116/2013, </w:t>
      </w:r>
      <w:r w:rsidRPr="00DC2988">
        <w:rPr>
          <w:color w:val="000000" w:themeColor="text1"/>
          <w:sz w:val="26"/>
          <w:szCs w:val="26"/>
        </w:rPr>
        <w:t>ar ko groza Regulu (ES) Nr.185/2010, precizējot, saskaņojot un vienkāršojot dažus konkrētus aviācijas drošības pasākumus Dokuments attiecas uz EEZ;</w:t>
      </w:r>
    </w:p>
    <w:p w14:paraId="30A81C24"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15.</w:t>
      </w:r>
      <w:r>
        <w:rPr>
          <w:color w:val="000000" w:themeColor="text1"/>
          <w:sz w:val="26"/>
          <w:szCs w:val="26"/>
        </w:rPr>
        <w:tab/>
        <w:t>Komisijas 2013.gada 3.decembra</w:t>
      </w:r>
      <w:r w:rsidRPr="000427F5">
        <w:rPr>
          <w:color w:val="000000" w:themeColor="text1"/>
          <w:sz w:val="26"/>
          <w:szCs w:val="26"/>
        </w:rPr>
        <w:t xml:space="preserve"> </w:t>
      </w:r>
      <w:r>
        <w:rPr>
          <w:color w:val="000000" w:themeColor="text1"/>
          <w:sz w:val="26"/>
          <w:szCs w:val="26"/>
        </w:rPr>
        <w:t>Īstenošanas R</w:t>
      </w:r>
      <w:r w:rsidRPr="00DC2988">
        <w:rPr>
          <w:color w:val="000000" w:themeColor="text1"/>
          <w:sz w:val="26"/>
          <w:szCs w:val="26"/>
        </w:rPr>
        <w:t>egula (ES) Nr.1</w:t>
      </w:r>
      <w:r>
        <w:rPr>
          <w:color w:val="000000" w:themeColor="text1"/>
          <w:sz w:val="26"/>
          <w:szCs w:val="26"/>
        </w:rPr>
        <w:t xml:space="preserve">264/2013 </w:t>
      </w:r>
      <w:r w:rsidRPr="00DC2988">
        <w:rPr>
          <w:color w:val="000000" w:themeColor="text1"/>
          <w:sz w:val="26"/>
          <w:szCs w:val="26"/>
        </w:rPr>
        <w:t>, ar ko groza Regulu (EK) Nr.474/2006 par darbības aizliegumam Kopienā pakļauto gaisa pārvadātāju Kopienas saraksta izveidi Dokuments attiecas uz EEZ;</w:t>
      </w:r>
    </w:p>
    <w:p w14:paraId="3C4C4D0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16.</w:t>
      </w:r>
      <w:r w:rsidRPr="00DC2988">
        <w:rPr>
          <w:color w:val="000000" w:themeColor="text1"/>
          <w:sz w:val="26"/>
          <w:szCs w:val="26"/>
        </w:rPr>
        <w:tab/>
        <w:t>Komisijas</w:t>
      </w:r>
      <w:r>
        <w:rPr>
          <w:color w:val="000000" w:themeColor="text1"/>
          <w:sz w:val="26"/>
          <w:szCs w:val="26"/>
        </w:rPr>
        <w:t xml:space="preserve"> 2012.gada 3.augusta</w:t>
      </w:r>
      <w:r w:rsidRPr="00DC2988">
        <w:rPr>
          <w:color w:val="000000" w:themeColor="text1"/>
          <w:sz w:val="26"/>
          <w:szCs w:val="26"/>
        </w:rPr>
        <w:t xml:space="preserve"> Regula (ES) Nr.748/2012,</w:t>
      </w:r>
      <w:r>
        <w:rPr>
          <w:color w:val="000000" w:themeColor="text1"/>
          <w:sz w:val="26"/>
          <w:szCs w:val="26"/>
        </w:rPr>
        <w:t xml:space="preserve"> </w:t>
      </w:r>
      <w:r w:rsidRPr="00DC2988">
        <w:rPr>
          <w:color w:val="000000" w:themeColor="text1"/>
          <w:sz w:val="26"/>
          <w:szCs w:val="26"/>
        </w:rPr>
        <w:t xml:space="preserve">ar ko paredz īstenošanas noteikumus par sertifikāciju attiecībā uz gaisa kuģu un ar tiem saistīto ražojumu, daļu un ierīču </w:t>
      </w:r>
      <w:proofErr w:type="spellStart"/>
      <w:r w:rsidRPr="00DC2988">
        <w:rPr>
          <w:color w:val="000000" w:themeColor="text1"/>
          <w:sz w:val="26"/>
          <w:szCs w:val="26"/>
        </w:rPr>
        <w:t>lidojumderīgumu</w:t>
      </w:r>
      <w:proofErr w:type="spellEnd"/>
      <w:r w:rsidRPr="00DC2988">
        <w:rPr>
          <w:color w:val="000000" w:themeColor="text1"/>
          <w:sz w:val="26"/>
          <w:szCs w:val="26"/>
        </w:rPr>
        <w:t xml:space="preserve"> un atbilstību vides aizsardzības prasībām, kā arī projektēšanas un ražošanas organizāciju sertifikāciju;</w:t>
      </w:r>
    </w:p>
    <w:p w14:paraId="56339EA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17.</w:t>
      </w:r>
      <w:r w:rsidRPr="00DC2988">
        <w:rPr>
          <w:color w:val="000000" w:themeColor="text1"/>
          <w:sz w:val="26"/>
          <w:szCs w:val="26"/>
        </w:rPr>
        <w:tab/>
        <w:t xml:space="preserve">Komisijas </w:t>
      </w:r>
      <w:r>
        <w:rPr>
          <w:color w:val="000000" w:themeColor="text1"/>
          <w:sz w:val="26"/>
          <w:szCs w:val="26"/>
        </w:rPr>
        <w:t>2012.gada 26.septembra</w:t>
      </w:r>
      <w:r w:rsidRPr="00613B97">
        <w:rPr>
          <w:color w:val="000000" w:themeColor="text1"/>
          <w:sz w:val="26"/>
          <w:szCs w:val="26"/>
        </w:rPr>
        <w:t xml:space="preserve"> </w:t>
      </w:r>
      <w:r w:rsidRPr="00DC2988">
        <w:rPr>
          <w:color w:val="000000" w:themeColor="text1"/>
          <w:sz w:val="26"/>
          <w:szCs w:val="26"/>
        </w:rPr>
        <w:t>Īstenošanas regula (ES) Nr.923</w:t>
      </w:r>
      <w:r>
        <w:rPr>
          <w:color w:val="000000" w:themeColor="text1"/>
          <w:sz w:val="26"/>
          <w:szCs w:val="26"/>
        </w:rPr>
        <w:t>/2012</w:t>
      </w:r>
      <w:r w:rsidRPr="00DC2988">
        <w:rPr>
          <w:color w:val="000000" w:themeColor="text1"/>
          <w:sz w:val="26"/>
          <w:szCs w:val="26"/>
        </w:rPr>
        <w:t>, ar ko nosaka vienotus lidojumu noteikumus un ekspluatācijas normas aeronavigācijas pakalpojumiem un procedūrām un ar ko groza Īstenošanas regulu (ES) Nr.1035/2011 un Regulas (EK) Nr.1265/2007, (EK) Nr.1794/2006, (EK) Nr.730/2006, (EK) Nr.1033/2006 un (ES) Nr.255/2010;</w:t>
      </w:r>
    </w:p>
    <w:p w14:paraId="1559F40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18.</w:t>
      </w:r>
      <w:r w:rsidRPr="00DC2988">
        <w:rPr>
          <w:color w:val="000000" w:themeColor="text1"/>
          <w:sz w:val="26"/>
          <w:szCs w:val="26"/>
        </w:rPr>
        <w:tab/>
        <w:t xml:space="preserve">Komisijas </w:t>
      </w:r>
      <w:r>
        <w:rPr>
          <w:color w:val="000000" w:themeColor="text1"/>
          <w:sz w:val="26"/>
          <w:szCs w:val="26"/>
        </w:rPr>
        <w:t>2012.gada 5.oktobra</w:t>
      </w:r>
      <w:r w:rsidRPr="00613B97">
        <w:rPr>
          <w:color w:val="000000" w:themeColor="text1"/>
          <w:sz w:val="26"/>
          <w:szCs w:val="26"/>
        </w:rPr>
        <w:t xml:space="preserve"> </w:t>
      </w:r>
      <w:r w:rsidRPr="00DC2988">
        <w:rPr>
          <w:color w:val="000000" w:themeColor="text1"/>
          <w:sz w:val="26"/>
          <w:szCs w:val="26"/>
        </w:rPr>
        <w:t>Regula (ES) Nr.965/2012, ar ko nosaka tehniskās prasības un administratīvās procedūras saistībā ar gaisa kuģu ekspluatāciju atbilstīgi Eiropas Parlamenta un Padomes Regulai (EK) Nr.216/2008;</w:t>
      </w:r>
    </w:p>
    <w:p w14:paraId="36F2E94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19.</w:t>
      </w:r>
      <w:r w:rsidRPr="00DC2988">
        <w:rPr>
          <w:color w:val="000000" w:themeColor="text1"/>
          <w:sz w:val="26"/>
          <w:szCs w:val="26"/>
        </w:rPr>
        <w:tab/>
        <w:t xml:space="preserve">Komisijas </w:t>
      </w:r>
      <w:r>
        <w:rPr>
          <w:color w:val="000000" w:themeColor="text1"/>
          <w:sz w:val="26"/>
          <w:szCs w:val="26"/>
        </w:rPr>
        <w:t>2012.gada 16.novembra</w:t>
      </w:r>
      <w:r w:rsidRPr="00613B97">
        <w:rPr>
          <w:color w:val="000000" w:themeColor="text1"/>
          <w:sz w:val="26"/>
          <w:szCs w:val="26"/>
        </w:rPr>
        <w:t xml:space="preserve"> </w:t>
      </w:r>
      <w:r>
        <w:rPr>
          <w:color w:val="000000" w:themeColor="text1"/>
          <w:sz w:val="26"/>
          <w:szCs w:val="26"/>
        </w:rPr>
        <w:t>Īstenošanas R</w:t>
      </w:r>
      <w:r w:rsidRPr="00DC2988">
        <w:rPr>
          <w:color w:val="000000" w:themeColor="text1"/>
          <w:sz w:val="26"/>
          <w:szCs w:val="26"/>
        </w:rPr>
        <w:t>egula (ES) Nr.10</w:t>
      </w:r>
      <w:r>
        <w:rPr>
          <w:color w:val="000000" w:themeColor="text1"/>
          <w:sz w:val="26"/>
          <w:szCs w:val="26"/>
        </w:rPr>
        <w:t xml:space="preserve">79/2012 </w:t>
      </w:r>
      <w:r w:rsidRPr="00DC2988">
        <w:rPr>
          <w:color w:val="000000" w:themeColor="text1"/>
          <w:sz w:val="26"/>
          <w:szCs w:val="26"/>
        </w:rPr>
        <w:t>, ar ko nosaka prasības balss sakaru kanālu atstatumam Eiropas vienotajā gaisa telpā;</w:t>
      </w:r>
    </w:p>
    <w:p w14:paraId="1FEC795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20.</w:t>
      </w:r>
      <w:r w:rsidRPr="00DC2988">
        <w:rPr>
          <w:color w:val="000000" w:themeColor="text1"/>
          <w:sz w:val="26"/>
          <w:szCs w:val="26"/>
        </w:rPr>
        <w:tab/>
        <w:t>Komisijas</w:t>
      </w:r>
      <w:r>
        <w:rPr>
          <w:color w:val="000000" w:themeColor="text1"/>
          <w:sz w:val="26"/>
          <w:szCs w:val="26"/>
        </w:rPr>
        <w:t xml:space="preserve"> 2012.gada 3.aprīļa Īstenošanas Regula (ES) Nr.295/2012, </w:t>
      </w:r>
      <w:r w:rsidRPr="00DC2988">
        <w:rPr>
          <w:color w:val="000000" w:themeColor="text1"/>
          <w:sz w:val="26"/>
          <w:szCs w:val="26"/>
        </w:rPr>
        <w:t>ar ko groza Regulu (EK) Nr.474/2006 par darbības aizliegumam Kopienā pakļauto gaisa pārvadātāju Kopienas saraksta izveidi;</w:t>
      </w:r>
    </w:p>
    <w:p w14:paraId="4DF73CE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21.</w:t>
      </w:r>
      <w:r w:rsidRPr="00DC2988">
        <w:rPr>
          <w:color w:val="000000" w:themeColor="text1"/>
          <w:sz w:val="26"/>
          <w:szCs w:val="26"/>
        </w:rPr>
        <w:tab/>
        <w:t xml:space="preserve">Komisijas </w:t>
      </w:r>
      <w:r>
        <w:rPr>
          <w:color w:val="000000" w:themeColor="text1"/>
          <w:sz w:val="26"/>
          <w:szCs w:val="26"/>
        </w:rPr>
        <w:t>2012.gada 3.decembra</w:t>
      </w:r>
      <w:r w:rsidRPr="00613B97">
        <w:rPr>
          <w:color w:val="000000" w:themeColor="text1"/>
          <w:sz w:val="26"/>
          <w:szCs w:val="26"/>
        </w:rPr>
        <w:t xml:space="preserve"> </w:t>
      </w:r>
      <w:r>
        <w:rPr>
          <w:color w:val="000000" w:themeColor="text1"/>
          <w:sz w:val="26"/>
          <w:szCs w:val="26"/>
        </w:rPr>
        <w:t>Īstenošanas R</w:t>
      </w:r>
      <w:r w:rsidRPr="00DC2988">
        <w:rPr>
          <w:color w:val="000000" w:themeColor="text1"/>
          <w:sz w:val="26"/>
          <w:szCs w:val="26"/>
        </w:rPr>
        <w:t>egula (ES) Nr.1</w:t>
      </w:r>
      <w:r>
        <w:rPr>
          <w:color w:val="000000" w:themeColor="text1"/>
          <w:sz w:val="26"/>
          <w:szCs w:val="26"/>
        </w:rPr>
        <w:t>146/2012</w:t>
      </w:r>
      <w:r w:rsidRPr="00DC2988">
        <w:rPr>
          <w:color w:val="000000" w:themeColor="text1"/>
          <w:sz w:val="26"/>
          <w:szCs w:val="26"/>
        </w:rPr>
        <w:t>, ar ko groza Regulu (EK) Nr.474/2006 par darbības aizliegumam Kopienā pakļauto gaisa pārvadātāju Kopienas saraksta izveidi;</w:t>
      </w:r>
    </w:p>
    <w:p w14:paraId="20E7EB9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22.</w:t>
      </w:r>
      <w:r w:rsidRPr="00DC2988">
        <w:rPr>
          <w:color w:val="000000" w:themeColor="text1"/>
          <w:sz w:val="26"/>
          <w:szCs w:val="26"/>
        </w:rPr>
        <w:tab/>
        <w:t xml:space="preserve">Komisijas </w:t>
      </w:r>
      <w:r>
        <w:rPr>
          <w:color w:val="000000" w:themeColor="text1"/>
          <w:sz w:val="26"/>
          <w:szCs w:val="26"/>
        </w:rPr>
        <w:t>2012. gada 30. marta</w:t>
      </w:r>
      <w:r w:rsidRPr="00613B97">
        <w:rPr>
          <w:color w:val="000000" w:themeColor="text1"/>
          <w:sz w:val="26"/>
          <w:szCs w:val="26"/>
        </w:rPr>
        <w:t xml:space="preserve"> </w:t>
      </w:r>
      <w:r w:rsidRPr="00DC2988">
        <w:rPr>
          <w:color w:val="000000" w:themeColor="text1"/>
          <w:sz w:val="26"/>
          <w:szCs w:val="26"/>
        </w:rPr>
        <w:t>Regula (ES) Nr.290/2012, ar kuru groza Regulu (ES) Nr.1178/2011, ar ko nosaka tehniskās prasības un administratīvās procedūras attiecībā uz civilās aviācijas gaisa kuģu apkalpi atbilstīgi Eiropas Parlamenta un Padomes Regulai (EK) Nr.216/2008;</w:t>
      </w:r>
    </w:p>
    <w:p w14:paraId="7C44F35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23.</w:t>
      </w:r>
      <w:r w:rsidRPr="00DC2988">
        <w:rPr>
          <w:color w:val="000000" w:themeColor="text1"/>
          <w:sz w:val="26"/>
          <w:szCs w:val="26"/>
        </w:rPr>
        <w:tab/>
        <w:t xml:space="preserve">Komisijas </w:t>
      </w:r>
      <w:r>
        <w:rPr>
          <w:color w:val="000000" w:themeColor="text1"/>
          <w:sz w:val="26"/>
          <w:szCs w:val="26"/>
        </w:rPr>
        <w:t>2012.gada 3.februāra</w:t>
      </w:r>
      <w:r w:rsidRPr="00613B97">
        <w:rPr>
          <w:color w:val="000000" w:themeColor="text1"/>
          <w:sz w:val="26"/>
          <w:szCs w:val="26"/>
        </w:rPr>
        <w:t xml:space="preserve"> </w:t>
      </w:r>
      <w:r w:rsidRPr="00DC2988">
        <w:rPr>
          <w:color w:val="000000" w:themeColor="text1"/>
          <w:sz w:val="26"/>
          <w:szCs w:val="26"/>
        </w:rPr>
        <w:t>Regula (ES) Nr.100/2012, ar ko groza Regulu (EK) Nr.748/2009 par to gaisakuģu operatoru sarakstu, kuri 2006.gada 1.janvārī vai pēc minētā datuma ir veikuši Eiropas Parlamenta un Padomes Direktīvas 2003/87/EK I pielikumā uzskaitītās aviācijas darbības, katram gaisakuģa operatoram norādot administrējošo dalībvalsti un arī ņemot vērā Savienības emisijas kvotu tirdzniecības sistēmas darbības paplašināšanu, tajā iekļaujot EEZ EBTA valstis;</w:t>
      </w:r>
    </w:p>
    <w:p w14:paraId="7C3920E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24.</w:t>
      </w:r>
      <w:r w:rsidRPr="00DC2988">
        <w:rPr>
          <w:color w:val="000000" w:themeColor="text1"/>
          <w:sz w:val="26"/>
          <w:szCs w:val="26"/>
        </w:rPr>
        <w:tab/>
        <w:t xml:space="preserve">Komisijas </w:t>
      </w:r>
      <w:r>
        <w:rPr>
          <w:color w:val="000000" w:themeColor="text1"/>
          <w:sz w:val="26"/>
          <w:szCs w:val="26"/>
        </w:rPr>
        <w:t>2011.gada 3.novembra</w:t>
      </w:r>
      <w:r w:rsidRPr="008069D5">
        <w:rPr>
          <w:color w:val="000000" w:themeColor="text1"/>
          <w:sz w:val="26"/>
          <w:szCs w:val="26"/>
        </w:rPr>
        <w:t xml:space="preserve"> </w:t>
      </w:r>
      <w:r w:rsidRPr="00DC2988">
        <w:rPr>
          <w:color w:val="000000" w:themeColor="text1"/>
          <w:sz w:val="26"/>
          <w:szCs w:val="26"/>
        </w:rPr>
        <w:t>Regula (ES) Nr.1178/2011, ar ko nosaka tehniskās prasības un administratīvās procedūras attiecībā uz civilās aviācijas gaisa kuģa apkalpi atbilstīgi Eiropas Parlamenta un Padomes Regulai (EK) Nr.216/2008;</w:t>
      </w:r>
    </w:p>
    <w:p w14:paraId="00F87CD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26.</w:t>
      </w:r>
      <w:r w:rsidRPr="00DC2988">
        <w:rPr>
          <w:color w:val="000000" w:themeColor="text1"/>
          <w:sz w:val="26"/>
          <w:szCs w:val="26"/>
        </w:rPr>
        <w:tab/>
        <w:t xml:space="preserve">Komisijas </w:t>
      </w:r>
      <w:r>
        <w:rPr>
          <w:color w:val="000000" w:themeColor="text1"/>
          <w:sz w:val="26"/>
          <w:szCs w:val="26"/>
        </w:rPr>
        <w:t>2011.gada 22.novembra</w:t>
      </w:r>
      <w:r w:rsidRPr="008069D5">
        <w:rPr>
          <w:color w:val="000000" w:themeColor="text1"/>
          <w:sz w:val="26"/>
          <w:szCs w:val="26"/>
        </w:rPr>
        <w:t xml:space="preserve"> </w:t>
      </w:r>
      <w:r w:rsidRPr="00DC2988">
        <w:rPr>
          <w:color w:val="000000" w:themeColor="text1"/>
          <w:sz w:val="26"/>
          <w:szCs w:val="26"/>
        </w:rPr>
        <w:t>Ī</w:t>
      </w:r>
      <w:r>
        <w:rPr>
          <w:color w:val="000000" w:themeColor="text1"/>
          <w:sz w:val="26"/>
          <w:szCs w:val="26"/>
        </w:rPr>
        <w:t>stenošanas R</w:t>
      </w:r>
      <w:r w:rsidRPr="00DC2988">
        <w:rPr>
          <w:color w:val="000000" w:themeColor="text1"/>
          <w:sz w:val="26"/>
          <w:szCs w:val="26"/>
        </w:rPr>
        <w:t>egula (ES) Nr.1</w:t>
      </w:r>
      <w:r>
        <w:rPr>
          <w:color w:val="000000" w:themeColor="text1"/>
          <w:sz w:val="26"/>
          <w:szCs w:val="26"/>
        </w:rPr>
        <w:t>206/2011</w:t>
      </w:r>
      <w:r w:rsidRPr="00DC2988">
        <w:rPr>
          <w:color w:val="000000" w:themeColor="text1"/>
          <w:sz w:val="26"/>
          <w:szCs w:val="26"/>
        </w:rPr>
        <w:t>, ar ko nosaka prasības gaisa kuģa identifikācijai uzraudzības nolūkos Eiropas vienotajā gaisa telpā;</w:t>
      </w:r>
    </w:p>
    <w:p w14:paraId="57DA6A98"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27.</w:t>
      </w:r>
      <w:r w:rsidRPr="00DC2988">
        <w:rPr>
          <w:color w:val="000000" w:themeColor="text1"/>
          <w:sz w:val="26"/>
          <w:szCs w:val="26"/>
        </w:rPr>
        <w:tab/>
        <w:t>Komisijas</w:t>
      </w:r>
      <w:r>
        <w:rPr>
          <w:color w:val="000000" w:themeColor="text1"/>
          <w:sz w:val="26"/>
          <w:szCs w:val="26"/>
        </w:rPr>
        <w:t xml:space="preserve"> 2011.gada 22.novembra Īstenošanas R</w:t>
      </w:r>
      <w:r w:rsidRPr="00DC2988">
        <w:rPr>
          <w:color w:val="000000" w:themeColor="text1"/>
          <w:sz w:val="26"/>
          <w:szCs w:val="26"/>
        </w:rPr>
        <w:t>egula (ES) Nr.12</w:t>
      </w:r>
      <w:r>
        <w:rPr>
          <w:color w:val="000000" w:themeColor="text1"/>
          <w:sz w:val="26"/>
          <w:szCs w:val="26"/>
        </w:rPr>
        <w:t xml:space="preserve">07/2011 </w:t>
      </w:r>
      <w:r w:rsidRPr="00DC2988">
        <w:rPr>
          <w:color w:val="000000" w:themeColor="text1"/>
          <w:sz w:val="26"/>
          <w:szCs w:val="26"/>
        </w:rPr>
        <w:t>, ar ko nosaka prasības uzraudzības veiktspējai un savstarpējai savietojamībai Eiropas vienotajā gaisa telpā;</w:t>
      </w:r>
    </w:p>
    <w:p w14:paraId="71383A4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28.</w:t>
      </w:r>
      <w:r w:rsidRPr="00DC2988">
        <w:rPr>
          <w:color w:val="000000" w:themeColor="text1"/>
          <w:sz w:val="26"/>
          <w:szCs w:val="26"/>
        </w:rPr>
        <w:tab/>
        <w:t xml:space="preserve">Komisijas </w:t>
      </w:r>
      <w:r>
        <w:rPr>
          <w:color w:val="000000" w:themeColor="text1"/>
          <w:sz w:val="26"/>
          <w:szCs w:val="26"/>
        </w:rPr>
        <w:t>2011.gada 17.oktobra</w:t>
      </w:r>
      <w:r w:rsidRPr="008069D5">
        <w:rPr>
          <w:color w:val="000000" w:themeColor="text1"/>
          <w:sz w:val="26"/>
          <w:szCs w:val="26"/>
        </w:rPr>
        <w:t xml:space="preserve"> </w:t>
      </w:r>
      <w:r>
        <w:rPr>
          <w:color w:val="000000" w:themeColor="text1"/>
          <w:sz w:val="26"/>
          <w:szCs w:val="26"/>
        </w:rPr>
        <w:t>Ī</w:t>
      </w:r>
      <w:r w:rsidRPr="00DC2988">
        <w:rPr>
          <w:color w:val="000000" w:themeColor="text1"/>
          <w:sz w:val="26"/>
          <w:szCs w:val="26"/>
        </w:rPr>
        <w:t xml:space="preserve">stenošanas Regula </w:t>
      </w:r>
      <w:r>
        <w:rPr>
          <w:color w:val="000000" w:themeColor="text1"/>
          <w:sz w:val="26"/>
          <w:szCs w:val="26"/>
        </w:rPr>
        <w:t xml:space="preserve">(ES) Nr.1034/2011 </w:t>
      </w:r>
      <w:r w:rsidRPr="00DC2988">
        <w:rPr>
          <w:color w:val="000000" w:themeColor="text1"/>
          <w:sz w:val="26"/>
          <w:szCs w:val="26"/>
        </w:rPr>
        <w:t>par drošības uzraudzību gaisa satiksmes pārvaldībā un aeronavigācijas pakalpojumu sniegšanā un ar ko groza Regulu (ES) Nr.691/2010;</w:t>
      </w:r>
    </w:p>
    <w:p w14:paraId="1520EB7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29.</w:t>
      </w:r>
      <w:r w:rsidRPr="00DC2988">
        <w:rPr>
          <w:color w:val="000000" w:themeColor="text1"/>
          <w:sz w:val="26"/>
          <w:szCs w:val="26"/>
        </w:rPr>
        <w:tab/>
        <w:t xml:space="preserve">Komisijas </w:t>
      </w:r>
      <w:r>
        <w:rPr>
          <w:color w:val="000000" w:themeColor="text1"/>
          <w:sz w:val="26"/>
          <w:szCs w:val="26"/>
        </w:rPr>
        <w:t>2011.gada 17.oktobra Ī</w:t>
      </w:r>
      <w:r w:rsidRPr="00DC2988">
        <w:rPr>
          <w:color w:val="000000" w:themeColor="text1"/>
          <w:sz w:val="26"/>
          <w:szCs w:val="26"/>
        </w:rPr>
        <w:t>stenošanas Regula, (ES) Nr.1035/2011 (2011.gada 17.oktobris), ar ko nosaka kopīgas prasības aeronavigācijas pakalpojumu sniegšanai un groza Regulas (EK) Nr.482/2008 un (ES) Nr.691/2010;</w:t>
      </w:r>
    </w:p>
    <w:p w14:paraId="2AF72D0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30.</w:t>
      </w:r>
      <w:r w:rsidRPr="00DC2988">
        <w:rPr>
          <w:color w:val="000000" w:themeColor="text1"/>
          <w:sz w:val="26"/>
          <w:szCs w:val="26"/>
        </w:rPr>
        <w:tab/>
        <w:t>Komisijas</w:t>
      </w:r>
      <w:r>
        <w:rPr>
          <w:color w:val="000000" w:themeColor="text1"/>
          <w:sz w:val="26"/>
          <w:szCs w:val="26"/>
        </w:rPr>
        <w:t xml:space="preserve"> 2011.gada 10.novembra Regula (ES) Nr.1141/2011 </w:t>
      </w:r>
      <w:r w:rsidRPr="00DC2988">
        <w:rPr>
          <w:color w:val="000000" w:themeColor="text1"/>
          <w:sz w:val="26"/>
          <w:szCs w:val="26"/>
        </w:rPr>
        <w:t>par grozījumiem Regulā (EK) Nr.272/2009, ar ko papildina vispārējos civilās aviācijas drošības pamatstandartus, attiecībā uz drošības skeneru izmantošanu ES lidostās;</w:t>
      </w:r>
    </w:p>
    <w:p w14:paraId="6787EAE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31.</w:t>
      </w:r>
      <w:r w:rsidRPr="00DC2988">
        <w:rPr>
          <w:color w:val="000000" w:themeColor="text1"/>
          <w:sz w:val="26"/>
          <w:szCs w:val="26"/>
        </w:rPr>
        <w:tab/>
        <w:t xml:space="preserve">Komisijas </w:t>
      </w:r>
      <w:r>
        <w:rPr>
          <w:color w:val="000000" w:themeColor="text1"/>
          <w:sz w:val="26"/>
          <w:szCs w:val="26"/>
        </w:rPr>
        <w:t>2011.gada 22.marta</w:t>
      </w:r>
      <w:r w:rsidRPr="008069D5">
        <w:rPr>
          <w:color w:val="000000" w:themeColor="text1"/>
          <w:sz w:val="26"/>
          <w:szCs w:val="26"/>
        </w:rPr>
        <w:t xml:space="preserve"> </w:t>
      </w:r>
      <w:r w:rsidRPr="00DC2988">
        <w:rPr>
          <w:color w:val="000000" w:themeColor="text1"/>
          <w:sz w:val="26"/>
          <w:szCs w:val="26"/>
        </w:rPr>
        <w:t>Regula (ES) Nr.283/2011, ar ko groza Regulu (EK) Nr.633/2007 attiecībā uz tās 7. pantā minētajiem pārejas noteikumiem;</w:t>
      </w:r>
    </w:p>
    <w:p w14:paraId="644B1C3F"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32.</w:t>
      </w:r>
      <w:r>
        <w:rPr>
          <w:color w:val="000000" w:themeColor="text1"/>
          <w:sz w:val="26"/>
          <w:szCs w:val="26"/>
        </w:rPr>
        <w:tab/>
        <w:t xml:space="preserve">Komisijas 2011.gada 19.aprīļa Regula (ES) </w:t>
      </w:r>
      <w:r w:rsidRPr="00DC2988">
        <w:rPr>
          <w:color w:val="000000" w:themeColor="text1"/>
          <w:sz w:val="26"/>
          <w:szCs w:val="26"/>
        </w:rPr>
        <w:t>Nr.390/2011, ar ko groza Regulu (EK) Nr.474/2006 par darbības aizliegumam Kopienā pakļauto gaisa pārvadātāju Kopienas saraksta izveidi;</w:t>
      </w:r>
    </w:p>
    <w:p w14:paraId="30877A8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33.</w:t>
      </w:r>
      <w:r w:rsidRPr="00DC2988">
        <w:rPr>
          <w:color w:val="000000" w:themeColor="text1"/>
          <w:sz w:val="26"/>
          <w:szCs w:val="26"/>
        </w:rPr>
        <w:tab/>
        <w:t xml:space="preserve">Komisijas </w:t>
      </w:r>
      <w:r>
        <w:rPr>
          <w:color w:val="000000" w:themeColor="text1"/>
          <w:sz w:val="26"/>
          <w:szCs w:val="26"/>
        </w:rPr>
        <w:t xml:space="preserve">2011.gada 22.jūlija </w:t>
      </w:r>
      <w:r w:rsidRPr="00DC2988">
        <w:rPr>
          <w:color w:val="000000" w:themeColor="text1"/>
          <w:sz w:val="26"/>
          <w:szCs w:val="26"/>
        </w:rPr>
        <w:t>Regula (ES) Nr.720/2011, ar kuru groza Regulu (EK) Nr.272/2009, ar ko papildina vispārējos civilās aviācijas drošības pamatstandartus, attiecībā uz pakāpenisku šķidrumu, aerosolu un gēlu pārbaužu uzsākšanu ES lidostās;</w:t>
      </w:r>
    </w:p>
    <w:p w14:paraId="587528A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34.</w:t>
      </w:r>
      <w:r w:rsidRPr="00DC2988">
        <w:rPr>
          <w:color w:val="000000" w:themeColor="text1"/>
          <w:sz w:val="26"/>
          <w:szCs w:val="26"/>
        </w:rPr>
        <w:tab/>
        <w:t xml:space="preserve"> Komisijas </w:t>
      </w:r>
      <w:r w:rsidRPr="008069D5">
        <w:rPr>
          <w:color w:val="000000" w:themeColor="text1"/>
          <w:sz w:val="26"/>
          <w:szCs w:val="26"/>
        </w:rPr>
        <w:t xml:space="preserve">2011.gada 2.februāris </w:t>
      </w:r>
      <w:r w:rsidRPr="00DC2988">
        <w:rPr>
          <w:color w:val="000000" w:themeColor="text1"/>
          <w:sz w:val="26"/>
          <w:szCs w:val="26"/>
        </w:rPr>
        <w:t xml:space="preserve">Regula (ES) Nr.115/2011, ar ko groza Regulu (EK) Nr.748/2009 par to gaisakuģu operatoru sarakstu, kuri 2006. gada 1. janvārī vai pēc </w:t>
      </w:r>
      <w:r w:rsidRPr="00DC2988">
        <w:rPr>
          <w:color w:val="000000" w:themeColor="text1"/>
          <w:sz w:val="26"/>
          <w:szCs w:val="26"/>
        </w:rPr>
        <w:lastRenderedPageBreak/>
        <w:t>minētā datuma ir veikuši Eiropas Parlamenta un Padomes Direktīvas 2003/87/EK I pielikumā uzskaitītās aviācijas darbības, katram gaisakuģa operatoram norādot administrējošo dalībvalsti;</w:t>
      </w:r>
    </w:p>
    <w:p w14:paraId="21A52F5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35.</w:t>
      </w:r>
      <w:r w:rsidRPr="00DC2988">
        <w:rPr>
          <w:color w:val="000000" w:themeColor="text1"/>
          <w:sz w:val="26"/>
          <w:szCs w:val="26"/>
        </w:rPr>
        <w:tab/>
        <w:t xml:space="preserve">Komisijas </w:t>
      </w:r>
      <w:r>
        <w:rPr>
          <w:color w:val="000000" w:themeColor="text1"/>
          <w:sz w:val="26"/>
          <w:szCs w:val="26"/>
        </w:rPr>
        <w:t>2011.gada 24.februāra</w:t>
      </w:r>
      <w:r w:rsidRPr="008069D5">
        <w:rPr>
          <w:color w:val="000000" w:themeColor="text1"/>
          <w:sz w:val="26"/>
          <w:szCs w:val="26"/>
        </w:rPr>
        <w:t xml:space="preserve"> </w:t>
      </w:r>
      <w:r w:rsidRPr="00DC2988">
        <w:rPr>
          <w:color w:val="000000" w:themeColor="text1"/>
          <w:sz w:val="26"/>
          <w:szCs w:val="26"/>
        </w:rPr>
        <w:t>Regula (ES) Nr.176/2011 par informāciju, kas jāsniedz pirms funkcionālo gaisa telpas bloku izveidošanas un pārveidošanas;</w:t>
      </w:r>
    </w:p>
    <w:p w14:paraId="5915D79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36.</w:t>
      </w:r>
      <w:r w:rsidRPr="00DC2988">
        <w:rPr>
          <w:color w:val="000000" w:themeColor="text1"/>
          <w:sz w:val="26"/>
          <w:szCs w:val="26"/>
        </w:rPr>
        <w:tab/>
        <w:t xml:space="preserve">Komisijas </w:t>
      </w:r>
      <w:r>
        <w:rPr>
          <w:color w:val="000000" w:themeColor="text1"/>
          <w:sz w:val="26"/>
          <w:szCs w:val="26"/>
        </w:rPr>
        <w:t>2011.gada 7.jūlija</w:t>
      </w:r>
      <w:r w:rsidRPr="008069D5">
        <w:rPr>
          <w:color w:val="000000" w:themeColor="text1"/>
          <w:sz w:val="26"/>
          <w:szCs w:val="26"/>
        </w:rPr>
        <w:t xml:space="preserve"> </w:t>
      </w:r>
      <w:r w:rsidRPr="00DC2988">
        <w:rPr>
          <w:color w:val="000000" w:themeColor="text1"/>
          <w:sz w:val="26"/>
          <w:szCs w:val="26"/>
        </w:rPr>
        <w:t>Regula (ES) Nr.677/2011, ar ko nosaka sīki izstrādātus noteikumus gaisa satiksmes pārvaldības ( ATM ) tīkla funkciju īstenošanai un ar ko groza Regulu (ES) Nr.691/2010;</w:t>
      </w:r>
    </w:p>
    <w:p w14:paraId="35FBFA5E"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37.</w:t>
      </w:r>
      <w:r>
        <w:rPr>
          <w:color w:val="000000" w:themeColor="text1"/>
          <w:sz w:val="26"/>
          <w:szCs w:val="26"/>
        </w:rPr>
        <w:tab/>
        <w:t xml:space="preserve">Komisijas 2011.gada 19.aprīļa </w:t>
      </w:r>
      <w:r w:rsidRPr="008069D5">
        <w:rPr>
          <w:color w:val="000000" w:themeColor="text1"/>
          <w:sz w:val="26"/>
          <w:szCs w:val="26"/>
        </w:rPr>
        <w:t xml:space="preserve"> </w:t>
      </w:r>
      <w:r>
        <w:rPr>
          <w:color w:val="000000" w:themeColor="text1"/>
          <w:sz w:val="26"/>
          <w:szCs w:val="26"/>
        </w:rPr>
        <w:t>Īstenošanas Regula (ES) Nr.1197/2011</w:t>
      </w:r>
      <w:r w:rsidRPr="00DC2988">
        <w:rPr>
          <w:color w:val="000000" w:themeColor="text1"/>
          <w:sz w:val="26"/>
          <w:szCs w:val="26"/>
        </w:rPr>
        <w:t>, ar ko groza Regulu (EK) Nr.474/2006 par darbības aizliegumam Kopienā pakļauto gaisa pārvadātāju Kopienas saraksta izveidi;</w:t>
      </w:r>
    </w:p>
    <w:p w14:paraId="1EC0CB6E"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38.</w:t>
      </w:r>
      <w:r w:rsidRPr="00DC2988">
        <w:rPr>
          <w:color w:val="000000" w:themeColor="text1"/>
          <w:sz w:val="26"/>
          <w:szCs w:val="26"/>
        </w:rPr>
        <w:tab/>
        <w:t xml:space="preserve">Komisijas </w:t>
      </w:r>
      <w:r>
        <w:rPr>
          <w:color w:val="000000" w:themeColor="text1"/>
          <w:sz w:val="26"/>
          <w:szCs w:val="26"/>
        </w:rPr>
        <w:t>2010.gada 8.janvāra</w:t>
      </w:r>
      <w:r w:rsidRPr="00DC7CB8">
        <w:rPr>
          <w:color w:val="000000" w:themeColor="text1"/>
          <w:sz w:val="26"/>
          <w:szCs w:val="26"/>
        </w:rPr>
        <w:t xml:space="preserve"> </w:t>
      </w:r>
      <w:r w:rsidRPr="00DC2988">
        <w:rPr>
          <w:color w:val="000000" w:themeColor="text1"/>
          <w:sz w:val="26"/>
          <w:szCs w:val="26"/>
        </w:rPr>
        <w:t>Regula (ES) Nr.18/2010</w:t>
      </w:r>
      <w:r>
        <w:rPr>
          <w:color w:val="000000" w:themeColor="text1"/>
          <w:sz w:val="26"/>
          <w:szCs w:val="26"/>
        </w:rPr>
        <w:t xml:space="preserve">, </w:t>
      </w:r>
      <w:r w:rsidRPr="00DC2988">
        <w:rPr>
          <w:color w:val="000000" w:themeColor="text1"/>
          <w:sz w:val="26"/>
          <w:szCs w:val="26"/>
        </w:rPr>
        <w:t>ar ko groza Eiropas Parlamenta un Padomes Regulu (EK) Nr.300/2008 attiecībā uz kvalitātes kontroles valsts programmu specifikācijām civilās aviācijas drošības jomā;</w:t>
      </w:r>
    </w:p>
    <w:p w14:paraId="6549084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39.</w:t>
      </w:r>
      <w:r w:rsidRPr="00DC2988">
        <w:rPr>
          <w:color w:val="000000" w:themeColor="text1"/>
          <w:sz w:val="26"/>
          <w:szCs w:val="26"/>
        </w:rPr>
        <w:tab/>
        <w:t>Komisijas</w:t>
      </w:r>
      <w:r>
        <w:rPr>
          <w:color w:val="000000" w:themeColor="text1"/>
          <w:sz w:val="26"/>
          <w:szCs w:val="26"/>
        </w:rPr>
        <w:t xml:space="preserve"> 2010.gada 26.janvāra Regula (ES) Nr.72/2010, </w:t>
      </w:r>
      <w:r w:rsidRPr="00DC2988">
        <w:rPr>
          <w:color w:val="000000" w:themeColor="text1"/>
          <w:sz w:val="26"/>
          <w:szCs w:val="26"/>
        </w:rPr>
        <w:t>ar ko nosaka procedūras Komisijas pārbaužu veikšanai aviācijas drošības jomā;</w:t>
      </w:r>
    </w:p>
    <w:p w14:paraId="3DCFC3BE"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40.</w:t>
      </w:r>
      <w:r w:rsidRPr="00DC2988">
        <w:rPr>
          <w:color w:val="000000" w:themeColor="text1"/>
          <w:sz w:val="26"/>
          <w:szCs w:val="26"/>
        </w:rPr>
        <w:tab/>
        <w:t xml:space="preserve">Komisijas </w:t>
      </w:r>
      <w:r>
        <w:rPr>
          <w:color w:val="000000" w:themeColor="text1"/>
          <w:sz w:val="26"/>
          <w:szCs w:val="26"/>
        </w:rPr>
        <w:t>2009.gada 18.decembra</w:t>
      </w:r>
      <w:r w:rsidRPr="00DC7CB8">
        <w:rPr>
          <w:color w:val="000000" w:themeColor="text1"/>
          <w:sz w:val="26"/>
          <w:szCs w:val="26"/>
        </w:rPr>
        <w:t xml:space="preserve"> </w:t>
      </w:r>
      <w:r>
        <w:rPr>
          <w:color w:val="000000" w:themeColor="text1"/>
          <w:sz w:val="26"/>
          <w:szCs w:val="26"/>
        </w:rPr>
        <w:t>Regula (ES) Nr.1254/2009,</w:t>
      </w:r>
      <w:r w:rsidRPr="00DC2988">
        <w:rPr>
          <w:color w:val="000000" w:themeColor="text1"/>
          <w:sz w:val="26"/>
          <w:szCs w:val="26"/>
        </w:rPr>
        <w:t xml:space="preserve"> ar ko nosaka kritērijus, lai ļautu dalībvalstīm atkāpties no kopējiem pamatstandartiem civilās aviācijas drošības jomā un pieņemt alternatīvus drošības pasākumus;</w:t>
      </w:r>
    </w:p>
    <w:p w14:paraId="6695271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41.</w:t>
      </w:r>
      <w:r w:rsidRPr="00DC2988">
        <w:rPr>
          <w:color w:val="000000" w:themeColor="text1"/>
          <w:sz w:val="26"/>
          <w:szCs w:val="26"/>
        </w:rPr>
        <w:tab/>
        <w:t xml:space="preserve">Komisijas </w:t>
      </w:r>
      <w:r>
        <w:rPr>
          <w:color w:val="000000" w:themeColor="text1"/>
          <w:sz w:val="26"/>
          <w:szCs w:val="26"/>
        </w:rPr>
        <w:t xml:space="preserve">2009.gada 2 aprīļa Regula (EK) Nr.272/2009, </w:t>
      </w:r>
      <w:r w:rsidRPr="00DC2988">
        <w:rPr>
          <w:color w:val="000000" w:themeColor="text1"/>
          <w:sz w:val="26"/>
          <w:szCs w:val="26"/>
        </w:rPr>
        <w:t>ar ko papildina vispārējos civilās aviācijas drošības pamatstandartus, kas izklāstīti Eiropas Parlamenta un Padomes Regulas (EK) Nr.300/2008 pielikumā;</w:t>
      </w:r>
    </w:p>
    <w:p w14:paraId="030979B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42.</w:t>
      </w:r>
      <w:r w:rsidRPr="00DC2988">
        <w:rPr>
          <w:color w:val="000000" w:themeColor="text1"/>
          <w:sz w:val="26"/>
          <w:szCs w:val="26"/>
        </w:rPr>
        <w:tab/>
        <w:t xml:space="preserve"> Komisijas</w:t>
      </w:r>
      <w:r>
        <w:rPr>
          <w:color w:val="000000" w:themeColor="text1"/>
          <w:sz w:val="26"/>
          <w:szCs w:val="26"/>
        </w:rPr>
        <w:t xml:space="preserve"> 2010.gada 9.aprīļa Regula (ES) Nr.297/2010 </w:t>
      </w:r>
      <w:r w:rsidRPr="00DC2988">
        <w:rPr>
          <w:color w:val="000000" w:themeColor="text1"/>
          <w:sz w:val="26"/>
          <w:szCs w:val="26"/>
        </w:rPr>
        <w:t>par grozījumiem Regulā (EK) Nr.272/2009, ar ko papildina vispārējos civilās aviācijas drošības pamatstandartus;</w:t>
      </w:r>
    </w:p>
    <w:p w14:paraId="1D90467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43.</w:t>
      </w:r>
      <w:r w:rsidRPr="00DC2988">
        <w:rPr>
          <w:color w:val="000000" w:themeColor="text1"/>
          <w:sz w:val="26"/>
          <w:szCs w:val="26"/>
        </w:rPr>
        <w:tab/>
        <w:t>Eiropas</w:t>
      </w:r>
      <w:r>
        <w:rPr>
          <w:color w:val="000000" w:themeColor="text1"/>
          <w:sz w:val="26"/>
          <w:szCs w:val="26"/>
        </w:rPr>
        <w:t xml:space="preserve"> </w:t>
      </w:r>
      <w:r w:rsidRPr="00DC2988">
        <w:rPr>
          <w:color w:val="000000" w:themeColor="text1"/>
          <w:sz w:val="26"/>
          <w:szCs w:val="26"/>
        </w:rPr>
        <w:t xml:space="preserve">Parlamenta un Padomes </w:t>
      </w:r>
      <w:r>
        <w:rPr>
          <w:color w:val="000000" w:themeColor="text1"/>
          <w:sz w:val="26"/>
          <w:szCs w:val="26"/>
        </w:rPr>
        <w:t>2008.gada 11.marta</w:t>
      </w:r>
      <w:r w:rsidRPr="00DC7CB8">
        <w:rPr>
          <w:color w:val="000000" w:themeColor="text1"/>
          <w:sz w:val="26"/>
          <w:szCs w:val="26"/>
        </w:rPr>
        <w:t xml:space="preserve"> </w:t>
      </w:r>
      <w:r w:rsidRPr="00DC2988">
        <w:rPr>
          <w:color w:val="000000" w:themeColor="text1"/>
          <w:sz w:val="26"/>
          <w:szCs w:val="26"/>
        </w:rPr>
        <w:t>Regula (EK) N</w:t>
      </w:r>
      <w:r>
        <w:rPr>
          <w:color w:val="000000" w:themeColor="text1"/>
          <w:sz w:val="26"/>
          <w:szCs w:val="26"/>
        </w:rPr>
        <w:t xml:space="preserve">r.300/2008 </w:t>
      </w:r>
      <w:r w:rsidRPr="00DC2988">
        <w:rPr>
          <w:color w:val="000000" w:themeColor="text1"/>
          <w:sz w:val="26"/>
          <w:szCs w:val="26"/>
        </w:rPr>
        <w:t>par kopīgiem noteikumiem civilās aviācijas drošības jomā un ar ko atceļ Regulu (EK) Nr.2320/2002;</w:t>
      </w:r>
    </w:p>
    <w:p w14:paraId="42EB1D6B"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44.</w:t>
      </w:r>
      <w:r w:rsidRPr="00DC2988">
        <w:rPr>
          <w:color w:val="000000" w:themeColor="text1"/>
          <w:sz w:val="26"/>
          <w:szCs w:val="26"/>
        </w:rPr>
        <w:tab/>
        <w:t xml:space="preserve">Eiropas Parlamenta un Padomes </w:t>
      </w:r>
      <w:r>
        <w:rPr>
          <w:color w:val="000000" w:themeColor="text1"/>
          <w:sz w:val="26"/>
          <w:szCs w:val="26"/>
        </w:rPr>
        <w:t>2004. gada 10.marta</w:t>
      </w:r>
      <w:r w:rsidRPr="00DC7CB8">
        <w:rPr>
          <w:color w:val="000000" w:themeColor="text1"/>
          <w:sz w:val="26"/>
          <w:szCs w:val="26"/>
        </w:rPr>
        <w:t xml:space="preserve"> </w:t>
      </w:r>
      <w:r w:rsidRPr="00DC2988">
        <w:rPr>
          <w:color w:val="000000" w:themeColor="text1"/>
          <w:sz w:val="26"/>
          <w:szCs w:val="26"/>
        </w:rPr>
        <w:t>Regula (EK) N</w:t>
      </w:r>
      <w:r>
        <w:rPr>
          <w:color w:val="000000" w:themeColor="text1"/>
          <w:sz w:val="26"/>
          <w:szCs w:val="26"/>
        </w:rPr>
        <w:t xml:space="preserve">r.549/2004, </w:t>
      </w:r>
      <w:r w:rsidRPr="00DC2988">
        <w:rPr>
          <w:color w:val="000000" w:themeColor="text1"/>
          <w:sz w:val="26"/>
          <w:szCs w:val="26"/>
        </w:rPr>
        <w:t xml:space="preserve"> ar ko nosaka pamatu Eiropas vienotās gaisa telpas izveidošanai;</w:t>
      </w:r>
    </w:p>
    <w:p w14:paraId="50D45D7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45.</w:t>
      </w:r>
      <w:r w:rsidRPr="00DC2988">
        <w:rPr>
          <w:color w:val="000000" w:themeColor="text1"/>
          <w:sz w:val="26"/>
          <w:szCs w:val="26"/>
        </w:rPr>
        <w:tab/>
        <w:t xml:space="preserve">Eiropas Parlamenta un Padomes </w:t>
      </w:r>
      <w:r>
        <w:rPr>
          <w:color w:val="000000" w:themeColor="text1"/>
          <w:sz w:val="26"/>
          <w:szCs w:val="26"/>
        </w:rPr>
        <w:t>2004.gada 10.marta</w:t>
      </w:r>
      <w:r w:rsidRPr="00DC7CB8">
        <w:rPr>
          <w:color w:val="000000" w:themeColor="text1"/>
          <w:sz w:val="26"/>
          <w:szCs w:val="26"/>
        </w:rPr>
        <w:t xml:space="preserve"> </w:t>
      </w:r>
      <w:r>
        <w:rPr>
          <w:color w:val="000000" w:themeColor="text1"/>
          <w:sz w:val="26"/>
          <w:szCs w:val="26"/>
        </w:rPr>
        <w:t xml:space="preserve">Regula (EK) Nr.550/2004 </w:t>
      </w:r>
      <w:r w:rsidRPr="00DC2988">
        <w:rPr>
          <w:color w:val="000000" w:themeColor="text1"/>
          <w:sz w:val="26"/>
          <w:szCs w:val="26"/>
        </w:rPr>
        <w:t xml:space="preserve">par aeronavigācijas pakalpojumu sniegšanu vienotajā Eiropas gaisa telpā; </w:t>
      </w:r>
    </w:p>
    <w:p w14:paraId="7E12CF5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46.</w:t>
      </w:r>
      <w:r w:rsidRPr="00DC2988">
        <w:rPr>
          <w:color w:val="000000" w:themeColor="text1"/>
          <w:sz w:val="26"/>
          <w:szCs w:val="26"/>
        </w:rPr>
        <w:tab/>
        <w:t xml:space="preserve">Eiropas Parlamenta un Padomes </w:t>
      </w:r>
      <w:r>
        <w:rPr>
          <w:color w:val="000000" w:themeColor="text1"/>
          <w:sz w:val="26"/>
          <w:szCs w:val="26"/>
        </w:rPr>
        <w:t>2004.gada 10.marta</w:t>
      </w:r>
      <w:r w:rsidRPr="00DC7CB8">
        <w:rPr>
          <w:color w:val="000000" w:themeColor="text1"/>
          <w:sz w:val="26"/>
          <w:szCs w:val="26"/>
        </w:rPr>
        <w:t xml:space="preserve"> </w:t>
      </w:r>
      <w:r>
        <w:rPr>
          <w:color w:val="000000" w:themeColor="text1"/>
          <w:sz w:val="26"/>
          <w:szCs w:val="26"/>
        </w:rPr>
        <w:t xml:space="preserve">Regula (EK) Nr.551/2004 </w:t>
      </w:r>
      <w:r w:rsidRPr="00DC2988">
        <w:rPr>
          <w:color w:val="000000" w:themeColor="text1"/>
          <w:sz w:val="26"/>
          <w:szCs w:val="26"/>
        </w:rPr>
        <w:t>par gaisa telpas organizāciju un izmantošanu vienotajā Eiropas gaisa telpā;</w:t>
      </w:r>
    </w:p>
    <w:p w14:paraId="5B35A955" w14:textId="77777777" w:rsidR="00E47EF5"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47.</w:t>
      </w:r>
      <w:r w:rsidRPr="00DC2988">
        <w:rPr>
          <w:color w:val="000000" w:themeColor="text1"/>
          <w:sz w:val="26"/>
          <w:szCs w:val="26"/>
        </w:rPr>
        <w:tab/>
        <w:t>Eiropas Parlamenta un Padomes</w:t>
      </w:r>
      <w:r>
        <w:rPr>
          <w:color w:val="000000" w:themeColor="text1"/>
          <w:sz w:val="26"/>
          <w:szCs w:val="26"/>
        </w:rPr>
        <w:t xml:space="preserve"> 2009.gada 21.oktobra Regula (EK) Nr.1070/2009, </w:t>
      </w:r>
      <w:r w:rsidRPr="00DC2988">
        <w:rPr>
          <w:color w:val="000000" w:themeColor="text1"/>
          <w:sz w:val="26"/>
          <w:szCs w:val="26"/>
        </w:rPr>
        <w:t>ar ko groza Regulas (EK) Nr.549/2004, (EK) Nr.550/2004, (EK) Nr.551/2004 un (EK) Nr.552/2004, lai uzlabotu Eiropas aviācijas sistēmas darbību un ilgtspējību;</w:t>
      </w:r>
    </w:p>
    <w:p w14:paraId="0B79800C" w14:textId="7F6EDD88"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49.</w:t>
      </w:r>
      <w:r w:rsidRPr="00DC2988">
        <w:rPr>
          <w:color w:val="000000" w:themeColor="text1"/>
          <w:sz w:val="26"/>
          <w:szCs w:val="26"/>
        </w:rPr>
        <w:tab/>
        <w:t>Padomes</w:t>
      </w:r>
      <w:r>
        <w:rPr>
          <w:color w:val="000000" w:themeColor="text1"/>
          <w:sz w:val="26"/>
          <w:szCs w:val="26"/>
        </w:rPr>
        <w:t xml:space="preserve"> 2007.gada 27.februāra</w:t>
      </w:r>
      <w:r w:rsidRPr="00DC2988">
        <w:rPr>
          <w:color w:val="000000" w:themeColor="text1"/>
          <w:sz w:val="26"/>
          <w:szCs w:val="26"/>
        </w:rPr>
        <w:t xml:space="preserve"> Regula (EK) Nr.219/2007, ar ko izveido Kopuzņēmumu, lai izstrādātu jaunas paaudzes Eiropas gaisa satiksmes pārvaldības sistēmu (SESAR);</w:t>
      </w:r>
    </w:p>
    <w:p w14:paraId="4F32162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50.</w:t>
      </w:r>
      <w:r w:rsidRPr="00DC2988">
        <w:rPr>
          <w:color w:val="000000" w:themeColor="text1"/>
          <w:sz w:val="26"/>
          <w:szCs w:val="26"/>
        </w:rPr>
        <w:tab/>
        <w:t xml:space="preserve">Padomes </w:t>
      </w:r>
      <w:r>
        <w:rPr>
          <w:color w:val="000000" w:themeColor="text1"/>
          <w:sz w:val="26"/>
          <w:szCs w:val="26"/>
        </w:rPr>
        <w:t>2008.gada 16.decembra</w:t>
      </w:r>
      <w:r w:rsidRPr="009F6622">
        <w:rPr>
          <w:color w:val="000000" w:themeColor="text1"/>
          <w:sz w:val="26"/>
          <w:szCs w:val="26"/>
        </w:rPr>
        <w:t xml:space="preserve"> </w:t>
      </w:r>
      <w:r w:rsidRPr="00DC2988">
        <w:rPr>
          <w:color w:val="000000" w:themeColor="text1"/>
          <w:sz w:val="26"/>
          <w:szCs w:val="26"/>
        </w:rPr>
        <w:t xml:space="preserve">Regula (EK) Nr.1361/2008, ar kuru groza Regulu (EK) Nr.219/2007, ar ko izveido Kopuzņēmumu, lai izstrādātu jaunas paaudzes Eiropas gaisa satiksmes pārvaldības sistēmu ( SESAR); </w:t>
      </w:r>
    </w:p>
    <w:p w14:paraId="4F891FE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51.</w:t>
      </w:r>
      <w:r w:rsidRPr="00DC2988">
        <w:rPr>
          <w:color w:val="000000" w:themeColor="text1"/>
          <w:sz w:val="26"/>
          <w:szCs w:val="26"/>
        </w:rPr>
        <w:tab/>
        <w:t xml:space="preserve">Komisijas </w:t>
      </w:r>
      <w:r>
        <w:rPr>
          <w:color w:val="000000" w:themeColor="text1"/>
          <w:sz w:val="26"/>
          <w:szCs w:val="26"/>
        </w:rPr>
        <w:t>2008.gada 30.maija</w:t>
      </w:r>
      <w:r w:rsidRPr="0059006F">
        <w:rPr>
          <w:color w:val="000000" w:themeColor="text1"/>
          <w:sz w:val="26"/>
          <w:szCs w:val="26"/>
        </w:rPr>
        <w:t xml:space="preserve"> </w:t>
      </w:r>
      <w:r w:rsidRPr="00DC2988">
        <w:rPr>
          <w:color w:val="000000" w:themeColor="text1"/>
          <w:sz w:val="26"/>
          <w:szCs w:val="26"/>
        </w:rPr>
        <w:t>Regula (EK) Nr.482/2008, ar kuru izveido programmatūras drošības garantijas sistēmu, kas jāīsteno aeronavigācijas pakalpojumu sniedzējiem, un ar kuru groza Regulas (EK) Nr.2096/2005 II pielikumu;</w:t>
      </w:r>
    </w:p>
    <w:p w14:paraId="5A98AD5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52.</w:t>
      </w:r>
      <w:r w:rsidRPr="00DC2988">
        <w:rPr>
          <w:color w:val="000000" w:themeColor="text1"/>
          <w:sz w:val="26"/>
          <w:szCs w:val="26"/>
        </w:rPr>
        <w:tab/>
        <w:t>Komisijas</w:t>
      </w:r>
      <w:r>
        <w:rPr>
          <w:color w:val="000000" w:themeColor="text1"/>
          <w:sz w:val="26"/>
          <w:szCs w:val="26"/>
        </w:rPr>
        <w:t xml:space="preserve"> 2006.gada 22.marta</w:t>
      </w:r>
      <w:r w:rsidRPr="00DC2988">
        <w:rPr>
          <w:color w:val="000000" w:themeColor="text1"/>
          <w:sz w:val="26"/>
          <w:szCs w:val="26"/>
        </w:rPr>
        <w:t xml:space="preserve"> Regula (EK) Nr.474/</w:t>
      </w:r>
      <w:r>
        <w:rPr>
          <w:color w:val="000000" w:themeColor="text1"/>
          <w:sz w:val="26"/>
          <w:szCs w:val="26"/>
        </w:rPr>
        <w:t xml:space="preserve">2006 </w:t>
      </w:r>
      <w:r w:rsidRPr="00DC2988">
        <w:rPr>
          <w:color w:val="000000" w:themeColor="text1"/>
          <w:sz w:val="26"/>
          <w:szCs w:val="26"/>
        </w:rPr>
        <w:t>par darbības aizliegumam Kopienā pakļauto gaisa pārvadātāju Kopienas saraksta izveidi, kas minēts Eiropas Parlamenta un Padomes Regulas (EK) Nr.2111/2005 II nodaļā;</w:t>
      </w:r>
    </w:p>
    <w:p w14:paraId="2E3DC73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53.</w:t>
      </w:r>
      <w:r w:rsidRPr="00DC2988">
        <w:rPr>
          <w:color w:val="000000" w:themeColor="text1"/>
          <w:sz w:val="26"/>
          <w:szCs w:val="26"/>
        </w:rPr>
        <w:tab/>
        <w:t xml:space="preserve">Komisijas </w:t>
      </w:r>
      <w:r>
        <w:rPr>
          <w:color w:val="000000" w:themeColor="text1"/>
          <w:sz w:val="26"/>
          <w:szCs w:val="26"/>
        </w:rPr>
        <w:t xml:space="preserve">2010.gada 6.aprīļa </w:t>
      </w:r>
      <w:r w:rsidRPr="0059006F">
        <w:rPr>
          <w:color w:val="000000" w:themeColor="text1"/>
          <w:sz w:val="26"/>
          <w:szCs w:val="26"/>
        </w:rPr>
        <w:t xml:space="preserve"> </w:t>
      </w:r>
      <w:r w:rsidRPr="00DC2988">
        <w:rPr>
          <w:color w:val="000000" w:themeColor="text1"/>
          <w:sz w:val="26"/>
          <w:szCs w:val="26"/>
        </w:rPr>
        <w:t>Regul</w:t>
      </w:r>
      <w:r>
        <w:rPr>
          <w:color w:val="000000" w:themeColor="text1"/>
          <w:sz w:val="26"/>
          <w:szCs w:val="26"/>
        </w:rPr>
        <w:t xml:space="preserve">a (ES) Nr.285/2010, </w:t>
      </w:r>
      <w:r w:rsidRPr="00DC2988">
        <w:rPr>
          <w:color w:val="000000" w:themeColor="text1"/>
          <w:sz w:val="26"/>
          <w:szCs w:val="26"/>
        </w:rPr>
        <w:t>ar ko izdara grozījumus Eiropas Parlamenta un Padomes Regulā (EK) Nr.785/2004 par apdrošināšanas prasībām, kas attiecas uz gaisa pārvadātājiem un gaisa kuģu ekspluatantiem;</w:t>
      </w:r>
    </w:p>
    <w:p w14:paraId="130FFA5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54.</w:t>
      </w:r>
      <w:r w:rsidRPr="0059006F">
        <w:rPr>
          <w:color w:val="FF0000"/>
          <w:sz w:val="26"/>
          <w:szCs w:val="26"/>
        </w:rPr>
        <w:tab/>
      </w:r>
      <w:r w:rsidRPr="0059006F">
        <w:rPr>
          <w:sz w:val="26"/>
          <w:szCs w:val="26"/>
        </w:rPr>
        <w:t xml:space="preserve">Komisijas 2010.gada 28.janvāra Regula (ES) Nr.82/2010, ar ko groza Regulu (EK) Nr.748/2009 par to gaisakuģu operatoru sarakstu, kuri 2006. gada 1. janvārī vai pēc minētā datuma ir veikuši Direktīvas 2003/87/EK I pielikumā uzskaitītās </w:t>
      </w:r>
      <w:r w:rsidRPr="00DC2988">
        <w:rPr>
          <w:color w:val="000000" w:themeColor="text1"/>
          <w:sz w:val="26"/>
          <w:szCs w:val="26"/>
        </w:rPr>
        <w:t>aviācijas darbības, katram gaisakuģa operatoram norādot administrējošo dalībvalsti;</w:t>
      </w:r>
    </w:p>
    <w:p w14:paraId="6704D83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55.</w:t>
      </w:r>
      <w:r w:rsidRPr="00DC2988">
        <w:rPr>
          <w:color w:val="000000" w:themeColor="text1"/>
          <w:sz w:val="26"/>
          <w:szCs w:val="26"/>
        </w:rPr>
        <w:tab/>
        <w:t>Kom</w:t>
      </w:r>
      <w:r>
        <w:rPr>
          <w:color w:val="000000" w:themeColor="text1"/>
          <w:sz w:val="26"/>
          <w:szCs w:val="26"/>
        </w:rPr>
        <w:t xml:space="preserve">isijas </w:t>
      </w:r>
      <w:r w:rsidRPr="0059006F">
        <w:rPr>
          <w:color w:val="000000" w:themeColor="text1"/>
          <w:sz w:val="26"/>
          <w:szCs w:val="26"/>
        </w:rPr>
        <w:t xml:space="preserve">2009.gada 5.augusta </w:t>
      </w:r>
      <w:r>
        <w:rPr>
          <w:color w:val="000000" w:themeColor="text1"/>
          <w:sz w:val="26"/>
          <w:szCs w:val="26"/>
        </w:rPr>
        <w:t xml:space="preserve">Regula (EK) Nr.748/2009 </w:t>
      </w:r>
      <w:r w:rsidRPr="00DC2988">
        <w:rPr>
          <w:color w:val="000000" w:themeColor="text1"/>
          <w:sz w:val="26"/>
          <w:szCs w:val="26"/>
        </w:rPr>
        <w:t>par to gaisakuģu operatoru sarakstu, kuri 2006. gada 1. janvārī vai pēc minētā datuma ir veikuši Direktīvas 2003/87/EK I pielikumā uzskaitītās aviācijas darbības, katram gaisakuģa operatoram norādot administrējošo dalībvalsti;</w:t>
      </w:r>
    </w:p>
    <w:p w14:paraId="3FE8922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56.</w:t>
      </w:r>
      <w:r w:rsidRPr="00DC2988">
        <w:rPr>
          <w:color w:val="000000" w:themeColor="text1"/>
          <w:sz w:val="26"/>
          <w:szCs w:val="26"/>
        </w:rPr>
        <w:tab/>
        <w:t>Komisijas</w:t>
      </w:r>
      <w:r>
        <w:rPr>
          <w:color w:val="000000" w:themeColor="text1"/>
          <w:sz w:val="26"/>
          <w:szCs w:val="26"/>
        </w:rPr>
        <w:t xml:space="preserve"> 2008.gada 16.aprīļa</w:t>
      </w:r>
      <w:r w:rsidRPr="00DC2988">
        <w:rPr>
          <w:color w:val="000000" w:themeColor="text1"/>
          <w:sz w:val="26"/>
          <w:szCs w:val="26"/>
        </w:rPr>
        <w:t xml:space="preserve"> Regula (EK) Nr.351/2008, ar ko īsteno Eiropas Parlamenta un Padomes Direktīvu 2004/36/EK attiecībā uz prioritātes piešķiršanu Kopienas lidostas izmantojošo gaisakuģu perona pārbaužu veikšanā;</w:t>
      </w:r>
    </w:p>
    <w:p w14:paraId="583C7F0B"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57.</w:t>
      </w:r>
      <w:r w:rsidRPr="00DC2988">
        <w:rPr>
          <w:color w:val="000000" w:themeColor="text1"/>
          <w:sz w:val="26"/>
          <w:szCs w:val="26"/>
        </w:rPr>
        <w:tab/>
        <w:t xml:space="preserve">Komisijas </w:t>
      </w:r>
      <w:r>
        <w:rPr>
          <w:color w:val="000000" w:themeColor="text1"/>
          <w:sz w:val="26"/>
          <w:szCs w:val="26"/>
        </w:rPr>
        <w:t>2010.gada 6.septembra</w:t>
      </w:r>
      <w:r w:rsidRPr="0059006F">
        <w:rPr>
          <w:color w:val="000000" w:themeColor="text1"/>
          <w:sz w:val="26"/>
          <w:szCs w:val="26"/>
        </w:rPr>
        <w:t xml:space="preserve"> </w:t>
      </w:r>
      <w:r w:rsidRPr="00DC2988">
        <w:rPr>
          <w:color w:val="000000" w:themeColor="text1"/>
          <w:sz w:val="26"/>
          <w:szCs w:val="26"/>
        </w:rPr>
        <w:t>Regula (ES) Nr.791/2010, ar ko groza Regulu (EK) Nr.474/2006 par darbības aizliegumam Kopienā pakļauto gaisa pārvadātāju Kopienas saraksta izveidi;</w:t>
      </w:r>
    </w:p>
    <w:p w14:paraId="23E2B9C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58.</w:t>
      </w:r>
      <w:r w:rsidRPr="00DC2988">
        <w:rPr>
          <w:color w:val="000000" w:themeColor="text1"/>
          <w:sz w:val="26"/>
          <w:szCs w:val="26"/>
        </w:rPr>
        <w:tab/>
        <w:t>Komisijas</w:t>
      </w:r>
      <w:r>
        <w:rPr>
          <w:color w:val="000000" w:themeColor="text1"/>
          <w:sz w:val="26"/>
          <w:szCs w:val="26"/>
        </w:rPr>
        <w:t xml:space="preserve"> 2010.gada 5.jūlija </w:t>
      </w:r>
      <w:r w:rsidRPr="00DC2988">
        <w:rPr>
          <w:color w:val="000000" w:themeColor="text1"/>
          <w:sz w:val="26"/>
          <w:szCs w:val="26"/>
        </w:rPr>
        <w:t>Regula (ES) Nr.590/2010, ar ko groza Komisijas Regulu (EK) Nr.474/2006 par darbības aizliegumam Kopienā pakļauto gaisa pārvadātāju Kopienas saraksta izveidi;</w:t>
      </w:r>
    </w:p>
    <w:p w14:paraId="4BFD55D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59.</w:t>
      </w:r>
      <w:r w:rsidRPr="00DC2988">
        <w:rPr>
          <w:color w:val="000000" w:themeColor="text1"/>
          <w:sz w:val="26"/>
          <w:szCs w:val="26"/>
        </w:rPr>
        <w:tab/>
        <w:t>Komisijas</w:t>
      </w:r>
      <w:r>
        <w:rPr>
          <w:color w:val="000000" w:themeColor="text1"/>
          <w:sz w:val="26"/>
          <w:szCs w:val="26"/>
        </w:rPr>
        <w:t xml:space="preserve"> 2010.gada 30.marta Regula (ES) Nr.273/2010, </w:t>
      </w:r>
      <w:r w:rsidRPr="00DC2988">
        <w:rPr>
          <w:color w:val="000000" w:themeColor="text1"/>
          <w:sz w:val="26"/>
          <w:szCs w:val="26"/>
        </w:rPr>
        <w:t>ar ko groza Komisijas Regulu (EK) Nr.474/2006 par darbības aizliegumam Kopienā pakļauto gaisa pārvadātāju Kopienas saraksta izveidi;</w:t>
      </w:r>
    </w:p>
    <w:p w14:paraId="50D2F77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60.</w:t>
      </w:r>
      <w:r w:rsidRPr="00DC2988">
        <w:rPr>
          <w:color w:val="000000" w:themeColor="text1"/>
          <w:sz w:val="26"/>
          <w:szCs w:val="26"/>
        </w:rPr>
        <w:tab/>
        <w:t>Komisijas</w:t>
      </w:r>
      <w:r>
        <w:rPr>
          <w:color w:val="000000" w:themeColor="text1"/>
          <w:sz w:val="26"/>
          <w:szCs w:val="26"/>
        </w:rPr>
        <w:t xml:space="preserve"> 2009.gada 26.novembra</w:t>
      </w:r>
      <w:r w:rsidRPr="00DC2988">
        <w:rPr>
          <w:color w:val="000000" w:themeColor="text1"/>
          <w:sz w:val="26"/>
          <w:szCs w:val="26"/>
        </w:rPr>
        <w:t xml:space="preserve"> Regula (EK) Nr.1144/2009, ar ko groza Komisijas Regulu (EK) Nr.474/2006 par darbības aizliegumam Kopienā pakļauto gaisa pārvadātāju Kopienas saraksta izveidi;</w:t>
      </w:r>
    </w:p>
    <w:p w14:paraId="486B77D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61.</w:t>
      </w:r>
      <w:r w:rsidRPr="00DC2988">
        <w:rPr>
          <w:color w:val="000000" w:themeColor="text1"/>
          <w:sz w:val="26"/>
          <w:szCs w:val="26"/>
        </w:rPr>
        <w:tab/>
        <w:t xml:space="preserve">Komisijas </w:t>
      </w:r>
      <w:r>
        <w:rPr>
          <w:color w:val="000000" w:themeColor="text1"/>
          <w:sz w:val="26"/>
          <w:szCs w:val="26"/>
        </w:rPr>
        <w:t>2009.gada 13.jūlija</w:t>
      </w:r>
      <w:r w:rsidRPr="00A24F81">
        <w:rPr>
          <w:color w:val="000000" w:themeColor="text1"/>
          <w:sz w:val="26"/>
          <w:szCs w:val="26"/>
        </w:rPr>
        <w:t xml:space="preserve"> </w:t>
      </w:r>
      <w:r>
        <w:rPr>
          <w:color w:val="000000" w:themeColor="text1"/>
          <w:sz w:val="26"/>
          <w:szCs w:val="26"/>
        </w:rPr>
        <w:t xml:space="preserve">Regula (EK) Nr.619/2009, </w:t>
      </w:r>
      <w:r w:rsidRPr="00DC2988">
        <w:rPr>
          <w:color w:val="000000" w:themeColor="text1"/>
          <w:sz w:val="26"/>
          <w:szCs w:val="26"/>
        </w:rPr>
        <w:t>ar ko groza Komisijas Regulu (EK) Nr.474/2006 par darbības aizliegumam Kopienā pakļauto gaisa pārvadātāju Kopienas saraksta izveidi;</w:t>
      </w:r>
    </w:p>
    <w:p w14:paraId="5DE0C85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62.</w:t>
      </w:r>
      <w:r w:rsidRPr="00DC2988">
        <w:rPr>
          <w:color w:val="000000" w:themeColor="text1"/>
          <w:sz w:val="26"/>
          <w:szCs w:val="26"/>
        </w:rPr>
        <w:tab/>
        <w:t xml:space="preserve">Komisijas </w:t>
      </w:r>
      <w:r>
        <w:rPr>
          <w:color w:val="000000" w:themeColor="text1"/>
          <w:sz w:val="26"/>
          <w:szCs w:val="26"/>
        </w:rPr>
        <w:t xml:space="preserve">2009.gada 8.aprīļa </w:t>
      </w:r>
      <w:r w:rsidRPr="00A24F81">
        <w:rPr>
          <w:color w:val="000000" w:themeColor="text1"/>
          <w:sz w:val="26"/>
          <w:szCs w:val="26"/>
        </w:rPr>
        <w:t xml:space="preserve"> </w:t>
      </w:r>
      <w:r w:rsidRPr="00DC2988">
        <w:rPr>
          <w:color w:val="000000" w:themeColor="text1"/>
          <w:sz w:val="26"/>
          <w:szCs w:val="26"/>
        </w:rPr>
        <w:t>Regula (EK) Nr.2</w:t>
      </w:r>
      <w:r>
        <w:rPr>
          <w:color w:val="000000" w:themeColor="text1"/>
          <w:sz w:val="26"/>
          <w:szCs w:val="26"/>
        </w:rPr>
        <w:t xml:space="preserve">98/2009, </w:t>
      </w:r>
      <w:r w:rsidRPr="00DC2988">
        <w:rPr>
          <w:color w:val="000000" w:themeColor="text1"/>
          <w:sz w:val="26"/>
          <w:szCs w:val="26"/>
        </w:rPr>
        <w:t>ar ko groza Komisijas Regulu (EK) Nr.474/2006 par darbības aizliegumam Kopienā pakļauto gaisa pārvadātāju Kopienas saraksta izveidi;</w:t>
      </w:r>
    </w:p>
    <w:p w14:paraId="1371D67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63.</w:t>
      </w:r>
      <w:r w:rsidRPr="00DC2988">
        <w:rPr>
          <w:color w:val="000000" w:themeColor="text1"/>
          <w:sz w:val="26"/>
          <w:szCs w:val="26"/>
        </w:rPr>
        <w:tab/>
        <w:t xml:space="preserve">Komisijas </w:t>
      </w:r>
      <w:r>
        <w:rPr>
          <w:color w:val="000000" w:themeColor="text1"/>
          <w:sz w:val="26"/>
          <w:szCs w:val="26"/>
        </w:rPr>
        <w:t>2009.gada 30.marta</w:t>
      </w:r>
      <w:r w:rsidRPr="00A24F81">
        <w:rPr>
          <w:color w:val="000000" w:themeColor="text1"/>
          <w:sz w:val="26"/>
          <w:szCs w:val="26"/>
        </w:rPr>
        <w:t xml:space="preserve"> </w:t>
      </w:r>
      <w:r>
        <w:rPr>
          <w:color w:val="000000" w:themeColor="text1"/>
          <w:sz w:val="26"/>
          <w:szCs w:val="26"/>
        </w:rPr>
        <w:t xml:space="preserve">Regula (EK) Nr.262/2009, </w:t>
      </w:r>
      <w:r w:rsidRPr="00DC2988">
        <w:rPr>
          <w:color w:val="000000" w:themeColor="text1"/>
          <w:sz w:val="26"/>
          <w:szCs w:val="26"/>
        </w:rPr>
        <w:t>ar ko nosaka prasības S režīma pieprasītāja kodu koordinētai piešķiršanai un izmantošanai Eiropas vienotajā gaisa telpā;</w:t>
      </w:r>
    </w:p>
    <w:p w14:paraId="113E7E6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64.</w:t>
      </w:r>
      <w:r w:rsidRPr="00DC2988">
        <w:rPr>
          <w:color w:val="000000" w:themeColor="text1"/>
          <w:sz w:val="26"/>
          <w:szCs w:val="26"/>
        </w:rPr>
        <w:tab/>
        <w:t xml:space="preserve">Komisijas </w:t>
      </w:r>
      <w:r>
        <w:rPr>
          <w:color w:val="000000" w:themeColor="text1"/>
          <w:sz w:val="26"/>
          <w:szCs w:val="26"/>
        </w:rPr>
        <w:t xml:space="preserve">2009.gada 16.janvāra </w:t>
      </w:r>
      <w:r w:rsidRPr="00DC2988">
        <w:rPr>
          <w:color w:val="000000" w:themeColor="text1"/>
          <w:sz w:val="26"/>
          <w:szCs w:val="26"/>
        </w:rPr>
        <w:t>Regula (EK) Nr.29/2009</w:t>
      </w:r>
      <w:r>
        <w:rPr>
          <w:color w:val="000000" w:themeColor="text1"/>
          <w:sz w:val="26"/>
          <w:szCs w:val="26"/>
        </w:rPr>
        <w:t>,</w:t>
      </w:r>
      <w:r w:rsidRPr="00DC2988">
        <w:rPr>
          <w:color w:val="000000" w:themeColor="text1"/>
          <w:sz w:val="26"/>
          <w:szCs w:val="26"/>
        </w:rPr>
        <w:t xml:space="preserve"> ar ko nosaka prasības datu pārraides pakalpojumu sniegšanai Eiropas vienotajā gaisa telpā;</w:t>
      </w:r>
    </w:p>
    <w:p w14:paraId="2584456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65.</w:t>
      </w:r>
      <w:r w:rsidRPr="00DC2988">
        <w:rPr>
          <w:color w:val="000000" w:themeColor="text1"/>
          <w:sz w:val="26"/>
          <w:szCs w:val="26"/>
        </w:rPr>
        <w:tab/>
        <w:t xml:space="preserve">Komisijas </w:t>
      </w:r>
      <w:r>
        <w:rPr>
          <w:color w:val="000000" w:themeColor="text1"/>
          <w:sz w:val="26"/>
          <w:szCs w:val="26"/>
        </w:rPr>
        <w:t>2007.gada 7.jūnija</w:t>
      </w:r>
      <w:r w:rsidRPr="00A24F81">
        <w:rPr>
          <w:color w:val="000000" w:themeColor="text1"/>
          <w:sz w:val="26"/>
          <w:szCs w:val="26"/>
        </w:rPr>
        <w:t xml:space="preserve"> </w:t>
      </w:r>
      <w:r w:rsidRPr="00DC2988">
        <w:rPr>
          <w:color w:val="000000" w:themeColor="text1"/>
          <w:sz w:val="26"/>
          <w:szCs w:val="26"/>
        </w:rPr>
        <w:t>Regula (EK) Nr.633/2007, ar ko nosaka prasības attiecībā uz to, kā piemērot lidojuma ziņojumu nodošanas protokolu, ko izmanto lidojumu paziņošanai, koordinēšanai un nodošanai starp gaisa satiksmes vadības struktūrvienībām;</w:t>
      </w:r>
    </w:p>
    <w:p w14:paraId="5E686B2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66.</w:t>
      </w:r>
      <w:r w:rsidRPr="00DC2988">
        <w:rPr>
          <w:color w:val="000000" w:themeColor="text1"/>
          <w:sz w:val="26"/>
          <w:szCs w:val="26"/>
        </w:rPr>
        <w:tab/>
        <w:t xml:space="preserve">Komisijas </w:t>
      </w:r>
      <w:r w:rsidRPr="00A24F81">
        <w:rPr>
          <w:color w:val="000000" w:themeColor="text1"/>
          <w:sz w:val="26"/>
          <w:szCs w:val="26"/>
        </w:rPr>
        <w:t>2008.gada 24.jūlija</w:t>
      </w:r>
      <w:r>
        <w:rPr>
          <w:color w:val="000000" w:themeColor="text1"/>
          <w:sz w:val="26"/>
          <w:szCs w:val="26"/>
        </w:rPr>
        <w:t xml:space="preserve"> </w:t>
      </w:r>
      <w:r w:rsidRPr="00DC2988">
        <w:rPr>
          <w:color w:val="000000" w:themeColor="text1"/>
          <w:sz w:val="26"/>
          <w:szCs w:val="26"/>
        </w:rPr>
        <w:t xml:space="preserve">Regula (EK) </w:t>
      </w:r>
      <w:r>
        <w:rPr>
          <w:color w:val="000000" w:themeColor="text1"/>
          <w:sz w:val="26"/>
          <w:szCs w:val="26"/>
        </w:rPr>
        <w:t xml:space="preserve">Nr.715/2008, </w:t>
      </w:r>
      <w:r w:rsidRPr="00DC2988">
        <w:rPr>
          <w:color w:val="000000" w:themeColor="text1"/>
          <w:sz w:val="26"/>
          <w:szCs w:val="26"/>
        </w:rPr>
        <w:t>ar ko groza Komisijas Regulu (EK) Nr.474/2006 par darbības aizliegumam Kopienā pakļauto gaisa pārvadātāju Kopienas saraksta izveidi;</w:t>
      </w:r>
    </w:p>
    <w:p w14:paraId="66E350A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67.</w:t>
      </w:r>
      <w:r w:rsidRPr="00DC2988">
        <w:rPr>
          <w:color w:val="000000" w:themeColor="text1"/>
          <w:sz w:val="26"/>
          <w:szCs w:val="26"/>
        </w:rPr>
        <w:tab/>
        <w:t xml:space="preserve">Komisijas </w:t>
      </w:r>
      <w:r>
        <w:rPr>
          <w:color w:val="000000" w:themeColor="text1"/>
          <w:sz w:val="26"/>
          <w:szCs w:val="26"/>
        </w:rPr>
        <w:t xml:space="preserve">2008.gada 11.aprīļa Regula (EK) Nr.331/2008, </w:t>
      </w:r>
      <w:r w:rsidRPr="00DC2988">
        <w:rPr>
          <w:color w:val="000000" w:themeColor="text1"/>
          <w:sz w:val="26"/>
          <w:szCs w:val="26"/>
        </w:rPr>
        <w:t>ar ko groza Komisijas Regulu (EK) Nr.474/2006 par darbības aizliegumam Kopienā pakļauto gaisa pārvadātāju Kopienas saraksta izveidi;</w:t>
      </w:r>
    </w:p>
    <w:p w14:paraId="39999A7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68.</w:t>
      </w:r>
      <w:r w:rsidRPr="00DC2988">
        <w:rPr>
          <w:color w:val="000000" w:themeColor="text1"/>
          <w:sz w:val="26"/>
          <w:szCs w:val="26"/>
        </w:rPr>
        <w:tab/>
        <w:t xml:space="preserve">Komisijas </w:t>
      </w:r>
      <w:r>
        <w:rPr>
          <w:color w:val="000000" w:themeColor="text1"/>
          <w:sz w:val="26"/>
          <w:szCs w:val="26"/>
        </w:rPr>
        <w:t>2007.gada 28.novembra</w:t>
      </w:r>
      <w:r w:rsidRPr="00A24F81">
        <w:rPr>
          <w:color w:val="000000" w:themeColor="text1"/>
          <w:sz w:val="26"/>
          <w:szCs w:val="26"/>
        </w:rPr>
        <w:t xml:space="preserve"> </w:t>
      </w:r>
      <w:r>
        <w:rPr>
          <w:color w:val="000000" w:themeColor="text1"/>
          <w:sz w:val="26"/>
          <w:szCs w:val="26"/>
        </w:rPr>
        <w:t xml:space="preserve">Regula (EK) Nr.1400/2007, </w:t>
      </w:r>
      <w:r w:rsidRPr="00DC2988">
        <w:rPr>
          <w:color w:val="000000" w:themeColor="text1"/>
          <w:sz w:val="26"/>
          <w:szCs w:val="26"/>
        </w:rPr>
        <w:t xml:space="preserve"> ar ko groza Regulu (EK) Nr.474/2006 par darbības aizliegumam Kopienā pakļauto gaisa pārvadātāju Kopienas saraksta izveidi;</w:t>
      </w:r>
    </w:p>
    <w:p w14:paraId="54C8915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69.</w:t>
      </w:r>
      <w:r w:rsidRPr="00DC2988">
        <w:rPr>
          <w:color w:val="000000" w:themeColor="text1"/>
          <w:sz w:val="26"/>
          <w:szCs w:val="26"/>
        </w:rPr>
        <w:tab/>
        <w:t xml:space="preserve">Komisijas </w:t>
      </w:r>
      <w:r>
        <w:rPr>
          <w:color w:val="000000" w:themeColor="text1"/>
          <w:sz w:val="26"/>
          <w:szCs w:val="26"/>
        </w:rPr>
        <w:t>2007.gada 11.septembra</w:t>
      </w:r>
      <w:r w:rsidRPr="00A24F81">
        <w:rPr>
          <w:color w:val="000000" w:themeColor="text1"/>
          <w:sz w:val="26"/>
          <w:szCs w:val="26"/>
        </w:rPr>
        <w:t xml:space="preserve"> </w:t>
      </w:r>
      <w:r w:rsidRPr="00DC2988">
        <w:rPr>
          <w:color w:val="000000" w:themeColor="text1"/>
          <w:sz w:val="26"/>
          <w:szCs w:val="26"/>
        </w:rPr>
        <w:t>Regula (EK) Nr.1043/2007</w:t>
      </w:r>
      <w:r>
        <w:rPr>
          <w:color w:val="000000" w:themeColor="text1"/>
          <w:sz w:val="26"/>
          <w:szCs w:val="26"/>
        </w:rPr>
        <w:t xml:space="preserve">, </w:t>
      </w:r>
      <w:r w:rsidRPr="00DC2988">
        <w:rPr>
          <w:color w:val="000000" w:themeColor="text1"/>
          <w:sz w:val="26"/>
          <w:szCs w:val="26"/>
        </w:rPr>
        <w:t>ar ko groza Komisijas Regulu (EK) Nr.474/2006 par darbības aizliegumam Kopienā pakļauto gaisa pārvadātāju Kopienas saraksta izveidi;</w:t>
      </w:r>
    </w:p>
    <w:p w14:paraId="2D7D827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70.</w:t>
      </w:r>
      <w:r w:rsidRPr="00DC2988">
        <w:rPr>
          <w:color w:val="000000" w:themeColor="text1"/>
          <w:sz w:val="26"/>
          <w:szCs w:val="26"/>
        </w:rPr>
        <w:tab/>
        <w:t xml:space="preserve">Komisijas </w:t>
      </w:r>
      <w:r>
        <w:rPr>
          <w:color w:val="000000" w:themeColor="text1"/>
          <w:sz w:val="26"/>
          <w:szCs w:val="26"/>
        </w:rPr>
        <w:t>2007.gada 5.marta</w:t>
      </w:r>
      <w:r w:rsidRPr="001647DB">
        <w:rPr>
          <w:color w:val="000000" w:themeColor="text1"/>
          <w:sz w:val="26"/>
          <w:szCs w:val="26"/>
        </w:rPr>
        <w:t xml:space="preserve"> </w:t>
      </w:r>
      <w:r>
        <w:rPr>
          <w:color w:val="000000" w:themeColor="text1"/>
          <w:sz w:val="26"/>
          <w:szCs w:val="26"/>
        </w:rPr>
        <w:t xml:space="preserve">Regula (EK) Nr.235/2007, </w:t>
      </w:r>
      <w:r w:rsidRPr="00DC2988">
        <w:rPr>
          <w:color w:val="000000" w:themeColor="text1"/>
          <w:sz w:val="26"/>
          <w:szCs w:val="26"/>
        </w:rPr>
        <w:t>ar ko groza Regulu (EK) Nr.474/2006 par darbības aizliegumam Kopienā pakļauto gaisa pārvadātāju Kopienas saraksta izveidi;</w:t>
      </w:r>
    </w:p>
    <w:p w14:paraId="4302D55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71.</w:t>
      </w:r>
      <w:r w:rsidRPr="00DC2988">
        <w:rPr>
          <w:color w:val="000000" w:themeColor="text1"/>
          <w:sz w:val="26"/>
          <w:szCs w:val="26"/>
        </w:rPr>
        <w:tab/>
        <w:t xml:space="preserve">Komisijas </w:t>
      </w:r>
      <w:r>
        <w:rPr>
          <w:color w:val="000000" w:themeColor="text1"/>
          <w:sz w:val="26"/>
          <w:szCs w:val="26"/>
        </w:rPr>
        <w:t>2006.gada 12.oktobra</w:t>
      </w:r>
      <w:r w:rsidRPr="001647DB">
        <w:rPr>
          <w:color w:val="000000" w:themeColor="text1"/>
          <w:sz w:val="26"/>
          <w:szCs w:val="26"/>
        </w:rPr>
        <w:t xml:space="preserve"> </w:t>
      </w:r>
      <w:r>
        <w:rPr>
          <w:color w:val="000000" w:themeColor="text1"/>
          <w:sz w:val="26"/>
          <w:szCs w:val="26"/>
        </w:rPr>
        <w:t xml:space="preserve">Regula (EK) Nr.1543/2006, </w:t>
      </w:r>
      <w:r w:rsidRPr="00DC2988">
        <w:rPr>
          <w:color w:val="000000" w:themeColor="text1"/>
          <w:sz w:val="26"/>
          <w:szCs w:val="26"/>
        </w:rPr>
        <w:t>ar ko groza Regulu (EK) Nr.474/2006 par darbības aizliegumam Kopienā pakļauto gaisa pārvadātāju Kopienas saraksta izveidi, kas minēts Eiropas Parlamenta un Padomes Regulas (EK) Nr.2111/2005 II nodaļā, un kurā grozījumi izdarīti ar Regulu (EK) Nr.910/2006;</w:t>
      </w:r>
    </w:p>
    <w:p w14:paraId="5EC02B3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72.</w:t>
      </w:r>
      <w:r w:rsidRPr="00DC2988">
        <w:rPr>
          <w:color w:val="000000" w:themeColor="text1"/>
          <w:sz w:val="26"/>
          <w:szCs w:val="26"/>
        </w:rPr>
        <w:tab/>
        <w:t xml:space="preserve">Komisijas </w:t>
      </w:r>
      <w:r>
        <w:rPr>
          <w:color w:val="000000" w:themeColor="text1"/>
          <w:sz w:val="26"/>
          <w:szCs w:val="26"/>
        </w:rPr>
        <w:t>2006.gada 20.jūnija</w:t>
      </w:r>
      <w:r w:rsidRPr="001647DB">
        <w:rPr>
          <w:color w:val="000000" w:themeColor="text1"/>
          <w:sz w:val="26"/>
          <w:szCs w:val="26"/>
        </w:rPr>
        <w:t xml:space="preserve"> </w:t>
      </w:r>
      <w:r w:rsidRPr="00DC2988">
        <w:rPr>
          <w:color w:val="000000" w:themeColor="text1"/>
          <w:sz w:val="26"/>
          <w:szCs w:val="26"/>
        </w:rPr>
        <w:t>Regula (</w:t>
      </w:r>
      <w:r>
        <w:rPr>
          <w:color w:val="000000" w:themeColor="text1"/>
          <w:sz w:val="26"/>
          <w:szCs w:val="26"/>
        </w:rPr>
        <w:t xml:space="preserve">EK) Nr.910/2006, </w:t>
      </w:r>
      <w:r w:rsidRPr="00DC2988">
        <w:rPr>
          <w:color w:val="000000" w:themeColor="text1"/>
          <w:sz w:val="26"/>
          <w:szCs w:val="26"/>
        </w:rPr>
        <w:t>ar ko groza Regulu (EK) Nr.474/2006 par darbības aizliegumam Kopienā pakļauto gaisa pārvadātāju Kopienas saraksta izveidi, kas minēts Eiropas Parlamenta un Padomes Regulas (EK) Nr.2111/2005 II nodaļā;</w:t>
      </w:r>
    </w:p>
    <w:p w14:paraId="0D470CC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73.</w:t>
      </w:r>
      <w:r w:rsidRPr="00DC2988">
        <w:rPr>
          <w:color w:val="000000" w:themeColor="text1"/>
          <w:sz w:val="26"/>
          <w:szCs w:val="26"/>
        </w:rPr>
        <w:tab/>
        <w:t>Komisijas</w:t>
      </w:r>
      <w:r>
        <w:rPr>
          <w:color w:val="000000" w:themeColor="text1"/>
          <w:sz w:val="26"/>
          <w:szCs w:val="26"/>
        </w:rPr>
        <w:t xml:space="preserve"> 2006.gada 22.marta</w:t>
      </w:r>
      <w:r w:rsidRPr="00DC2988">
        <w:rPr>
          <w:color w:val="000000" w:themeColor="text1"/>
          <w:sz w:val="26"/>
          <w:szCs w:val="26"/>
        </w:rPr>
        <w:t xml:space="preserve"> Reg</w:t>
      </w:r>
      <w:r>
        <w:rPr>
          <w:color w:val="000000" w:themeColor="text1"/>
          <w:sz w:val="26"/>
          <w:szCs w:val="26"/>
        </w:rPr>
        <w:t xml:space="preserve">ula (EK) Nr.473/2006, </w:t>
      </w:r>
      <w:r w:rsidRPr="00DC2988">
        <w:rPr>
          <w:color w:val="000000" w:themeColor="text1"/>
          <w:sz w:val="26"/>
          <w:szCs w:val="26"/>
        </w:rPr>
        <w:t>ar kuru nosaka īstenošanas noteikumus darbības aizliegumam Kopienā pakļauto gaisa pārvadātāju Kopienas sarakstam, kas minēts Eiropas Parlamenta un Padomes Regulas (EK) Nr.2111/2005 II nodaļā;</w:t>
      </w:r>
    </w:p>
    <w:p w14:paraId="79C1739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74.</w:t>
      </w:r>
      <w:r w:rsidRPr="00DC2988">
        <w:rPr>
          <w:color w:val="000000" w:themeColor="text1"/>
          <w:sz w:val="26"/>
          <w:szCs w:val="26"/>
        </w:rPr>
        <w:tab/>
        <w:t>Komisijas</w:t>
      </w:r>
      <w:r>
        <w:rPr>
          <w:color w:val="000000" w:themeColor="text1"/>
          <w:sz w:val="26"/>
          <w:szCs w:val="26"/>
        </w:rPr>
        <w:t xml:space="preserve"> 2007.gada 12.novembra</w:t>
      </w:r>
      <w:r w:rsidRPr="00DC2988">
        <w:rPr>
          <w:color w:val="000000" w:themeColor="text1"/>
          <w:sz w:val="26"/>
          <w:szCs w:val="26"/>
        </w:rPr>
        <w:t xml:space="preserve"> Regula (</w:t>
      </w:r>
      <w:r>
        <w:rPr>
          <w:color w:val="000000" w:themeColor="text1"/>
          <w:sz w:val="26"/>
          <w:szCs w:val="26"/>
        </w:rPr>
        <w:t xml:space="preserve">EK) Nr.1321/2007, </w:t>
      </w:r>
      <w:r w:rsidRPr="00DC2988">
        <w:rPr>
          <w:color w:val="000000" w:themeColor="text1"/>
          <w:sz w:val="26"/>
          <w:szCs w:val="26"/>
        </w:rPr>
        <w:t>ar kuru nosaka īstenošanas noteikumus attiecībā uz to, kā centrālajā repozitorijā integrējama informācija par notikumiem civilajā aviācijā, kuras apmaiņu veic saskaņā ar Eiropas Parlamenta un Padomes Direktīvu 2003/42/EK;</w:t>
      </w:r>
    </w:p>
    <w:p w14:paraId="0D7D925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75.</w:t>
      </w:r>
      <w:r w:rsidRPr="00DC2988">
        <w:rPr>
          <w:color w:val="000000" w:themeColor="text1"/>
          <w:sz w:val="26"/>
          <w:szCs w:val="26"/>
        </w:rPr>
        <w:tab/>
        <w:t xml:space="preserve">Komisijas </w:t>
      </w:r>
      <w:r>
        <w:rPr>
          <w:color w:val="000000" w:themeColor="text1"/>
          <w:sz w:val="26"/>
          <w:szCs w:val="26"/>
        </w:rPr>
        <w:t>2006.gada 19.maija</w:t>
      </w:r>
      <w:r w:rsidRPr="00383844">
        <w:rPr>
          <w:color w:val="000000" w:themeColor="text1"/>
          <w:sz w:val="26"/>
          <w:szCs w:val="26"/>
        </w:rPr>
        <w:t xml:space="preserve"> </w:t>
      </w:r>
      <w:r>
        <w:rPr>
          <w:color w:val="000000" w:themeColor="text1"/>
          <w:sz w:val="26"/>
          <w:szCs w:val="26"/>
        </w:rPr>
        <w:t xml:space="preserve">Regula (EK) Nr.768/2006, </w:t>
      </w:r>
      <w:r w:rsidRPr="00DC2988">
        <w:rPr>
          <w:color w:val="000000" w:themeColor="text1"/>
          <w:sz w:val="26"/>
          <w:szCs w:val="26"/>
        </w:rPr>
        <w:t>ar ko īsteno Eiropas Parlamenta un Padomes Direktīvu 2004/36/EK par informācijas vākšanu un apmaiņu attiecībā uz to gaisa kuģu drošību, kuri izmanto Kopienas lidostas, un informācijas sistēmu pārvaldību;</w:t>
      </w:r>
    </w:p>
    <w:p w14:paraId="2564364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76.</w:t>
      </w:r>
      <w:r w:rsidRPr="00DC2988">
        <w:rPr>
          <w:color w:val="000000" w:themeColor="text1"/>
          <w:sz w:val="26"/>
          <w:szCs w:val="26"/>
        </w:rPr>
        <w:tab/>
        <w:t xml:space="preserve">Eiropas Parlamenta un Padomes </w:t>
      </w:r>
      <w:r>
        <w:rPr>
          <w:color w:val="000000" w:themeColor="text1"/>
          <w:sz w:val="26"/>
          <w:szCs w:val="26"/>
        </w:rPr>
        <w:t>2006.gada 5.jūlija</w:t>
      </w:r>
      <w:r w:rsidRPr="00383844">
        <w:rPr>
          <w:color w:val="000000" w:themeColor="text1"/>
          <w:sz w:val="26"/>
          <w:szCs w:val="26"/>
        </w:rPr>
        <w:t xml:space="preserve"> </w:t>
      </w:r>
      <w:r>
        <w:rPr>
          <w:color w:val="000000" w:themeColor="text1"/>
          <w:sz w:val="26"/>
          <w:szCs w:val="26"/>
        </w:rPr>
        <w:t xml:space="preserve">Regula (EK) Nr.1107/2006 </w:t>
      </w:r>
      <w:r w:rsidRPr="00DC2988">
        <w:rPr>
          <w:color w:val="000000" w:themeColor="text1"/>
          <w:sz w:val="26"/>
          <w:szCs w:val="26"/>
        </w:rPr>
        <w:t>par invalīdu un personu ar ierobežotām pārvietošanās spējām tiesībām, ceļojot ar gaisa transportu;</w:t>
      </w:r>
    </w:p>
    <w:p w14:paraId="1083026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77.</w:t>
      </w:r>
      <w:r w:rsidRPr="00DC2988">
        <w:rPr>
          <w:color w:val="000000" w:themeColor="text1"/>
          <w:sz w:val="26"/>
          <w:szCs w:val="26"/>
        </w:rPr>
        <w:tab/>
        <w:t xml:space="preserve">Eiropas Parlamenta un Padomes </w:t>
      </w:r>
      <w:r w:rsidRPr="00383844">
        <w:rPr>
          <w:color w:val="000000" w:themeColor="text1"/>
          <w:sz w:val="26"/>
          <w:szCs w:val="26"/>
        </w:rPr>
        <w:t>2</w:t>
      </w:r>
      <w:r>
        <w:rPr>
          <w:color w:val="000000" w:themeColor="text1"/>
          <w:sz w:val="26"/>
          <w:szCs w:val="26"/>
        </w:rPr>
        <w:t>005.gada 14.decembra</w:t>
      </w:r>
      <w:r w:rsidRPr="00383844">
        <w:rPr>
          <w:color w:val="000000" w:themeColor="text1"/>
          <w:sz w:val="26"/>
          <w:szCs w:val="26"/>
        </w:rPr>
        <w:t xml:space="preserve"> </w:t>
      </w:r>
      <w:r w:rsidRPr="00DC2988">
        <w:rPr>
          <w:color w:val="000000" w:themeColor="text1"/>
          <w:sz w:val="26"/>
          <w:szCs w:val="26"/>
        </w:rPr>
        <w:t>Regula (EK) Nr.2111/2005</w:t>
      </w:r>
      <w:r>
        <w:rPr>
          <w:color w:val="000000" w:themeColor="text1"/>
          <w:sz w:val="26"/>
          <w:szCs w:val="26"/>
        </w:rPr>
        <w:t xml:space="preserve"> </w:t>
      </w:r>
      <w:r w:rsidRPr="00DC2988">
        <w:rPr>
          <w:color w:val="000000" w:themeColor="text1"/>
          <w:sz w:val="26"/>
          <w:szCs w:val="26"/>
        </w:rPr>
        <w:t>par darbības aizliegumam Kopienā pakļauto gaisa pārvadātāju Kopienas saraksta izveidi un gaisa transporta pasažieru informēšanu par apkalpojošā gaisa pārvadātāja identitāti un par Direktīvas 2004/36/EK 9. panta atcelšanu;</w:t>
      </w:r>
    </w:p>
    <w:p w14:paraId="0CFF331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78.</w:t>
      </w:r>
      <w:r w:rsidRPr="00DC2988">
        <w:rPr>
          <w:color w:val="000000" w:themeColor="text1"/>
          <w:sz w:val="26"/>
          <w:szCs w:val="26"/>
        </w:rPr>
        <w:tab/>
        <w:t xml:space="preserve">Padomes </w:t>
      </w:r>
      <w:r>
        <w:rPr>
          <w:color w:val="000000" w:themeColor="text1"/>
          <w:sz w:val="26"/>
          <w:szCs w:val="26"/>
        </w:rPr>
        <w:t>1991.gada 16.decembra</w:t>
      </w:r>
      <w:r w:rsidRPr="00383844">
        <w:rPr>
          <w:color w:val="000000" w:themeColor="text1"/>
          <w:sz w:val="26"/>
          <w:szCs w:val="26"/>
        </w:rPr>
        <w:t xml:space="preserve"> </w:t>
      </w:r>
      <w:r>
        <w:rPr>
          <w:color w:val="000000" w:themeColor="text1"/>
          <w:sz w:val="26"/>
          <w:szCs w:val="26"/>
        </w:rPr>
        <w:t xml:space="preserve">Regula (EEK) Nr.3922/91 </w:t>
      </w:r>
      <w:r w:rsidRPr="00DC2988">
        <w:rPr>
          <w:color w:val="000000" w:themeColor="text1"/>
          <w:sz w:val="26"/>
          <w:szCs w:val="26"/>
        </w:rPr>
        <w:t>par tehnisko prasību un administratīvo procedūru saskaņošanu civilās aviācijas jomā;</w:t>
      </w:r>
    </w:p>
    <w:p w14:paraId="355873EB"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79.</w:t>
      </w:r>
      <w:r w:rsidRPr="00DC2988">
        <w:rPr>
          <w:color w:val="000000" w:themeColor="text1"/>
          <w:sz w:val="26"/>
          <w:szCs w:val="26"/>
        </w:rPr>
        <w:tab/>
        <w:t xml:space="preserve">Komisijas </w:t>
      </w:r>
      <w:r w:rsidRPr="00383844">
        <w:rPr>
          <w:color w:val="000000" w:themeColor="text1"/>
          <w:sz w:val="26"/>
          <w:szCs w:val="26"/>
        </w:rPr>
        <w:t xml:space="preserve">2008.gada 20.augusta </w:t>
      </w:r>
      <w:r>
        <w:rPr>
          <w:color w:val="000000" w:themeColor="text1"/>
          <w:sz w:val="26"/>
          <w:szCs w:val="26"/>
        </w:rPr>
        <w:t xml:space="preserve">Regulu (EK) Nr.859/2008, </w:t>
      </w:r>
      <w:r w:rsidRPr="00DC2988">
        <w:rPr>
          <w:color w:val="000000" w:themeColor="text1"/>
          <w:sz w:val="26"/>
          <w:szCs w:val="26"/>
        </w:rPr>
        <w:t>ar ko groza Padomes Regulu (EEK) Nr.3922/91 (1991.gada 16.decembris) attiecībā uz kopējām tehniskajām prasībām un administratīvajām procedūrām, ko piemēro komerciāliem pārvadājumiem ar gaisa kuģiem;</w:t>
      </w:r>
    </w:p>
    <w:p w14:paraId="1D63C16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80.</w:t>
      </w:r>
      <w:r w:rsidRPr="00DC2988">
        <w:rPr>
          <w:color w:val="000000" w:themeColor="text1"/>
          <w:sz w:val="26"/>
          <w:szCs w:val="26"/>
        </w:rPr>
        <w:tab/>
        <w:t xml:space="preserve">Parlamenta un Padomes </w:t>
      </w:r>
      <w:r>
        <w:rPr>
          <w:color w:val="000000" w:themeColor="text1"/>
          <w:sz w:val="26"/>
          <w:szCs w:val="26"/>
        </w:rPr>
        <w:t>2006.gada 12.decembra</w:t>
      </w:r>
      <w:r w:rsidRPr="00383844">
        <w:rPr>
          <w:color w:val="000000" w:themeColor="text1"/>
          <w:sz w:val="26"/>
          <w:szCs w:val="26"/>
        </w:rPr>
        <w:t xml:space="preserve"> </w:t>
      </w:r>
      <w:r>
        <w:rPr>
          <w:color w:val="000000" w:themeColor="text1"/>
          <w:sz w:val="26"/>
          <w:szCs w:val="26"/>
        </w:rPr>
        <w:t>Re</w:t>
      </w:r>
      <w:r w:rsidRPr="00DC2988">
        <w:rPr>
          <w:color w:val="000000" w:themeColor="text1"/>
          <w:sz w:val="26"/>
          <w:szCs w:val="26"/>
        </w:rPr>
        <w:t>gula (EK) Nr.1899/2006, ar ko groza Padomes Regulu (EEK) Nr.3922/91 (1991.gada 16.decembris) par tehnisko prasību un administratīvo procedūru saskaņošanu civilās aviācijas jomā;</w:t>
      </w:r>
    </w:p>
    <w:p w14:paraId="1700889B"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81.</w:t>
      </w:r>
      <w:r>
        <w:rPr>
          <w:color w:val="000000" w:themeColor="text1"/>
          <w:sz w:val="26"/>
          <w:szCs w:val="26"/>
        </w:rPr>
        <w:tab/>
        <w:t>Parlamenta un Padomes 2006.gada 20.decembra R</w:t>
      </w:r>
      <w:r w:rsidRPr="00DC2988">
        <w:rPr>
          <w:color w:val="000000" w:themeColor="text1"/>
          <w:sz w:val="26"/>
          <w:szCs w:val="26"/>
        </w:rPr>
        <w:t>egula (EK) Nr.1900/2006 (), ar ko groza Padomes Regulu (EEK) Nr.3922/91 (1991.gada 16.decembris) par tehnisko prasību un administratīvo procedūru saskaņošanu civilās aviācijas jomā;</w:t>
      </w:r>
    </w:p>
    <w:p w14:paraId="0A856E8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82.</w:t>
      </w:r>
      <w:r w:rsidRPr="00DC2988">
        <w:rPr>
          <w:color w:val="000000" w:themeColor="text1"/>
          <w:sz w:val="26"/>
          <w:szCs w:val="26"/>
        </w:rPr>
        <w:tab/>
        <w:t xml:space="preserve">Eiropas Parlamenta un Padomes </w:t>
      </w:r>
      <w:r>
        <w:rPr>
          <w:color w:val="000000" w:themeColor="text1"/>
          <w:sz w:val="26"/>
          <w:szCs w:val="26"/>
        </w:rPr>
        <w:t>2009.gada 21.oktobra</w:t>
      </w:r>
      <w:r w:rsidRPr="00383844">
        <w:rPr>
          <w:color w:val="000000" w:themeColor="text1"/>
          <w:sz w:val="26"/>
          <w:szCs w:val="26"/>
        </w:rPr>
        <w:t xml:space="preserve"> </w:t>
      </w:r>
      <w:r w:rsidRPr="00DC2988">
        <w:rPr>
          <w:color w:val="000000" w:themeColor="text1"/>
          <w:sz w:val="26"/>
          <w:szCs w:val="26"/>
        </w:rPr>
        <w:t>Regula (EK) Nr.1108/2009</w:t>
      </w:r>
      <w:r>
        <w:rPr>
          <w:color w:val="000000" w:themeColor="text1"/>
          <w:sz w:val="26"/>
          <w:szCs w:val="26"/>
        </w:rPr>
        <w:t xml:space="preserve">, </w:t>
      </w:r>
      <w:r w:rsidRPr="00DC2988">
        <w:rPr>
          <w:color w:val="000000" w:themeColor="text1"/>
          <w:sz w:val="26"/>
          <w:szCs w:val="26"/>
        </w:rPr>
        <w:t>ar ko groza Regulu (EK) Nr.216/2008 lidlauku, gaisa satiksmes pārvaldības un aeronavigācijas pakalpojumu jomā un atceļ Direktīvu 2006/23/EK;</w:t>
      </w:r>
    </w:p>
    <w:p w14:paraId="1D95CC9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84.</w:t>
      </w:r>
      <w:r w:rsidRPr="00DC2988">
        <w:rPr>
          <w:color w:val="000000" w:themeColor="text1"/>
          <w:sz w:val="26"/>
          <w:szCs w:val="26"/>
        </w:rPr>
        <w:tab/>
        <w:t xml:space="preserve">Komisijas </w:t>
      </w:r>
      <w:r>
        <w:rPr>
          <w:color w:val="000000" w:themeColor="text1"/>
          <w:sz w:val="26"/>
          <w:szCs w:val="26"/>
        </w:rPr>
        <w:t>2009.gada 30.jūlija</w:t>
      </w:r>
      <w:r w:rsidRPr="00383844">
        <w:rPr>
          <w:color w:val="000000" w:themeColor="text1"/>
          <w:sz w:val="26"/>
          <w:szCs w:val="26"/>
        </w:rPr>
        <w:t xml:space="preserve"> </w:t>
      </w:r>
      <w:r w:rsidRPr="00DC2988">
        <w:rPr>
          <w:color w:val="000000" w:themeColor="text1"/>
          <w:sz w:val="26"/>
          <w:szCs w:val="26"/>
        </w:rPr>
        <w:t>Regula (EK) Nr.690/2009  par grozījumiem Eiropas Parlamenta un Padomes Regulā (EK) Nr.216/2008 par kopīgiem noteikumiem civilās aviācijas jomā un par Eiropas Aviācijas drošības aģentūras izveidi, un ar ko atceļ Padomes Direktīvu 91/670/EEK, Regulu (EK) Nr.1592/2002 un  Direktīvu 2004/36/EK (1);</w:t>
      </w:r>
    </w:p>
    <w:p w14:paraId="16D7537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85.</w:t>
      </w:r>
      <w:r w:rsidRPr="00DC2988">
        <w:rPr>
          <w:color w:val="000000" w:themeColor="text1"/>
          <w:sz w:val="26"/>
          <w:szCs w:val="26"/>
        </w:rPr>
        <w:tab/>
        <w:t xml:space="preserve">Komisijas </w:t>
      </w:r>
      <w:r>
        <w:rPr>
          <w:color w:val="000000" w:themeColor="text1"/>
          <w:sz w:val="26"/>
          <w:szCs w:val="26"/>
        </w:rPr>
        <w:t>2010.gada 25.marta</w:t>
      </w:r>
      <w:r w:rsidRPr="00383844">
        <w:rPr>
          <w:color w:val="000000" w:themeColor="text1"/>
          <w:sz w:val="26"/>
          <w:szCs w:val="26"/>
        </w:rPr>
        <w:t xml:space="preserve"> </w:t>
      </w:r>
      <w:r>
        <w:rPr>
          <w:color w:val="000000" w:themeColor="text1"/>
          <w:sz w:val="26"/>
          <w:szCs w:val="26"/>
        </w:rPr>
        <w:t xml:space="preserve">Regula (ES) Nr.255/2010, </w:t>
      </w:r>
      <w:r w:rsidRPr="00DC2988">
        <w:rPr>
          <w:color w:val="000000" w:themeColor="text1"/>
          <w:sz w:val="26"/>
          <w:szCs w:val="26"/>
        </w:rPr>
        <w:t>ar ko nosaka kopējus gaisa satiksmes plūsmas pārvaldības noteikumus;</w:t>
      </w:r>
    </w:p>
    <w:p w14:paraId="5DA8D69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86.</w:t>
      </w:r>
      <w:r w:rsidRPr="00DC2988">
        <w:rPr>
          <w:color w:val="000000" w:themeColor="text1"/>
          <w:sz w:val="26"/>
          <w:szCs w:val="26"/>
        </w:rPr>
        <w:tab/>
        <w:t xml:space="preserve">Komisijas </w:t>
      </w:r>
      <w:r>
        <w:rPr>
          <w:color w:val="000000" w:themeColor="text1"/>
          <w:sz w:val="26"/>
          <w:szCs w:val="26"/>
        </w:rPr>
        <w:t>2010.gada 26.janvāra</w:t>
      </w:r>
      <w:r w:rsidRPr="00EB1DED">
        <w:rPr>
          <w:color w:val="000000" w:themeColor="text1"/>
          <w:sz w:val="26"/>
          <w:szCs w:val="26"/>
        </w:rPr>
        <w:t xml:space="preserve"> </w:t>
      </w:r>
      <w:r>
        <w:rPr>
          <w:color w:val="000000" w:themeColor="text1"/>
          <w:sz w:val="26"/>
          <w:szCs w:val="26"/>
        </w:rPr>
        <w:t xml:space="preserve">Regula (ES) Nr.73/2010, </w:t>
      </w:r>
      <w:r w:rsidRPr="00DC2988">
        <w:rPr>
          <w:color w:val="000000" w:themeColor="text1"/>
          <w:sz w:val="26"/>
          <w:szCs w:val="26"/>
        </w:rPr>
        <w:t>ar ko nosaka prasības attiecībā uz aeronavigācijas datu un aeronavigācijas informācijas kvalitāti vienotajā Eiropas gaisa telpā;</w:t>
      </w:r>
    </w:p>
    <w:p w14:paraId="313C3B3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87.</w:t>
      </w:r>
      <w:r w:rsidRPr="00DC2988">
        <w:rPr>
          <w:color w:val="000000" w:themeColor="text1"/>
          <w:sz w:val="26"/>
          <w:szCs w:val="26"/>
        </w:rPr>
        <w:tab/>
        <w:t>Eiropas Parlamenta un Padomes</w:t>
      </w:r>
      <w:r>
        <w:rPr>
          <w:color w:val="000000" w:themeColor="text1"/>
          <w:sz w:val="26"/>
          <w:szCs w:val="26"/>
        </w:rPr>
        <w:t xml:space="preserve"> 2009.gada 21.oktobra</w:t>
      </w:r>
      <w:r w:rsidRPr="00DC2988">
        <w:rPr>
          <w:color w:val="000000" w:themeColor="text1"/>
          <w:sz w:val="26"/>
          <w:szCs w:val="26"/>
        </w:rPr>
        <w:t xml:space="preserve"> Regu</w:t>
      </w:r>
      <w:r>
        <w:rPr>
          <w:color w:val="000000" w:themeColor="text1"/>
          <w:sz w:val="26"/>
          <w:szCs w:val="26"/>
        </w:rPr>
        <w:t xml:space="preserve">la (EK) Nr.1070/2009, </w:t>
      </w:r>
      <w:r w:rsidRPr="00DC2988">
        <w:rPr>
          <w:color w:val="000000" w:themeColor="text1"/>
          <w:sz w:val="26"/>
          <w:szCs w:val="26"/>
        </w:rPr>
        <w:t>ar ko groza Regulas (EK) Nr.549/2004, (EK) Nr.550/2004, (EK) Nr.551/2004 un (EK) Nr.552/2004, lai uzlabotu Eiropas aviācijas sistēmas darbību un ilgtspējību;</w:t>
      </w:r>
    </w:p>
    <w:p w14:paraId="6EB86BD8"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88.</w:t>
      </w:r>
      <w:r w:rsidRPr="00DC2988">
        <w:rPr>
          <w:color w:val="000000" w:themeColor="text1"/>
          <w:sz w:val="26"/>
          <w:szCs w:val="26"/>
        </w:rPr>
        <w:tab/>
        <w:t xml:space="preserve">Komisijas </w:t>
      </w:r>
      <w:r w:rsidRPr="00EB1DED">
        <w:rPr>
          <w:color w:val="000000" w:themeColor="text1"/>
          <w:sz w:val="26"/>
          <w:szCs w:val="26"/>
        </w:rPr>
        <w:t>2009.gada 16.j</w:t>
      </w:r>
      <w:r>
        <w:rPr>
          <w:color w:val="000000" w:themeColor="text1"/>
          <w:sz w:val="26"/>
          <w:szCs w:val="26"/>
        </w:rPr>
        <w:t>anvāra</w:t>
      </w:r>
      <w:r w:rsidRPr="00EB1DED">
        <w:rPr>
          <w:color w:val="000000" w:themeColor="text1"/>
          <w:sz w:val="26"/>
          <w:szCs w:val="26"/>
        </w:rPr>
        <w:t xml:space="preserve"> </w:t>
      </w:r>
      <w:r>
        <w:rPr>
          <w:color w:val="000000" w:themeColor="text1"/>
          <w:sz w:val="26"/>
          <w:szCs w:val="26"/>
        </w:rPr>
        <w:t xml:space="preserve">Regula (EK) Nr.29/2009, </w:t>
      </w:r>
      <w:r w:rsidRPr="00DC2988">
        <w:rPr>
          <w:color w:val="000000" w:themeColor="text1"/>
          <w:sz w:val="26"/>
          <w:szCs w:val="26"/>
        </w:rPr>
        <w:t>ar ko nosaka prasības datu pārraides pakalpojumu sniegšanai Eiropas vienotajā gaisa telpā;</w:t>
      </w:r>
    </w:p>
    <w:p w14:paraId="340E268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89.</w:t>
      </w:r>
      <w:r w:rsidRPr="00DC2988">
        <w:rPr>
          <w:color w:val="000000" w:themeColor="text1"/>
          <w:sz w:val="26"/>
          <w:szCs w:val="26"/>
        </w:rPr>
        <w:tab/>
        <w:t xml:space="preserve">Komisijas </w:t>
      </w:r>
      <w:r>
        <w:rPr>
          <w:color w:val="000000" w:themeColor="text1"/>
          <w:sz w:val="26"/>
          <w:szCs w:val="26"/>
        </w:rPr>
        <w:t>2009.gada 30.marta</w:t>
      </w:r>
      <w:r w:rsidRPr="00EB1DED">
        <w:rPr>
          <w:color w:val="000000" w:themeColor="text1"/>
          <w:sz w:val="26"/>
          <w:szCs w:val="26"/>
        </w:rPr>
        <w:t xml:space="preserve"> </w:t>
      </w:r>
      <w:r w:rsidRPr="00DC2988">
        <w:rPr>
          <w:color w:val="000000" w:themeColor="text1"/>
          <w:sz w:val="26"/>
          <w:szCs w:val="26"/>
        </w:rPr>
        <w:t>Regula (EK) Nr.262/2009, ar ko nosaka prasības S režīma pieprasītāja kodu koordinētai piešķiršanai un izmantošanai Eiropas vienotajā gaisa telpā;</w:t>
      </w:r>
    </w:p>
    <w:p w14:paraId="1DE8894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90.</w:t>
      </w:r>
      <w:r w:rsidRPr="00DC2988">
        <w:rPr>
          <w:color w:val="000000" w:themeColor="text1"/>
          <w:sz w:val="26"/>
          <w:szCs w:val="26"/>
        </w:rPr>
        <w:tab/>
        <w:t xml:space="preserve">Komisijas </w:t>
      </w:r>
      <w:r w:rsidRPr="00EB1DED">
        <w:rPr>
          <w:color w:val="000000" w:themeColor="text1"/>
          <w:sz w:val="26"/>
          <w:szCs w:val="26"/>
        </w:rPr>
        <w:t xml:space="preserve">2007.gada 7.jūnija </w:t>
      </w:r>
      <w:r w:rsidRPr="00DC2988">
        <w:rPr>
          <w:color w:val="000000" w:themeColor="text1"/>
          <w:sz w:val="26"/>
          <w:szCs w:val="26"/>
        </w:rPr>
        <w:t>Regula (EK)</w:t>
      </w:r>
      <w:r>
        <w:rPr>
          <w:color w:val="000000" w:themeColor="text1"/>
          <w:sz w:val="26"/>
          <w:szCs w:val="26"/>
        </w:rPr>
        <w:t xml:space="preserve"> Nr.633/2007</w:t>
      </w:r>
      <w:r w:rsidRPr="00DC2988">
        <w:rPr>
          <w:color w:val="000000" w:themeColor="text1"/>
          <w:sz w:val="26"/>
          <w:szCs w:val="26"/>
        </w:rPr>
        <w:t>, ar ko nosaka prasības attiecībā uz to, kā piemērot lidojuma ziņojumu nodošanas protokolu, ko izmanto lidojumu paziņošanai, koordinēšanai un nodošanai starp gaisa satiksmes vadības struktūrvienībām;</w:t>
      </w:r>
    </w:p>
    <w:p w14:paraId="7CE6E47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91.</w:t>
      </w:r>
      <w:r w:rsidRPr="00DC2988">
        <w:rPr>
          <w:color w:val="000000" w:themeColor="text1"/>
          <w:sz w:val="26"/>
          <w:szCs w:val="26"/>
        </w:rPr>
        <w:tab/>
        <w:t xml:space="preserve">Komisijas </w:t>
      </w:r>
      <w:r>
        <w:rPr>
          <w:color w:val="000000" w:themeColor="text1"/>
          <w:sz w:val="26"/>
          <w:szCs w:val="26"/>
        </w:rPr>
        <w:t>2008.gada 30.maija</w:t>
      </w:r>
      <w:r w:rsidRPr="00EB1DED">
        <w:rPr>
          <w:color w:val="000000" w:themeColor="text1"/>
          <w:sz w:val="26"/>
          <w:szCs w:val="26"/>
        </w:rPr>
        <w:t xml:space="preserve"> </w:t>
      </w:r>
      <w:r>
        <w:rPr>
          <w:color w:val="000000" w:themeColor="text1"/>
          <w:sz w:val="26"/>
          <w:szCs w:val="26"/>
        </w:rPr>
        <w:t xml:space="preserve">Regula (EK) Nr.482/2008, </w:t>
      </w:r>
      <w:r w:rsidRPr="00DC2988">
        <w:rPr>
          <w:color w:val="000000" w:themeColor="text1"/>
          <w:sz w:val="26"/>
          <w:szCs w:val="26"/>
        </w:rPr>
        <w:t>ar kuru izveido programmatūras drošības garantijas sistēmu, kas jāīsteno aeronavigācijas pakalpojumu sniedzējiem, un ar kuru groza Regulas (EK) Nr.2096/2005 II pielikumu;</w:t>
      </w:r>
    </w:p>
    <w:p w14:paraId="40D6D516"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92.</w:t>
      </w:r>
      <w:r w:rsidRPr="00DC2988">
        <w:rPr>
          <w:color w:val="000000" w:themeColor="text1"/>
          <w:sz w:val="26"/>
          <w:szCs w:val="26"/>
        </w:rPr>
        <w:tab/>
        <w:t xml:space="preserve">Komisijas </w:t>
      </w:r>
      <w:r>
        <w:rPr>
          <w:color w:val="000000" w:themeColor="text1"/>
          <w:sz w:val="26"/>
          <w:szCs w:val="26"/>
        </w:rPr>
        <w:t>2006.gada 11.maija</w:t>
      </w:r>
      <w:r w:rsidRPr="00EB1DED">
        <w:rPr>
          <w:color w:val="000000" w:themeColor="text1"/>
          <w:sz w:val="26"/>
          <w:szCs w:val="26"/>
        </w:rPr>
        <w:t xml:space="preserve"> </w:t>
      </w:r>
      <w:r w:rsidRPr="00DC2988">
        <w:rPr>
          <w:color w:val="000000" w:themeColor="text1"/>
          <w:sz w:val="26"/>
          <w:szCs w:val="26"/>
        </w:rPr>
        <w:t>Regula (EK) Nr.730/2006 par gaisa telpas klasifikāciju un lidojumu, kurus veic saskaņā ar vizuālo lidojumu noteikumiem, piekļuvi virs 195. lidojuma līmeņa;</w:t>
      </w:r>
    </w:p>
    <w:p w14:paraId="0CB9879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93.</w:t>
      </w:r>
      <w:r w:rsidRPr="00DC2988">
        <w:rPr>
          <w:color w:val="000000" w:themeColor="text1"/>
          <w:sz w:val="26"/>
          <w:szCs w:val="26"/>
        </w:rPr>
        <w:tab/>
        <w:t xml:space="preserve">Komisijas </w:t>
      </w:r>
      <w:r>
        <w:rPr>
          <w:color w:val="000000" w:themeColor="text1"/>
          <w:sz w:val="26"/>
          <w:szCs w:val="26"/>
        </w:rPr>
        <w:t>2006.gada 6.jūlija</w:t>
      </w:r>
      <w:r w:rsidRPr="00EB1DED">
        <w:rPr>
          <w:color w:val="000000" w:themeColor="text1"/>
          <w:sz w:val="26"/>
          <w:szCs w:val="26"/>
        </w:rPr>
        <w:t xml:space="preserve"> </w:t>
      </w:r>
      <w:r>
        <w:rPr>
          <w:color w:val="000000" w:themeColor="text1"/>
          <w:sz w:val="26"/>
          <w:szCs w:val="26"/>
        </w:rPr>
        <w:t xml:space="preserve">Regula (EK) Nr.1032/2006, </w:t>
      </w:r>
      <w:r w:rsidRPr="00DC2988">
        <w:rPr>
          <w:color w:val="000000" w:themeColor="text1"/>
          <w:sz w:val="26"/>
          <w:szCs w:val="26"/>
        </w:rPr>
        <w:t>ar ko nosaka prasības lidojuma datu apmaiņas automātiskajām sistēmām, lai paziņotu, koordinētu un nodotu lidojumus starp gaisa satiksmes vadības vienībām;</w:t>
      </w:r>
    </w:p>
    <w:p w14:paraId="449329C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94.</w:t>
      </w:r>
      <w:r w:rsidRPr="00DC2988">
        <w:rPr>
          <w:color w:val="000000" w:themeColor="text1"/>
          <w:sz w:val="26"/>
          <w:szCs w:val="26"/>
        </w:rPr>
        <w:tab/>
        <w:t xml:space="preserve">Komisijas </w:t>
      </w:r>
      <w:r>
        <w:rPr>
          <w:color w:val="000000" w:themeColor="text1"/>
          <w:sz w:val="26"/>
          <w:szCs w:val="26"/>
        </w:rPr>
        <w:t>2009. gada 16. janvāra</w:t>
      </w:r>
      <w:r w:rsidRPr="00EB1DED">
        <w:rPr>
          <w:color w:val="000000" w:themeColor="text1"/>
          <w:sz w:val="26"/>
          <w:szCs w:val="26"/>
        </w:rPr>
        <w:t xml:space="preserve"> </w:t>
      </w:r>
      <w:r w:rsidRPr="00DC2988">
        <w:rPr>
          <w:color w:val="000000" w:themeColor="text1"/>
          <w:sz w:val="26"/>
          <w:szCs w:val="26"/>
        </w:rPr>
        <w:t>Regula (EK) Nr.30/2009, ar ko saistībā ar datu pārraides pakalpojumiem groza Regulu (EK) Nr.1032/2006 ciktāl tas attiecas uz prasībām lidojuma datu apmaiņas automātiskajām sistēmām;</w:t>
      </w:r>
    </w:p>
    <w:p w14:paraId="5CB5CE0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95.</w:t>
      </w:r>
      <w:r w:rsidRPr="00DC2988">
        <w:rPr>
          <w:color w:val="000000" w:themeColor="text1"/>
          <w:sz w:val="26"/>
          <w:szCs w:val="26"/>
        </w:rPr>
        <w:tab/>
        <w:t xml:space="preserve">Komisijas </w:t>
      </w:r>
      <w:r>
        <w:rPr>
          <w:color w:val="000000" w:themeColor="text1"/>
          <w:sz w:val="26"/>
          <w:szCs w:val="26"/>
        </w:rPr>
        <w:t>2006.gada 4.jūlija</w:t>
      </w:r>
      <w:r w:rsidRPr="00EB1DED">
        <w:rPr>
          <w:color w:val="000000" w:themeColor="text1"/>
          <w:sz w:val="26"/>
          <w:szCs w:val="26"/>
        </w:rPr>
        <w:t xml:space="preserve"> </w:t>
      </w:r>
      <w:r>
        <w:rPr>
          <w:color w:val="000000" w:themeColor="text1"/>
          <w:sz w:val="26"/>
          <w:szCs w:val="26"/>
        </w:rPr>
        <w:t xml:space="preserve">Regula (EK) Nr.1033/2006, </w:t>
      </w:r>
      <w:r w:rsidRPr="00DC2988">
        <w:rPr>
          <w:color w:val="000000" w:themeColor="text1"/>
          <w:sz w:val="26"/>
          <w:szCs w:val="26"/>
        </w:rPr>
        <w:t>ar ko nosaka prasības attiecībā uz lidojuma plānu sastādīšanas procedūrām lidojuma sagatavošanas fāzē vienotajā Eiropas gaisa telpā;</w:t>
      </w:r>
    </w:p>
    <w:p w14:paraId="45AD67C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96.</w:t>
      </w:r>
      <w:r w:rsidRPr="00DC2988">
        <w:rPr>
          <w:color w:val="000000" w:themeColor="text1"/>
          <w:sz w:val="26"/>
          <w:szCs w:val="26"/>
        </w:rPr>
        <w:tab/>
      </w:r>
      <w:bookmarkStart w:id="140" w:name="_Hlk15903551"/>
      <w:r w:rsidRPr="00DC2988">
        <w:rPr>
          <w:color w:val="000000" w:themeColor="text1"/>
          <w:sz w:val="26"/>
          <w:szCs w:val="26"/>
        </w:rPr>
        <w:t xml:space="preserve">Komisijas </w:t>
      </w:r>
      <w:r>
        <w:rPr>
          <w:color w:val="000000" w:themeColor="text1"/>
          <w:sz w:val="26"/>
          <w:szCs w:val="26"/>
        </w:rPr>
        <w:t xml:space="preserve">2005.gada 23.decembra </w:t>
      </w:r>
      <w:r w:rsidRPr="00EB1DED">
        <w:rPr>
          <w:color w:val="000000" w:themeColor="text1"/>
          <w:sz w:val="26"/>
          <w:szCs w:val="26"/>
        </w:rPr>
        <w:t xml:space="preserve"> </w:t>
      </w:r>
      <w:r>
        <w:rPr>
          <w:color w:val="000000" w:themeColor="text1"/>
          <w:sz w:val="26"/>
          <w:szCs w:val="26"/>
        </w:rPr>
        <w:t xml:space="preserve">Regula (EK) Nr.2150/2005, </w:t>
      </w:r>
      <w:r w:rsidRPr="00DC2988">
        <w:rPr>
          <w:color w:val="000000" w:themeColor="text1"/>
          <w:sz w:val="26"/>
          <w:szCs w:val="26"/>
        </w:rPr>
        <w:t xml:space="preserve"> ar ko nosaka kopīgus noteikumus gaisa telpas elastīgai izmantošanai</w:t>
      </w:r>
      <w:bookmarkEnd w:id="140"/>
      <w:r w:rsidRPr="00DC2988">
        <w:rPr>
          <w:color w:val="000000" w:themeColor="text1"/>
          <w:sz w:val="26"/>
          <w:szCs w:val="26"/>
        </w:rPr>
        <w:t>;</w:t>
      </w:r>
    </w:p>
    <w:p w14:paraId="28737F4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97.</w:t>
      </w:r>
      <w:r w:rsidRPr="00DC2988">
        <w:rPr>
          <w:color w:val="000000" w:themeColor="text1"/>
          <w:sz w:val="26"/>
          <w:szCs w:val="26"/>
        </w:rPr>
        <w:tab/>
        <w:t>Eiropas Parlamenta un Padomes</w:t>
      </w:r>
      <w:r>
        <w:rPr>
          <w:color w:val="000000" w:themeColor="text1"/>
          <w:sz w:val="26"/>
          <w:szCs w:val="26"/>
        </w:rPr>
        <w:t xml:space="preserve"> </w:t>
      </w:r>
      <w:r w:rsidRPr="00FD3775">
        <w:rPr>
          <w:color w:val="000000" w:themeColor="text1"/>
          <w:sz w:val="26"/>
          <w:szCs w:val="26"/>
        </w:rPr>
        <w:t xml:space="preserve">2004.gada </w:t>
      </w:r>
      <w:r>
        <w:rPr>
          <w:color w:val="000000" w:themeColor="text1"/>
          <w:sz w:val="26"/>
          <w:szCs w:val="26"/>
        </w:rPr>
        <w:t>11.februāra Regula (EK) Nr.261/2004</w:t>
      </w:r>
      <w:r w:rsidRPr="00DC2988">
        <w:rPr>
          <w:color w:val="000000" w:themeColor="text1"/>
          <w:sz w:val="26"/>
          <w:szCs w:val="26"/>
        </w:rPr>
        <w:t>, ar ko paredz kopīgus noteikumus par kompensāciju un atbalstu pasažieriem sakarā ar iekāpšanas atteikumu un lidojumu atcelšanu vai ilgu kavēšanos un ar ko atceļ Regulu (EEK) Nr.295/91;</w:t>
      </w:r>
    </w:p>
    <w:p w14:paraId="71E6D14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98.</w:t>
      </w:r>
      <w:r w:rsidRPr="00DC2988">
        <w:rPr>
          <w:color w:val="000000" w:themeColor="text1"/>
          <w:sz w:val="26"/>
          <w:szCs w:val="26"/>
        </w:rPr>
        <w:tab/>
        <w:t xml:space="preserve">Komisijas </w:t>
      </w:r>
      <w:r w:rsidRPr="00FD3775">
        <w:rPr>
          <w:color w:val="000000" w:themeColor="text1"/>
          <w:sz w:val="26"/>
          <w:szCs w:val="26"/>
        </w:rPr>
        <w:t>2004.gada 22.janvā</w:t>
      </w:r>
      <w:r>
        <w:rPr>
          <w:color w:val="000000" w:themeColor="text1"/>
          <w:sz w:val="26"/>
          <w:szCs w:val="26"/>
        </w:rPr>
        <w:t>ra</w:t>
      </w:r>
      <w:r w:rsidRPr="00FD3775">
        <w:rPr>
          <w:color w:val="000000" w:themeColor="text1"/>
          <w:sz w:val="26"/>
          <w:szCs w:val="26"/>
        </w:rPr>
        <w:t xml:space="preserve"> </w:t>
      </w:r>
      <w:r>
        <w:rPr>
          <w:color w:val="000000" w:themeColor="text1"/>
          <w:sz w:val="26"/>
          <w:szCs w:val="26"/>
        </w:rPr>
        <w:t>Regula (EK) Nr.104/2004</w:t>
      </w:r>
      <w:r w:rsidRPr="00DC2988">
        <w:rPr>
          <w:color w:val="000000" w:themeColor="text1"/>
          <w:sz w:val="26"/>
          <w:szCs w:val="26"/>
        </w:rPr>
        <w:t>, ar ko paredz noteikumus par Eiropas Aviācijas drošības aģentūras Apelācijas padomes izveidošanu un sastāvu;</w:t>
      </w:r>
    </w:p>
    <w:p w14:paraId="3EF6C497"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99.</w:t>
      </w:r>
      <w:r w:rsidRPr="00DC2988">
        <w:rPr>
          <w:color w:val="000000" w:themeColor="text1"/>
          <w:sz w:val="26"/>
          <w:szCs w:val="26"/>
        </w:rPr>
        <w:tab/>
        <w:t xml:space="preserve">Eiropas Parlamenta un Padomes </w:t>
      </w:r>
      <w:r>
        <w:rPr>
          <w:color w:val="000000" w:themeColor="text1"/>
          <w:sz w:val="26"/>
          <w:szCs w:val="26"/>
        </w:rPr>
        <w:t xml:space="preserve">2004.gada 21.aprīļa </w:t>
      </w:r>
      <w:r w:rsidRPr="00FD3775">
        <w:rPr>
          <w:color w:val="000000" w:themeColor="text1"/>
          <w:sz w:val="26"/>
          <w:szCs w:val="26"/>
        </w:rPr>
        <w:t xml:space="preserve"> </w:t>
      </w:r>
      <w:r>
        <w:rPr>
          <w:color w:val="000000" w:themeColor="text1"/>
          <w:sz w:val="26"/>
          <w:szCs w:val="26"/>
        </w:rPr>
        <w:t xml:space="preserve">Regula (EK) Nr.785/2004 </w:t>
      </w:r>
      <w:r w:rsidRPr="00DC2988">
        <w:rPr>
          <w:color w:val="000000" w:themeColor="text1"/>
          <w:sz w:val="26"/>
          <w:szCs w:val="26"/>
        </w:rPr>
        <w:t>par apdrošināšanas prasībām, kas attiecas uz gaisa pārvadātājiem un gaisa kuģu ekspluatantiem;</w:t>
      </w:r>
    </w:p>
    <w:p w14:paraId="1BE0B93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100.</w:t>
      </w:r>
      <w:r w:rsidRPr="00DC2988">
        <w:rPr>
          <w:color w:val="000000" w:themeColor="text1"/>
          <w:sz w:val="26"/>
          <w:szCs w:val="26"/>
        </w:rPr>
        <w:tab/>
        <w:t xml:space="preserve">Komisijas </w:t>
      </w:r>
      <w:r>
        <w:rPr>
          <w:color w:val="000000" w:themeColor="text1"/>
          <w:sz w:val="26"/>
          <w:szCs w:val="26"/>
        </w:rPr>
        <w:t xml:space="preserve">2014. gada 7. aprīļa </w:t>
      </w:r>
      <w:r w:rsidRPr="00DC2988">
        <w:rPr>
          <w:color w:val="000000" w:themeColor="text1"/>
          <w:sz w:val="26"/>
          <w:szCs w:val="26"/>
        </w:rPr>
        <w:t>Regula (EK) Nr. 379/2014 ar kuru groza Regulu (ES) Nr. 965/2012, ar ko nosaka tehniskās prasības un administratīvās procedūras saistībā ar gaisa kuģu ekspluatāciju atbilstīgi Eiropas Parlamenta un Padomes Regulai (EK) Nr. 216/2008;</w:t>
      </w:r>
    </w:p>
    <w:p w14:paraId="172D223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101.</w:t>
      </w:r>
      <w:r w:rsidRPr="00DC2988">
        <w:rPr>
          <w:color w:val="000000" w:themeColor="text1"/>
          <w:sz w:val="26"/>
          <w:szCs w:val="26"/>
        </w:rPr>
        <w:tab/>
        <w:t>Komisijas</w:t>
      </w:r>
      <w:r>
        <w:rPr>
          <w:color w:val="000000" w:themeColor="text1"/>
          <w:sz w:val="26"/>
          <w:szCs w:val="26"/>
        </w:rPr>
        <w:t xml:space="preserve"> 2014. gada 26. septembra  Īstenošanas Regula (ES) Nr. 1029/2014 </w:t>
      </w:r>
      <w:r w:rsidRPr="00DC2988">
        <w:rPr>
          <w:color w:val="000000" w:themeColor="text1"/>
          <w:sz w:val="26"/>
          <w:szCs w:val="26"/>
        </w:rPr>
        <w:t>, ar kuru groza Regulu (ES) Nr. 73/2010, ar ko nosaka prasības attiecībā uz aeronavigācijas datu un aeronavigācijas informācijas kvalitāti vienotajā Eiropas gaisa telpā;</w:t>
      </w:r>
    </w:p>
    <w:p w14:paraId="3987095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102.</w:t>
      </w:r>
      <w:r w:rsidRPr="00DC2988">
        <w:rPr>
          <w:color w:val="000000" w:themeColor="text1"/>
          <w:sz w:val="26"/>
          <w:szCs w:val="26"/>
        </w:rPr>
        <w:tab/>
        <w:t>Komi</w:t>
      </w:r>
      <w:r>
        <w:rPr>
          <w:color w:val="000000" w:themeColor="text1"/>
          <w:sz w:val="26"/>
          <w:szCs w:val="26"/>
        </w:rPr>
        <w:t>sijas 2014. gada 12. februāra</w:t>
      </w:r>
      <w:r w:rsidRPr="00346782">
        <w:rPr>
          <w:color w:val="000000" w:themeColor="text1"/>
          <w:sz w:val="26"/>
          <w:szCs w:val="26"/>
        </w:rPr>
        <w:t xml:space="preserve"> </w:t>
      </w:r>
      <w:r>
        <w:rPr>
          <w:color w:val="000000" w:themeColor="text1"/>
          <w:sz w:val="26"/>
          <w:szCs w:val="26"/>
        </w:rPr>
        <w:t>Regula (ES) Nr. 139/2014</w:t>
      </w:r>
      <w:r w:rsidRPr="00DC2988">
        <w:rPr>
          <w:color w:val="000000" w:themeColor="text1"/>
          <w:sz w:val="26"/>
          <w:szCs w:val="26"/>
        </w:rPr>
        <w:t>, ar ko nosaka prasības un administratīvs procedūra saistībā ar lidlaukiem atbilstīgi Eiropas Parlamenta un Padomes Regulai (EK) Nr. 216/2008;</w:t>
      </w:r>
    </w:p>
    <w:p w14:paraId="0C7D9178"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103.</w:t>
      </w:r>
      <w:r w:rsidRPr="00DC2988">
        <w:rPr>
          <w:color w:val="000000" w:themeColor="text1"/>
          <w:sz w:val="26"/>
          <w:szCs w:val="26"/>
        </w:rPr>
        <w:tab/>
        <w:t xml:space="preserve">Komisijas </w:t>
      </w:r>
      <w:r>
        <w:rPr>
          <w:color w:val="000000" w:themeColor="text1"/>
          <w:sz w:val="26"/>
          <w:szCs w:val="26"/>
        </w:rPr>
        <w:t>2014. gada 26. novembra</w:t>
      </w:r>
      <w:r w:rsidRPr="00346782">
        <w:rPr>
          <w:color w:val="000000" w:themeColor="text1"/>
          <w:sz w:val="26"/>
          <w:szCs w:val="26"/>
        </w:rPr>
        <w:t xml:space="preserve"> </w:t>
      </w:r>
      <w:r w:rsidRPr="00DC2988">
        <w:rPr>
          <w:color w:val="000000" w:themeColor="text1"/>
          <w:sz w:val="26"/>
          <w:szCs w:val="26"/>
        </w:rPr>
        <w:t xml:space="preserve">Regula  (ES) </w:t>
      </w:r>
      <w:r>
        <w:rPr>
          <w:color w:val="000000" w:themeColor="text1"/>
          <w:sz w:val="26"/>
          <w:szCs w:val="26"/>
        </w:rPr>
        <w:t xml:space="preserve">Nr. 1321/2014 </w:t>
      </w:r>
      <w:r w:rsidRPr="00DC2988">
        <w:rPr>
          <w:color w:val="000000" w:themeColor="text1"/>
          <w:sz w:val="26"/>
          <w:szCs w:val="26"/>
        </w:rPr>
        <w:t xml:space="preserve"> par gaisa kuģu un aeronavigācijas ražojumu, daļu un ierīču </w:t>
      </w:r>
      <w:proofErr w:type="spellStart"/>
      <w:r w:rsidRPr="00DC2988">
        <w:rPr>
          <w:color w:val="000000" w:themeColor="text1"/>
          <w:sz w:val="26"/>
          <w:szCs w:val="26"/>
        </w:rPr>
        <w:t>lidojumderīguma</w:t>
      </w:r>
      <w:proofErr w:type="spellEnd"/>
      <w:r w:rsidRPr="00DC2988">
        <w:rPr>
          <w:color w:val="000000" w:themeColor="text1"/>
          <w:sz w:val="26"/>
          <w:szCs w:val="26"/>
        </w:rPr>
        <w:t xml:space="preserve"> uzturēšanu un šo uzdevumu izpildē iesaistīto organizāciju un personāla apstiprināšanu;</w:t>
      </w:r>
    </w:p>
    <w:p w14:paraId="484253A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104.</w:t>
      </w:r>
      <w:r w:rsidRPr="00DC2988">
        <w:rPr>
          <w:color w:val="000000" w:themeColor="text1"/>
          <w:sz w:val="26"/>
          <w:szCs w:val="26"/>
        </w:rPr>
        <w:tab/>
        <w:t>Komisijas</w:t>
      </w:r>
      <w:r>
        <w:rPr>
          <w:color w:val="000000" w:themeColor="text1"/>
          <w:sz w:val="26"/>
          <w:szCs w:val="26"/>
        </w:rPr>
        <w:t xml:space="preserve"> </w:t>
      </w:r>
      <w:r w:rsidRPr="00346782">
        <w:rPr>
          <w:color w:val="000000" w:themeColor="text1"/>
          <w:sz w:val="26"/>
          <w:szCs w:val="26"/>
        </w:rPr>
        <w:t>2014. gada 11. decembris</w:t>
      </w:r>
      <w:r>
        <w:rPr>
          <w:color w:val="000000" w:themeColor="text1"/>
          <w:sz w:val="26"/>
          <w:szCs w:val="26"/>
        </w:rPr>
        <w:t xml:space="preserve"> Īstenošanas Regula (ES) Nr. 1318/2014</w:t>
      </w:r>
      <w:r w:rsidRPr="00DC2988">
        <w:rPr>
          <w:color w:val="000000" w:themeColor="text1"/>
          <w:sz w:val="26"/>
          <w:szCs w:val="26"/>
        </w:rPr>
        <w:t>, ar ko groza Regulu (EK) Nr. 474/2006 par darbības aizliegumam Kopienā pakļauto gaisa pārvadātāju Kopienas saraksta izveidi;</w:t>
      </w:r>
    </w:p>
    <w:p w14:paraId="3390FEB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105.</w:t>
      </w:r>
      <w:r w:rsidRPr="00DC2988">
        <w:rPr>
          <w:color w:val="000000" w:themeColor="text1"/>
          <w:sz w:val="26"/>
          <w:szCs w:val="26"/>
        </w:rPr>
        <w:tab/>
        <w:t xml:space="preserve">Komisijas </w:t>
      </w:r>
      <w:r>
        <w:rPr>
          <w:color w:val="000000" w:themeColor="text1"/>
          <w:sz w:val="26"/>
          <w:szCs w:val="26"/>
        </w:rPr>
        <w:t>2014. gada 26. septembra</w:t>
      </w:r>
      <w:r w:rsidRPr="00346782">
        <w:rPr>
          <w:color w:val="000000" w:themeColor="text1"/>
          <w:sz w:val="26"/>
          <w:szCs w:val="26"/>
        </w:rPr>
        <w:t xml:space="preserve"> </w:t>
      </w:r>
      <w:r>
        <w:rPr>
          <w:color w:val="000000" w:themeColor="text1"/>
          <w:sz w:val="26"/>
          <w:szCs w:val="26"/>
        </w:rPr>
        <w:t>Īstenošanas Regula (ES) Nr. 1029/2014</w:t>
      </w:r>
      <w:r w:rsidRPr="00DC2988">
        <w:rPr>
          <w:color w:val="000000" w:themeColor="text1"/>
          <w:sz w:val="26"/>
          <w:szCs w:val="26"/>
        </w:rPr>
        <w:t>, ar kuru groza Regulu (ES) Nr. 73/2010, ar ko nosaka prasības attiecībā uz aeronavigācijas datu un aeronavigācijas informācijas kvalitāti vienotajā Eiropas gaisa telpā ;</w:t>
      </w:r>
    </w:p>
    <w:p w14:paraId="5C87CD40"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106.</w:t>
      </w:r>
      <w:r>
        <w:rPr>
          <w:color w:val="000000" w:themeColor="text1"/>
          <w:sz w:val="26"/>
          <w:szCs w:val="26"/>
        </w:rPr>
        <w:tab/>
        <w:t>Komisijas 2014. gada 26. septembra</w:t>
      </w:r>
      <w:r w:rsidRPr="00346782">
        <w:rPr>
          <w:color w:val="000000" w:themeColor="text1"/>
          <w:sz w:val="26"/>
          <w:szCs w:val="26"/>
        </w:rPr>
        <w:t xml:space="preserve"> </w:t>
      </w:r>
      <w:r>
        <w:rPr>
          <w:color w:val="000000" w:themeColor="text1"/>
          <w:sz w:val="26"/>
          <w:szCs w:val="26"/>
        </w:rPr>
        <w:t>Īstenošanas Regula (ES) Nr. 1028/2014</w:t>
      </w:r>
      <w:r w:rsidRPr="00DC2988">
        <w:rPr>
          <w:color w:val="000000" w:themeColor="text1"/>
          <w:sz w:val="26"/>
          <w:szCs w:val="26"/>
        </w:rPr>
        <w:t>, ar kuru groza Īstenošanas regulu (ES) Nr. 1207/2011, ar ko nosaka prasības uzraudzības veiktspējai un savstarpējai savietojamībai Eiropas vienotajā gaisa telpā;</w:t>
      </w:r>
    </w:p>
    <w:p w14:paraId="60DA013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107.</w:t>
      </w:r>
      <w:r w:rsidRPr="00DC2988">
        <w:rPr>
          <w:color w:val="000000" w:themeColor="text1"/>
          <w:sz w:val="26"/>
          <w:szCs w:val="26"/>
        </w:rPr>
        <w:tab/>
        <w:t xml:space="preserve">Komisijas </w:t>
      </w:r>
      <w:r w:rsidRPr="008E0BC6">
        <w:rPr>
          <w:color w:val="000000" w:themeColor="text1"/>
          <w:sz w:val="26"/>
          <w:szCs w:val="26"/>
        </w:rPr>
        <w:t xml:space="preserve">2014. gada 12. septembris </w:t>
      </w:r>
      <w:r>
        <w:rPr>
          <w:color w:val="000000" w:themeColor="text1"/>
          <w:sz w:val="26"/>
          <w:szCs w:val="26"/>
        </w:rPr>
        <w:t>Īstenošanas Regula (ES) Nr. 970/2014</w:t>
      </w:r>
      <w:r w:rsidRPr="00DC2988">
        <w:rPr>
          <w:color w:val="000000" w:themeColor="text1"/>
          <w:sz w:val="26"/>
          <w:szCs w:val="26"/>
        </w:rPr>
        <w:t>, ar kuru groza Regulu (ES) Nr. 677/2011, ar ko nosaka sīki izstrādātus noteikumus gaisa satiksmes pārvaldības (ATM) tīkla funkciju īstenošana;</w:t>
      </w:r>
    </w:p>
    <w:p w14:paraId="266E7E1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108.</w:t>
      </w:r>
      <w:r w:rsidRPr="00DC2988">
        <w:rPr>
          <w:color w:val="000000" w:themeColor="text1"/>
          <w:sz w:val="26"/>
          <w:szCs w:val="26"/>
        </w:rPr>
        <w:tab/>
        <w:t xml:space="preserve">Padomes </w:t>
      </w:r>
      <w:r>
        <w:rPr>
          <w:color w:val="000000" w:themeColor="text1"/>
          <w:sz w:val="26"/>
          <w:szCs w:val="26"/>
        </w:rPr>
        <w:t>2014. gada 16. jūnija</w:t>
      </w:r>
      <w:r w:rsidRPr="008E0BC6">
        <w:rPr>
          <w:color w:val="000000" w:themeColor="text1"/>
          <w:sz w:val="26"/>
          <w:szCs w:val="26"/>
        </w:rPr>
        <w:t xml:space="preserve"> </w:t>
      </w:r>
      <w:r>
        <w:rPr>
          <w:color w:val="000000" w:themeColor="text1"/>
          <w:sz w:val="26"/>
          <w:szCs w:val="26"/>
        </w:rPr>
        <w:t>Regula (ES) Nr. 721/2014</w:t>
      </w:r>
      <w:r w:rsidRPr="00DC2988">
        <w:rPr>
          <w:color w:val="000000" w:themeColor="text1"/>
          <w:sz w:val="26"/>
          <w:szCs w:val="26"/>
        </w:rPr>
        <w:t>, ar kuru Regulu (EK) Nr. 219/2007, ar ko izveido Kopuzņēmumu, lai izstrādātu jaunas paaudzes Eiropas gaisa satiksmes pārvaldības sistēmu (SESAR), groza attiecībā uz Kopuzņēmuma darbības termiņa pagarināšanu līdz 2024. gadam;</w:t>
      </w:r>
    </w:p>
    <w:p w14:paraId="77E7242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109.</w:t>
      </w:r>
      <w:r w:rsidRPr="00DC2988">
        <w:rPr>
          <w:color w:val="000000" w:themeColor="text1"/>
          <w:sz w:val="26"/>
          <w:szCs w:val="26"/>
        </w:rPr>
        <w:tab/>
        <w:t xml:space="preserve">Komisijas </w:t>
      </w:r>
      <w:r>
        <w:rPr>
          <w:color w:val="000000" w:themeColor="text1"/>
          <w:sz w:val="26"/>
          <w:szCs w:val="26"/>
        </w:rPr>
        <w:t>2014. gada 27. jūnija</w:t>
      </w:r>
      <w:r w:rsidRPr="00C35F4B">
        <w:rPr>
          <w:color w:val="000000" w:themeColor="text1"/>
          <w:sz w:val="26"/>
          <w:szCs w:val="26"/>
        </w:rPr>
        <w:t xml:space="preserve"> </w:t>
      </w:r>
      <w:r>
        <w:rPr>
          <w:color w:val="000000" w:themeColor="text1"/>
          <w:sz w:val="26"/>
          <w:szCs w:val="26"/>
        </w:rPr>
        <w:t xml:space="preserve">Īstenošanas Regula (ES) Nr. 716/2014 </w:t>
      </w:r>
      <w:r w:rsidRPr="00DC2988">
        <w:rPr>
          <w:color w:val="000000" w:themeColor="text1"/>
          <w:sz w:val="26"/>
          <w:szCs w:val="26"/>
        </w:rPr>
        <w:t xml:space="preserve"> par kopprojektu sērijas pilotprojekta izveidi Eiropas gaisa satiksmes pārvaldības ģenerālplāna atbalstam;</w:t>
      </w:r>
    </w:p>
    <w:p w14:paraId="796294B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110.</w:t>
      </w:r>
      <w:r w:rsidRPr="00DC2988">
        <w:rPr>
          <w:color w:val="000000" w:themeColor="text1"/>
          <w:sz w:val="26"/>
          <w:szCs w:val="26"/>
        </w:rPr>
        <w:tab/>
        <w:t xml:space="preserve">Komisijas </w:t>
      </w:r>
      <w:r>
        <w:rPr>
          <w:color w:val="000000" w:themeColor="text1"/>
          <w:sz w:val="26"/>
          <w:szCs w:val="26"/>
        </w:rPr>
        <w:t>2014. gada 20. jūnija Īstenošanas Regula (ES) Nr. 687/2014</w:t>
      </w:r>
      <w:r w:rsidRPr="00DC2988">
        <w:rPr>
          <w:color w:val="000000" w:themeColor="text1"/>
          <w:sz w:val="26"/>
          <w:szCs w:val="26"/>
        </w:rPr>
        <w:t>, ar ko groza Regulu (ES) Nr. 185/2010, precizējot, saskaņojot un vienkāršojot aviācijas drošības pasākumus, kā arī attiecībā uz drošības standartu līdzvērtīgumu un kravas un pasta sūtījumu drošības pasākumiem;</w:t>
      </w:r>
    </w:p>
    <w:p w14:paraId="55EFA19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111.</w:t>
      </w:r>
      <w:r w:rsidRPr="00DC2988">
        <w:rPr>
          <w:color w:val="000000" w:themeColor="text1"/>
          <w:sz w:val="26"/>
          <w:szCs w:val="26"/>
        </w:rPr>
        <w:tab/>
        <w:t xml:space="preserve">Eiropas Parlamenta un Padomes </w:t>
      </w:r>
      <w:r>
        <w:rPr>
          <w:color w:val="000000" w:themeColor="text1"/>
          <w:sz w:val="26"/>
          <w:szCs w:val="26"/>
        </w:rPr>
        <w:t>2014. gada 16. aprīļa</w:t>
      </w:r>
      <w:r w:rsidRPr="008B65D6">
        <w:rPr>
          <w:color w:val="000000" w:themeColor="text1"/>
          <w:sz w:val="26"/>
          <w:szCs w:val="26"/>
        </w:rPr>
        <w:t xml:space="preserve"> </w:t>
      </w:r>
      <w:r>
        <w:rPr>
          <w:color w:val="000000" w:themeColor="text1"/>
          <w:sz w:val="26"/>
          <w:szCs w:val="26"/>
        </w:rPr>
        <w:t>Regula (ES) Nr. 598/2014</w:t>
      </w:r>
      <w:r w:rsidRPr="00DC2988">
        <w:rPr>
          <w:color w:val="000000" w:themeColor="text1"/>
          <w:sz w:val="26"/>
          <w:szCs w:val="26"/>
        </w:rPr>
        <w:t>, par noteikumu un procedūru noteikšanu attiecībā uz tādu ekspluatācijas ierobežojumu, kas saistīti ar troksni, ieviešanu Savienības lidostās, izmantojot līdzsvarotu pieeju, un par Direktīvas 2002/30/EK atcelšanu;</w:t>
      </w:r>
    </w:p>
    <w:p w14:paraId="6516325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112.</w:t>
      </w:r>
      <w:r w:rsidRPr="00DC2988">
        <w:rPr>
          <w:color w:val="000000" w:themeColor="text1"/>
          <w:sz w:val="26"/>
          <w:szCs w:val="26"/>
        </w:rPr>
        <w:tab/>
        <w:t xml:space="preserve">Komisijas </w:t>
      </w:r>
      <w:r>
        <w:rPr>
          <w:color w:val="000000" w:themeColor="text1"/>
          <w:sz w:val="26"/>
          <w:szCs w:val="26"/>
        </w:rPr>
        <w:t>2014. gada 29. aprīļa</w:t>
      </w:r>
      <w:r w:rsidRPr="008A54C5">
        <w:rPr>
          <w:color w:val="000000" w:themeColor="text1"/>
          <w:sz w:val="26"/>
          <w:szCs w:val="26"/>
        </w:rPr>
        <w:t xml:space="preserve"> </w:t>
      </w:r>
      <w:r>
        <w:rPr>
          <w:color w:val="000000" w:themeColor="text1"/>
          <w:sz w:val="26"/>
          <w:szCs w:val="26"/>
        </w:rPr>
        <w:t>Regula  (ES) Nr. 452/2014</w:t>
      </w:r>
      <w:r w:rsidRPr="00DC2988">
        <w:rPr>
          <w:color w:val="000000" w:themeColor="text1"/>
          <w:sz w:val="26"/>
          <w:szCs w:val="26"/>
        </w:rPr>
        <w:t>, ar ko nosaka tehniskās prasības un administratīvās procedūras gaisa kuģu ekspluatācijai, ko veic trešo valstu ekspluatanti saskaņā ar Eiropas Parlamenta un Padomes Regulu (EK) Nr. 216/2008;</w:t>
      </w:r>
    </w:p>
    <w:p w14:paraId="1F95CDF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113.</w:t>
      </w:r>
      <w:r w:rsidRPr="00DC2988">
        <w:rPr>
          <w:color w:val="000000" w:themeColor="text1"/>
          <w:sz w:val="26"/>
          <w:szCs w:val="26"/>
        </w:rPr>
        <w:tab/>
        <w:t>Komisijas Īstenošanas</w:t>
      </w:r>
      <w:r>
        <w:rPr>
          <w:color w:val="000000" w:themeColor="text1"/>
          <w:sz w:val="26"/>
          <w:szCs w:val="26"/>
        </w:rPr>
        <w:t xml:space="preserve"> 2014. gada 2. maija Regula (ES) Nr. 448/2014</w:t>
      </w:r>
      <w:r w:rsidRPr="00DC2988">
        <w:rPr>
          <w:color w:val="000000" w:themeColor="text1"/>
          <w:sz w:val="26"/>
          <w:szCs w:val="26"/>
        </w:rPr>
        <w:t>, ar kuru groza Īstenošanas regulu (ES) Nr. 1035/2011, atjauninot atsauces uz Čikāgas Konvencijas pielikumiem;</w:t>
      </w:r>
    </w:p>
    <w:p w14:paraId="510BEDA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114.</w:t>
      </w:r>
      <w:r w:rsidRPr="00DC2988">
        <w:rPr>
          <w:color w:val="000000" w:themeColor="text1"/>
          <w:sz w:val="26"/>
          <w:szCs w:val="26"/>
        </w:rPr>
        <w:tab/>
        <w:t>Eiropas Parlamenta un Padomes</w:t>
      </w:r>
      <w:r>
        <w:rPr>
          <w:color w:val="000000" w:themeColor="text1"/>
          <w:sz w:val="26"/>
          <w:szCs w:val="26"/>
        </w:rPr>
        <w:t xml:space="preserve"> 2014. gada 16. aprīļa Regula (ES) Nr. 421/2014</w:t>
      </w:r>
      <w:r w:rsidRPr="00DC2988">
        <w:rPr>
          <w:color w:val="000000" w:themeColor="text1"/>
          <w:sz w:val="26"/>
          <w:szCs w:val="26"/>
        </w:rPr>
        <w:t>, ar ko groza Direktīvu 2003/87/EK, ar kuru nosaka sistēmu siltumnīcas efektu izraisošo gāzu emisijas kvotu tirdzniecībai Kopienā, jo paredzams, ka līdz 2020. gadam tiks īstenota starptautiska vienošanās par vienota un globāla tirgus mehānisma piemērošanu starptautiskās aviācijas emisijām;</w:t>
      </w:r>
    </w:p>
    <w:p w14:paraId="51A7EBF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115.</w:t>
      </w:r>
      <w:r w:rsidRPr="00DC2988">
        <w:rPr>
          <w:color w:val="000000" w:themeColor="text1"/>
          <w:sz w:val="26"/>
          <w:szCs w:val="26"/>
        </w:rPr>
        <w:tab/>
        <w:t xml:space="preserve">Komisijas </w:t>
      </w:r>
      <w:r>
        <w:rPr>
          <w:color w:val="000000" w:themeColor="text1"/>
          <w:sz w:val="26"/>
          <w:szCs w:val="26"/>
        </w:rPr>
        <w:t>2014. gada 7. aprīļa</w:t>
      </w:r>
      <w:r w:rsidRPr="008A54C5">
        <w:rPr>
          <w:color w:val="000000" w:themeColor="text1"/>
          <w:sz w:val="26"/>
          <w:szCs w:val="26"/>
        </w:rPr>
        <w:t xml:space="preserve"> </w:t>
      </w:r>
      <w:r>
        <w:rPr>
          <w:color w:val="000000" w:themeColor="text1"/>
          <w:sz w:val="26"/>
          <w:szCs w:val="26"/>
        </w:rPr>
        <w:t>Regula (ES) Nr. 379/2014</w:t>
      </w:r>
      <w:r w:rsidRPr="00DC2988">
        <w:rPr>
          <w:color w:val="000000" w:themeColor="text1"/>
          <w:sz w:val="26"/>
          <w:szCs w:val="26"/>
        </w:rPr>
        <w:t>, ar kuru groza Regulu (ES) Nr. 965/2012, ar ko nosaka tehniskās prasības un administratīvās procedūras saistībā ar gaisa kuģu ekspluatāciju atbilstīgi Eiropas Parlamenta un Padomes Regulai (EK) Nr. 216/2008;</w:t>
      </w:r>
    </w:p>
    <w:p w14:paraId="32153316"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116.</w:t>
      </w:r>
      <w:r w:rsidRPr="00DC2988">
        <w:rPr>
          <w:color w:val="000000" w:themeColor="text1"/>
          <w:sz w:val="26"/>
          <w:szCs w:val="26"/>
        </w:rPr>
        <w:tab/>
        <w:t>Eiropas Parlamenta un Padomes</w:t>
      </w:r>
      <w:r>
        <w:rPr>
          <w:color w:val="000000" w:themeColor="text1"/>
          <w:sz w:val="26"/>
          <w:szCs w:val="26"/>
        </w:rPr>
        <w:t xml:space="preserve"> 2014. gada 3. aprīļa  Regula (ES) Nr. 376/2014 </w:t>
      </w:r>
      <w:r w:rsidRPr="00DC2988">
        <w:rPr>
          <w:color w:val="000000" w:themeColor="text1"/>
          <w:sz w:val="26"/>
          <w:szCs w:val="26"/>
        </w:rPr>
        <w:t>par ziņošanu, analīzi un turpmākajiem pasākumiem attiecībā uz atgadījumiem civilajā aviācijā un ar ko groza Eiropas Parlamenta un Padomes Regulu (ES) Nr. 996/2010 un atceļ Eiropas Parlamenta un Padomes Direktīvu 2003/42/EK, Komisijas Regulas (EK) Nr. 1321/2007 un (EK) Nr. 1330/2007;</w:t>
      </w:r>
    </w:p>
    <w:p w14:paraId="7255953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117.</w:t>
      </w:r>
      <w:r w:rsidRPr="00DC2988">
        <w:rPr>
          <w:color w:val="000000" w:themeColor="text1"/>
          <w:sz w:val="26"/>
          <w:szCs w:val="26"/>
        </w:rPr>
        <w:tab/>
        <w:t>Komisijas</w:t>
      </w:r>
      <w:r>
        <w:rPr>
          <w:color w:val="000000" w:themeColor="text1"/>
          <w:sz w:val="26"/>
          <w:szCs w:val="26"/>
        </w:rPr>
        <w:t xml:space="preserve"> </w:t>
      </w:r>
      <w:r w:rsidRPr="00755A10">
        <w:rPr>
          <w:color w:val="000000" w:themeColor="text1"/>
          <w:sz w:val="26"/>
          <w:szCs w:val="26"/>
        </w:rPr>
        <w:t xml:space="preserve">2014. gada 10. </w:t>
      </w:r>
      <w:r>
        <w:rPr>
          <w:color w:val="000000" w:themeColor="text1"/>
          <w:sz w:val="26"/>
          <w:szCs w:val="26"/>
        </w:rPr>
        <w:t xml:space="preserve">aprīļa </w:t>
      </w:r>
      <w:r w:rsidRPr="00DC2988">
        <w:rPr>
          <w:color w:val="000000" w:themeColor="text1"/>
          <w:sz w:val="26"/>
          <w:szCs w:val="26"/>
        </w:rPr>
        <w:t xml:space="preserve"> Īstenošanas regula (ES) Nr. 368/2014, ar ko groza Regulu (EK) Nr. 474/2006 par darbības aizliegumam Kopienā pakļauto gaisa pārvadātāju Kopienas saraksta izveidi;</w:t>
      </w:r>
    </w:p>
    <w:p w14:paraId="584AC1CA" w14:textId="77777777" w:rsidR="00D9365E" w:rsidRPr="00755A10" w:rsidRDefault="00D9365E" w:rsidP="00D9365E">
      <w:pPr>
        <w:spacing w:after="0" w:line="288" w:lineRule="auto"/>
        <w:ind w:firstLine="720"/>
        <w:jc w:val="both"/>
        <w:rPr>
          <w:color w:val="000000" w:themeColor="text1"/>
          <w:sz w:val="26"/>
          <w:szCs w:val="26"/>
        </w:rPr>
      </w:pPr>
      <w:r w:rsidRPr="00755A10">
        <w:rPr>
          <w:color w:val="000000" w:themeColor="text1"/>
          <w:sz w:val="26"/>
          <w:szCs w:val="26"/>
        </w:rPr>
        <w:t>118.</w:t>
      </w:r>
      <w:r w:rsidRPr="00755A10">
        <w:rPr>
          <w:color w:val="000000" w:themeColor="text1"/>
          <w:sz w:val="26"/>
          <w:szCs w:val="26"/>
        </w:rPr>
        <w:tab/>
        <w:t>Komisijas 2014. gada 27. marta Regula (ES) Nr. 319/2014 par Eiropas Aviācijas drošības aģentūras iekasētajām maksām un atlīdzību un par Regulas (EK) Nr. 593/2007 atcelšanu;</w:t>
      </w:r>
    </w:p>
    <w:p w14:paraId="46F935A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119.</w:t>
      </w:r>
      <w:r w:rsidRPr="00DC2988">
        <w:rPr>
          <w:color w:val="000000" w:themeColor="text1"/>
          <w:sz w:val="26"/>
          <w:szCs w:val="26"/>
        </w:rPr>
        <w:tab/>
        <w:t xml:space="preserve">Komisijas </w:t>
      </w:r>
      <w:r>
        <w:rPr>
          <w:color w:val="000000" w:themeColor="text1"/>
          <w:sz w:val="26"/>
          <w:szCs w:val="26"/>
        </w:rPr>
        <w:t>2014. gada 13. marta</w:t>
      </w:r>
      <w:r w:rsidRPr="00755A10">
        <w:rPr>
          <w:color w:val="000000" w:themeColor="text1"/>
          <w:sz w:val="26"/>
          <w:szCs w:val="26"/>
        </w:rPr>
        <w:t xml:space="preserve"> </w:t>
      </w:r>
      <w:r>
        <w:rPr>
          <w:color w:val="000000" w:themeColor="text1"/>
          <w:sz w:val="26"/>
          <w:szCs w:val="26"/>
        </w:rPr>
        <w:t>Regula (ES) Nr. 245/2014</w:t>
      </w:r>
      <w:r w:rsidRPr="00DC2988">
        <w:rPr>
          <w:color w:val="000000" w:themeColor="text1"/>
          <w:sz w:val="26"/>
          <w:szCs w:val="26"/>
        </w:rPr>
        <w:t>, ar kuru groza Komisijas 2011. gada 3. novembra Regulu (ES) Nr. 1178/2011, ar ko nosaka tehniskās prasības un administratīvās procedūras attiecībā uz civilās aviācijas gaisa kuģa apkalpi;</w:t>
      </w:r>
    </w:p>
    <w:p w14:paraId="618B33C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120.</w:t>
      </w:r>
      <w:r w:rsidRPr="00DC2988">
        <w:rPr>
          <w:color w:val="000000" w:themeColor="text1"/>
          <w:sz w:val="26"/>
          <w:szCs w:val="26"/>
        </w:rPr>
        <w:tab/>
        <w:t xml:space="preserve">Komisijas </w:t>
      </w:r>
      <w:r>
        <w:rPr>
          <w:color w:val="000000" w:themeColor="text1"/>
          <w:sz w:val="26"/>
          <w:szCs w:val="26"/>
        </w:rPr>
        <w:t>2014. gada 12. februāra</w:t>
      </w:r>
      <w:r w:rsidRPr="00755A10">
        <w:rPr>
          <w:color w:val="000000" w:themeColor="text1"/>
          <w:sz w:val="26"/>
          <w:szCs w:val="26"/>
        </w:rPr>
        <w:t xml:space="preserve"> </w:t>
      </w:r>
      <w:r>
        <w:rPr>
          <w:color w:val="000000" w:themeColor="text1"/>
          <w:sz w:val="26"/>
          <w:szCs w:val="26"/>
        </w:rPr>
        <w:t>Regula (ES) Nr. 139/2014,</w:t>
      </w:r>
      <w:r w:rsidRPr="00DC2988">
        <w:rPr>
          <w:color w:val="000000" w:themeColor="text1"/>
          <w:sz w:val="26"/>
          <w:szCs w:val="26"/>
        </w:rPr>
        <w:t xml:space="preserve"> ar ko nosaka prasības un administratīvās procedūras saistībā ar lidlaukiem atbilstīgi Eiropas Parlamenta un Padomes Regulai (EK) Nr. 216/2008;</w:t>
      </w:r>
    </w:p>
    <w:p w14:paraId="344D844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121.</w:t>
      </w:r>
      <w:r w:rsidRPr="00DC2988">
        <w:rPr>
          <w:color w:val="000000" w:themeColor="text1"/>
          <w:sz w:val="26"/>
          <w:szCs w:val="26"/>
        </w:rPr>
        <w:tab/>
        <w:t xml:space="preserve">Komisijas </w:t>
      </w:r>
      <w:r>
        <w:rPr>
          <w:color w:val="000000" w:themeColor="text1"/>
          <w:sz w:val="26"/>
          <w:szCs w:val="26"/>
        </w:rPr>
        <w:t>2014. gada 5. februāra</w:t>
      </w:r>
      <w:r w:rsidRPr="00755A10">
        <w:rPr>
          <w:color w:val="000000" w:themeColor="text1"/>
          <w:sz w:val="26"/>
          <w:szCs w:val="26"/>
        </w:rPr>
        <w:t xml:space="preserve"> </w:t>
      </w:r>
      <w:r>
        <w:rPr>
          <w:color w:val="000000" w:themeColor="text1"/>
          <w:sz w:val="26"/>
          <w:szCs w:val="26"/>
        </w:rPr>
        <w:t>Regula (ES) Nr. 100/2014</w:t>
      </w:r>
      <w:r w:rsidRPr="00DC2988">
        <w:rPr>
          <w:color w:val="000000" w:themeColor="text1"/>
          <w:sz w:val="26"/>
          <w:szCs w:val="26"/>
        </w:rPr>
        <w:t>, ar ko groza Regulu (EK) Nr. 748/2009 par to gaisakuģu operatoru sarakstu, kuri 2006. gada 1. janvārī vai pēc minētā datuma ir veikuši Direktīvas 2003/87/EK I pielikumā uzskaitītās aviācijas darbības, katram gaisakuģu operatoram norādot administrējošo dalībvalsti;</w:t>
      </w:r>
    </w:p>
    <w:p w14:paraId="1CD75EDF"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122.</w:t>
      </w:r>
      <w:r w:rsidRPr="00DC2988">
        <w:rPr>
          <w:color w:val="000000" w:themeColor="text1"/>
          <w:sz w:val="26"/>
          <w:szCs w:val="26"/>
        </w:rPr>
        <w:tab/>
        <w:t xml:space="preserve">Komisijas </w:t>
      </w:r>
      <w:r w:rsidRPr="00755A10">
        <w:rPr>
          <w:color w:val="000000" w:themeColor="text1"/>
          <w:sz w:val="26"/>
          <w:szCs w:val="26"/>
        </w:rPr>
        <w:t>2014. gada 29.</w:t>
      </w:r>
      <w:r>
        <w:rPr>
          <w:color w:val="000000" w:themeColor="text1"/>
          <w:sz w:val="26"/>
          <w:szCs w:val="26"/>
        </w:rPr>
        <w:t xml:space="preserve"> janvāra</w:t>
      </w:r>
      <w:r w:rsidRPr="00755A10">
        <w:rPr>
          <w:color w:val="000000" w:themeColor="text1"/>
          <w:sz w:val="26"/>
          <w:szCs w:val="26"/>
        </w:rPr>
        <w:t xml:space="preserve"> </w:t>
      </w:r>
      <w:r>
        <w:rPr>
          <w:color w:val="000000" w:themeColor="text1"/>
          <w:sz w:val="26"/>
          <w:szCs w:val="26"/>
        </w:rPr>
        <w:t>Regula (ES) Nr. 83/2014</w:t>
      </w:r>
      <w:r w:rsidRPr="00DC2988">
        <w:rPr>
          <w:color w:val="000000" w:themeColor="text1"/>
          <w:sz w:val="26"/>
          <w:szCs w:val="26"/>
        </w:rPr>
        <w:t>, ar kuru groza Regulu (ES) Nr. 965/2012, ar ko nosaka tehniskās prasības un administratīvās procedūras saistībā ar gaisa kuģu ekspluatāciju atbilstīgi Eiropas Parlamenta un Padomes Regulai (EK) Nr. 216/2008;</w:t>
      </w:r>
    </w:p>
    <w:p w14:paraId="0D5F5FC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123.</w:t>
      </w:r>
      <w:r w:rsidRPr="00DC2988">
        <w:rPr>
          <w:color w:val="000000" w:themeColor="text1"/>
          <w:sz w:val="26"/>
          <w:szCs w:val="26"/>
        </w:rPr>
        <w:tab/>
        <w:t xml:space="preserve">Komisijas </w:t>
      </w:r>
      <w:r>
        <w:rPr>
          <w:color w:val="000000" w:themeColor="text1"/>
          <w:sz w:val="26"/>
          <w:szCs w:val="26"/>
        </w:rPr>
        <w:t>2014. gada 27. janvāra</w:t>
      </w:r>
      <w:r w:rsidRPr="00755A10">
        <w:rPr>
          <w:color w:val="000000" w:themeColor="text1"/>
          <w:sz w:val="26"/>
          <w:szCs w:val="26"/>
        </w:rPr>
        <w:t xml:space="preserve"> </w:t>
      </w:r>
      <w:r w:rsidRPr="00DC2988">
        <w:rPr>
          <w:color w:val="000000" w:themeColor="text1"/>
          <w:sz w:val="26"/>
          <w:szCs w:val="26"/>
        </w:rPr>
        <w:t>Regula (ES) Nr.71/2014, ar kuru groza Regulu (ES) Nr. 965/2012, ar ko nosaka tehniskās prasības un administratīvās procedūras saistībā ar gaisa kuģu ekspluatāciju atbilstīgi Eiropas Parlamenta un Padomes Regulai (EK) Nr. 216/2008;</w:t>
      </w:r>
    </w:p>
    <w:p w14:paraId="1EE99202"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124.</w:t>
      </w:r>
      <w:r w:rsidRPr="00DC2988">
        <w:rPr>
          <w:color w:val="000000" w:themeColor="text1"/>
          <w:sz w:val="26"/>
          <w:szCs w:val="26"/>
        </w:rPr>
        <w:tab/>
        <w:t xml:space="preserve">Komisijas </w:t>
      </w:r>
      <w:r>
        <w:rPr>
          <w:color w:val="000000" w:themeColor="text1"/>
          <w:sz w:val="26"/>
          <w:szCs w:val="26"/>
        </w:rPr>
        <w:t>2014. gada 26. novembra</w:t>
      </w:r>
      <w:r w:rsidRPr="00755A10">
        <w:rPr>
          <w:color w:val="000000" w:themeColor="text1"/>
          <w:sz w:val="26"/>
          <w:szCs w:val="26"/>
        </w:rPr>
        <w:t xml:space="preserve"> </w:t>
      </w:r>
      <w:r w:rsidRPr="00DC2988">
        <w:rPr>
          <w:color w:val="000000" w:themeColor="text1"/>
          <w:sz w:val="26"/>
          <w:szCs w:val="26"/>
        </w:rPr>
        <w:t>Regula</w:t>
      </w:r>
      <w:r>
        <w:rPr>
          <w:color w:val="000000" w:themeColor="text1"/>
          <w:sz w:val="26"/>
          <w:szCs w:val="26"/>
        </w:rPr>
        <w:t xml:space="preserve"> (ES) Nr.1311/2014 </w:t>
      </w:r>
      <w:r w:rsidRPr="00DC2988">
        <w:rPr>
          <w:color w:val="000000" w:themeColor="text1"/>
          <w:sz w:val="26"/>
          <w:szCs w:val="26"/>
        </w:rPr>
        <w:t xml:space="preserve">par gaisa kuģu un    aeronavigācijas ražojumu, daļu un ierīču </w:t>
      </w:r>
      <w:proofErr w:type="spellStart"/>
      <w:r w:rsidRPr="00DC2988">
        <w:rPr>
          <w:color w:val="000000" w:themeColor="text1"/>
          <w:sz w:val="26"/>
          <w:szCs w:val="26"/>
        </w:rPr>
        <w:t>lidojumderīguma</w:t>
      </w:r>
      <w:proofErr w:type="spellEnd"/>
      <w:r w:rsidRPr="00DC2988">
        <w:rPr>
          <w:color w:val="000000" w:themeColor="text1"/>
          <w:sz w:val="26"/>
          <w:szCs w:val="26"/>
        </w:rPr>
        <w:t xml:space="preserve"> uzturēšanu un šo uzdevumu izpildē iesaistīto organizāciju un personāla apstiprināšanu;</w:t>
      </w:r>
    </w:p>
    <w:p w14:paraId="01932C3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125.</w:t>
      </w:r>
      <w:r w:rsidRPr="00DC2988">
        <w:rPr>
          <w:color w:val="000000" w:themeColor="text1"/>
          <w:sz w:val="26"/>
          <w:szCs w:val="26"/>
        </w:rPr>
        <w:tab/>
        <w:t>Komisijas</w:t>
      </w:r>
      <w:r>
        <w:rPr>
          <w:color w:val="000000" w:themeColor="text1"/>
          <w:sz w:val="26"/>
          <w:szCs w:val="26"/>
        </w:rPr>
        <w:t xml:space="preserve"> </w:t>
      </w:r>
      <w:r w:rsidRPr="00755A10">
        <w:rPr>
          <w:color w:val="000000" w:themeColor="text1"/>
          <w:sz w:val="26"/>
          <w:szCs w:val="26"/>
        </w:rPr>
        <w:t xml:space="preserve">2014. </w:t>
      </w:r>
      <w:r>
        <w:rPr>
          <w:color w:val="000000" w:themeColor="text1"/>
          <w:sz w:val="26"/>
          <w:szCs w:val="26"/>
        </w:rPr>
        <w:t>gada 27. janvāra Regula (ES) Nr.70/2014</w:t>
      </w:r>
      <w:r w:rsidRPr="00DC2988">
        <w:rPr>
          <w:color w:val="000000" w:themeColor="text1"/>
          <w:sz w:val="26"/>
          <w:szCs w:val="26"/>
        </w:rPr>
        <w:t>, ar kuru groza Komisijas Regulu (ES) Nr.1178/2011, ar ko nosaka tehniskās prasības un administratīvās procedūras attiecībā uz civilās aviācijas gaisa kuģu apkalpi atbilstīgi Eiropas Parlamenta un Padomes Regulai (EK) Nr. 216/2008;</w:t>
      </w:r>
    </w:p>
    <w:p w14:paraId="061443D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126.</w:t>
      </w:r>
      <w:r w:rsidRPr="00DC2988">
        <w:rPr>
          <w:color w:val="000000" w:themeColor="text1"/>
          <w:sz w:val="26"/>
          <w:szCs w:val="26"/>
        </w:rPr>
        <w:tab/>
        <w:t xml:space="preserve">Komisijas </w:t>
      </w:r>
      <w:r>
        <w:rPr>
          <w:color w:val="000000" w:themeColor="text1"/>
          <w:sz w:val="26"/>
          <w:szCs w:val="26"/>
        </w:rPr>
        <w:t>2014. gada 27. janvāra</w:t>
      </w:r>
      <w:r w:rsidRPr="005052A2">
        <w:rPr>
          <w:color w:val="000000" w:themeColor="text1"/>
          <w:sz w:val="26"/>
          <w:szCs w:val="26"/>
        </w:rPr>
        <w:t xml:space="preserve"> </w:t>
      </w:r>
      <w:r>
        <w:rPr>
          <w:color w:val="000000" w:themeColor="text1"/>
          <w:sz w:val="26"/>
          <w:szCs w:val="26"/>
        </w:rPr>
        <w:t>Regula (ES) Nr. 69/2014</w:t>
      </w:r>
      <w:r w:rsidRPr="00DC2988">
        <w:rPr>
          <w:color w:val="000000" w:themeColor="text1"/>
          <w:sz w:val="26"/>
          <w:szCs w:val="26"/>
        </w:rPr>
        <w:t xml:space="preserve">, ar kuru groza Regulu (ES) Nr. 748/2012, ar ko paredz īstenošanas noteikumus par sertifikāciju attiecībā uz gaisa kuģu un ar tiem saistīto ražojumu, daļu un ierīču </w:t>
      </w:r>
      <w:proofErr w:type="spellStart"/>
      <w:r w:rsidRPr="00DC2988">
        <w:rPr>
          <w:color w:val="000000" w:themeColor="text1"/>
          <w:sz w:val="26"/>
          <w:szCs w:val="26"/>
        </w:rPr>
        <w:t>lidojumderīgumu</w:t>
      </w:r>
      <w:proofErr w:type="spellEnd"/>
      <w:r w:rsidRPr="00DC2988">
        <w:rPr>
          <w:color w:val="000000" w:themeColor="text1"/>
          <w:sz w:val="26"/>
          <w:szCs w:val="26"/>
        </w:rPr>
        <w:t xml:space="preserve"> un atbilstību vides aizsardzības prasībām, kā arī projektēšanas un ražošanas organizāciju sertifikāciju;</w:t>
      </w:r>
    </w:p>
    <w:p w14:paraId="527BBE10" w14:textId="35B6CE8E"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127.</w:t>
      </w:r>
      <w:r w:rsidRPr="00DC2988">
        <w:rPr>
          <w:color w:val="000000" w:themeColor="text1"/>
          <w:sz w:val="26"/>
          <w:szCs w:val="26"/>
        </w:rPr>
        <w:tab/>
        <w:t>Komisijas</w:t>
      </w:r>
      <w:r>
        <w:rPr>
          <w:color w:val="000000" w:themeColor="text1"/>
          <w:sz w:val="26"/>
          <w:szCs w:val="26"/>
        </w:rPr>
        <w:t xml:space="preserve"> 2015. gada 5. novembra Īstenošanas R</w:t>
      </w:r>
      <w:r w:rsidRPr="00DC2988">
        <w:rPr>
          <w:color w:val="000000" w:themeColor="text1"/>
          <w:sz w:val="26"/>
          <w:szCs w:val="26"/>
        </w:rPr>
        <w:t>egula (ES) 2015/1998, ar ko nosaka sīki izstrādātus pasākumus kopīgu pamatstandartu īstenošanai aviācijas drošības jomā;</w:t>
      </w:r>
    </w:p>
    <w:p w14:paraId="7037562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128.</w:t>
      </w:r>
      <w:r w:rsidRPr="00DC2988">
        <w:rPr>
          <w:color w:val="000000" w:themeColor="text1"/>
          <w:sz w:val="26"/>
          <w:szCs w:val="26"/>
        </w:rPr>
        <w:tab/>
        <w:t xml:space="preserve">Komisijas </w:t>
      </w:r>
      <w:r>
        <w:rPr>
          <w:color w:val="000000" w:themeColor="text1"/>
          <w:sz w:val="26"/>
          <w:szCs w:val="26"/>
        </w:rPr>
        <w:t>2015. gada 16. septembra Regula (ES) 2015/1536</w:t>
      </w:r>
      <w:r w:rsidRPr="00DC2988">
        <w:rPr>
          <w:color w:val="000000" w:themeColor="text1"/>
          <w:sz w:val="26"/>
          <w:szCs w:val="26"/>
        </w:rPr>
        <w:t xml:space="preserve">, ar ko groza Regulu (ES) Nr. 1321/2014 attiecībā uz </w:t>
      </w:r>
      <w:proofErr w:type="spellStart"/>
      <w:r w:rsidRPr="00DC2988">
        <w:rPr>
          <w:color w:val="000000" w:themeColor="text1"/>
          <w:sz w:val="26"/>
          <w:szCs w:val="26"/>
        </w:rPr>
        <w:t>lidojumderīguma</w:t>
      </w:r>
      <w:proofErr w:type="spellEnd"/>
      <w:r w:rsidRPr="00DC2988">
        <w:rPr>
          <w:color w:val="000000" w:themeColor="text1"/>
          <w:sz w:val="26"/>
          <w:szCs w:val="26"/>
        </w:rPr>
        <w:t xml:space="preserve"> uzturēšanas noteikumu pielīdzināšanu Regulai (EK) Nr. 216/2008, kritiskiem tehniskās apkopes uzdevumiem un gaisa kuģu </w:t>
      </w:r>
      <w:proofErr w:type="spellStart"/>
      <w:r w:rsidRPr="00DC2988">
        <w:rPr>
          <w:color w:val="000000" w:themeColor="text1"/>
          <w:sz w:val="26"/>
          <w:szCs w:val="26"/>
        </w:rPr>
        <w:t>lidojumderīguma</w:t>
      </w:r>
      <w:proofErr w:type="spellEnd"/>
      <w:r w:rsidRPr="00DC2988">
        <w:rPr>
          <w:color w:val="000000" w:themeColor="text1"/>
          <w:sz w:val="26"/>
          <w:szCs w:val="26"/>
        </w:rPr>
        <w:t xml:space="preserve"> uzturēšanas uzraudzību;</w:t>
      </w:r>
    </w:p>
    <w:p w14:paraId="15F18ED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129.</w:t>
      </w:r>
      <w:r w:rsidRPr="00DC2988">
        <w:rPr>
          <w:color w:val="000000" w:themeColor="text1"/>
          <w:sz w:val="26"/>
          <w:szCs w:val="26"/>
        </w:rPr>
        <w:tab/>
        <w:t xml:space="preserve">Komisijas </w:t>
      </w:r>
      <w:r>
        <w:rPr>
          <w:color w:val="000000" w:themeColor="text1"/>
          <w:sz w:val="26"/>
          <w:szCs w:val="26"/>
        </w:rPr>
        <w:t>2015. gada 31. jūlija</w:t>
      </w:r>
      <w:r w:rsidRPr="005052A2">
        <w:rPr>
          <w:color w:val="000000" w:themeColor="text1"/>
          <w:sz w:val="26"/>
          <w:szCs w:val="26"/>
        </w:rPr>
        <w:t xml:space="preserve"> </w:t>
      </w:r>
      <w:r>
        <w:rPr>
          <w:color w:val="000000" w:themeColor="text1"/>
          <w:sz w:val="26"/>
          <w:szCs w:val="26"/>
        </w:rPr>
        <w:t>Regula (ES) 2015/1329</w:t>
      </w:r>
      <w:r w:rsidRPr="00DC2988">
        <w:rPr>
          <w:color w:val="000000" w:themeColor="text1"/>
          <w:sz w:val="26"/>
          <w:szCs w:val="26"/>
        </w:rPr>
        <w:t>, ar ko groza Regulu (ES) Nr. 965/2012 attiecībā uz Savienības gaisa pārvadātāju ekspluatētiem gaisa kuģiem, kas reģistrēti trešā valstī;</w:t>
      </w:r>
    </w:p>
    <w:p w14:paraId="6F023C4D"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lastRenderedPageBreak/>
        <w:t>130.</w:t>
      </w:r>
      <w:r w:rsidRPr="00DC2988">
        <w:rPr>
          <w:color w:val="000000" w:themeColor="text1"/>
          <w:sz w:val="26"/>
          <w:szCs w:val="26"/>
        </w:rPr>
        <w:tab/>
        <w:t>Komisijas</w:t>
      </w:r>
      <w:r>
        <w:rPr>
          <w:color w:val="000000" w:themeColor="text1"/>
          <w:sz w:val="26"/>
          <w:szCs w:val="26"/>
        </w:rPr>
        <w:t xml:space="preserve"> 2015. gada 3. Jūlija</w:t>
      </w:r>
      <w:r w:rsidRPr="00DC2988">
        <w:rPr>
          <w:color w:val="000000" w:themeColor="text1"/>
          <w:sz w:val="26"/>
          <w:szCs w:val="26"/>
        </w:rPr>
        <w:t xml:space="preserve"> R</w:t>
      </w:r>
      <w:r>
        <w:rPr>
          <w:color w:val="000000" w:themeColor="text1"/>
          <w:sz w:val="26"/>
          <w:szCs w:val="26"/>
        </w:rPr>
        <w:t>egula (ES) 2015/1088, ar ko groza Regulu (ES) Nr.</w:t>
      </w:r>
      <w:r w:rsidRPr="00DC2988">
        <w:rPr>
          <w:color w:val="000000" w:themeColor="text1"/>
          <w:sz w:val="26"/>
          <w:szCs w:val="26"/>
        </w:rPr>
        <w:t>1321/2014 par vispārējās nozīmes aviācijas gaisa kuģu tehniskās apkopes procedūru atvieglojumiem;</w:t>
      </w:r>
    </w:p>
    <w:p w14:paraId="43D04085"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131.</w:t>
      </w:r>
      <w:r w:rsidRPr="00DC2988">
        <w:rPr>
          <w:color w:val="000000" w:themeColor="text1"/>
          <w:sz w:val="26"/>
          <w:szCs w:val="26"/>
        </w:rPr>
        <w:tab/>
        <w:t>Komisijas</w:t>
      </w:r>
      <w:r>
        <w:rPr>
          <w:color w:val="000000" w:themeColor="text1"/>
          <w:sz w:val="26"/>
          <w:szCs w:val="26"/>
        </w:rPr>
        <w:t xml:space="preserve"> 2015. gada 30. jūnija Regula (ES) 2015/1039</w:t>
      </w:r>
      <w:r w:rsidRPr="00DC2988">
        <w:rPr>
          <w:color w:val="000000" w:themeColor="text1"/>
          <w:sz w:val="26"/>
          <w:szCs w:val="26"/>
        </w:rPr>
        <w:t>, ar ko groza Regulu (ES) Nr. 748/2012 attiecībā uz izmēģinājuma lidojumiem;</w:t>
      </w:r>
    </w:p>
    <w:p w14:paraId="2748138C"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132.</w:t>
      </w:r>
      <w:r>
        <w:rPr>
          <w:color w:val="000000" w:themeColor="text1"/>
          <w:sz w:val="26"/>
          <w:szCs w:val="26"/>
        </w:rPr>
        <w:tab/>
        <w:t>Komisijas 2015. gada 29. jūnija</w:t>
      </w:r>
      <w:r w:rsidRPr="005052A2">
        <w:rPr>
          <w:color w:val="000000" w:themeColor="text1"/>
          <w:sz w:val="26"/>
          <w:szCs w:val="26"/>
        </w:rPr>
        <w:t xml:space="preserve"> </w:t>
      </w:r>
      <w:r>
        <w:rPr>
          <w:color w:val="000000" w:themeColor="text1"/>
          <w:sz w:val="26"/>
          <w:szCs w:val="26"/>
        </w:rPr>
        <w:t>Īstenošanas Regula (ES) 2015/1018</w:t>
      </w:r>
      <w:r w:rsidRPr="00DC2988">
        <w:rPr>
          <w:color w:val="000000" w:themeColor="text1"/>
          <w:sz w:val="26"/>
          <w:szCs w:val="26"/>
        </w:rPr>
        <w:t>, ar ko nosaka sarakstu, kurā klasificēti atgadījumi civilajā aviācijā, par kuriem obligāti jāziņo saskaņā ar Eiropas Parlamenta un Padomes Regulu (ES) Nr. 376/2014;</w:t>
      </w:r>
    </w:p>
    <w:p w14:paraId="1322A48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133.</w:t>
      </w:r>
      <w:r w:rsidRPr="00DC2988">
        <w:rPr>
          <w:color w:val="000000" w:themeColor="text1"/>
          <w:sz w:val="26"/>
          <w:szCs w:val="26"/>
        </w:rPr>
        <w:tab/>
        <w:t xml:space="preserve">Komisijas </w:t>
      </w:r>
      <w:r>
        <w:rPr>
          <w:color w:val="000000" w:themeColor="text1"/>
          <w:sz w:val="26"/>
          <w:szCs w:val="26"/>
        </w:rPr>
        <w:t>2015. gada 25. jūnija</w:t>
      </w:r>
      <w:r w:rsidRPr="005052A2">
        <w:rPr>
          <w:color w:val="000000" w:themeColor="text1"/>
          <w:sz w:val="26"/>
          <w:szCs w:val="26"/>
        </w:rPr>
        <w:t xml:space="preserve"> </w:t>
      </w:r>
      <w:r>
        <w:rPr>
          <w:color w:val="000000" w:themeColor="text1"/>
          <w:sz w:val="26"/>
          <w:szCs w:val="26"/>
        </w:rPr>
        <w:t xml:space="preserve"> Īstenošanas Regula (ES) 2015/1014</w:t>
      </w:r>
      <w:r w:rsidRPr="00DC2988">
        <w:rPr>
          <w:color w:val="000000" w:themeColor="text1"/>
          <w:sz w:val="26"/>
          <w:szCs w:val="26"/>
        </w:rPr>
        <w:t>, ar ko groza Regulu (EK) Nr. 474/2006 par darbības aizliegumam Kopienā pakļauto gaisa pārvadātāju Kopienas saraksta izveidi;</w:t>
      </w:r>
    </w:p>
    <w:p w14:paraId="330F5BA9"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134.</w:t>
      </w:r>
      <w:r w:rsidRPr="00DC2988">
        <w:rPr>
          <w:color w:val="000000" w:themeColor="text1"/>
          <w:sz w:val="26"/>
          <w:szCs w:val="26"/>
        </w:rPr>
        <w:tab/>
        <w:t xml:space="preserve">Komisijas </w:t>
      </w:r>
      <w:r>
        <w:rPr>
          <w:color w:val="000000" w:themeColor="text1"/>
          <w:sz w:val="26"/>
          <w:szCs w:val="26"/>
        </w:rPr>
        <w:t>2015. gada 23. aprīļa</w:t>
      </w:r>
      <w:r w:rsidRPr="005052A2">
        <w:rPr>
          <w:color w:val="000000" w:themeColor="text1"/>
          <w:sz w:val="26"/>
          <w:szCs w:val="26"/>
        </w:rPr>
        <w:t xml:space="preserve"> </w:t>
      </w:r>
      <w:r w:rsidRPr="00DC2988">
        <w:rPr>
          <w:color w:val="000000" w:themeColor="text1"/>
          <w:sz w:val="26"/>
          <w:szCs w:val="26"/>
        </w:rPr>
        <w:t xml:space="preserve">Regula (ES) 2015/640  par </w:t>
      </w:r>
      <w:proofErr w:type="spellStart"/>
      <w:r w:rsidRPr="00DC2988">
        <w:rPr>
          <w:color w:val="000000" w:themeColor="text1"/>
          <w:sz w:val="26"/>
          <w:szCs w:val="26"/>
        </w:rPr>
        <w:t>lidojumderīguma</w:t>
      </w:r>
      <w:proofErr w:type="spellEnd"/>
      <w:r w:rsidRPr="00DC2988">
        <w:rPr>
          <w:color w:val="000000" w:themeColor="text1"/>
          <w:sz w:val="26"/>
          <w:szCs w:val="26"/>
        </w:rPr>
        <w:t xml:space="preserve"> papildu specifikācijām konkrēta veida ekspluatācijai un ar ko groza Regulu (ES) Nr. 965/2012;</w:t>
      </w:r>
    </w:p>
    <w:p w14:paraId="6F3C433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135.</w:t>
      </w:r>
      <w:r w:rsidRPr="00DC2988">
        <w:rPr>
          <w:color w:val="000000" w:themeColor="text1"/>
          <w:sz w:val="26"/>
          <w:szCs w:val="26"/>
        </w:rPr>
        <w:tab/>
        <w:t xml:space="preserve">Komisijas </w:t>
      </w:r>
      <w:r>
        <w:rPr>
          <w:color w:val="000000" w:themeColor="text1"/>
          <w:sz w:val="26"/>
          <w:szCs w:val="26"/>
        </w:rPr>
        <w:t>2015. gada 17. marta</w:t>
      </w:r>
      <w:r w:rsidRPr="005052A2">
        <w:rPr>
          <w:color w:val="000000" w:themeColor="text1"/>
          <w:sz w:val="26"/>
          <w:szCs w:val="26"/>
        </w:rPr>
        <w:t xml:space="preserve"> </w:t>
      </w:r>
      <w:r>
        <w:rPr>
          <w:color w:val="000000" w:themeColor="text1"/>
          <w:sz w:val="26"/>
          <w:szCs w:val="26"/>
        </w:rPr>
        <w:t>Regula (ES) 2015/445</w:t>
      </w:r>
      <w:r w:rsidRPr="00DC2988">
        <w:rPr>
          <w:color w:val="000000" w:themeColor="text1"/>
          <w:sz w:val="26"/>
          <w:szCs w:val="26"/>
        </w:rPr>
        <w:t xml:space="preserve"> par grozījumiem Regulā (ES) Nr. 1178/2011 saistībā ar tehniskajām prasībām un administratīvajām procedūrām attiecībā uz civilās aviācijas gaisa kuģa apkalpi;</w:t>
      </w:r>
    </w:p>
    <w:p w14:paraId="75EAEF70"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136.</w:t>
      </w:r>
      <w:r w:rsidRPr="00DC2988">
        <w:rPr>
          <w:color w:val="000000" w:themeColor="text1"/>
          <w:sz w:val="26"/>
          <w:szCs w:val="26"/>
        </w:rPr>
        <w:tab/>
        <w:t xml:space="preserve">Komisijas </w:t>
      </w:r>
      <w:r>
        <w:rPr>
          <w:color w:val="000000" w:themeColor="text1"/>
          <w:sz w:val="26"/>
          <w:szCs w:val="26"/>
        </w:rPr>
        <w:t>2015. gada 20. februāra</w:t>
      </w:r>
      <w:r w:rsidRPr="005052A2">
        <w:rPr>
          <w:color w:val="000000" w:themeColor="text1"/>
          <w:sz w:val="26"/>
          <w:szCs w:val="26"/>
        </w:rPr>
        <w:t xml:space="preserve"> </w:t>
      </w:r>
      <w:r>
        <w:rPr>
          <w:color w:val="000000" w:themeColor="text1"/>
          <w:sz w:val="26"/>
          <w:szCs w:val="26"/>
        </w:rPr>
        <w:t>Regula  (ES) 2015/340,</w:t>
      </w:r>
      <w:r w:rsidRPr="00DC2988">
        <w:rPr>
          <w:color w:val="000000" w:themeColor="text1"/>
          <w:sz w:val="26"/>
          <w:szCs w:val="26"/>
        </w:rPr>
        <w:t xml:space="preserve"> ar ko nosaka tehniskās prasības un administratīvās procedūras saistībā ar gaisa satiksmes vadības dispečeru licencēm un sertifikātiem atbilstīgi Eiropas Parlamenta un Padomes Regulai (EK) Nr. 216/2008, groza Komisijas Īstenošanas regulu (ES) Nr. 923/2012 un atceļ Komisijas Regulu (ES) Nr. 805/2011;</w:t>
      </w:r>
    </w:p>
    <w:p w14:paraId="50F09BE4"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137.</w:t>
      </w:r>
      <w:r w:rsidRPr="00DC2988">
        <w:rPr>
          <w:color w:val="000000" w:themeColor="text1"/>
          <w:sz w:val="26"/>
          <w:szCs w:val="26"/>
        </w:rPr>
        <w:tab/>
        <w:t>Komisijas</w:t>
      </w:r>
      <w:r>
        <w:rPr>
          <w:color w:val="000000" w:themeColor="text1"/>
          <w:sz w:val="26"/>
          <w:szCs w:val="26"/>
        </w:rPr>
        <w:t>2015. gada 26. februāra Īstenošanas R</w:t>
      </w:r>
      <w:r w:rsidRPr="00DC2988">
        <w:rPr>
          <w:color w:val="000000" w:themeColor="text1"/>
          <w:sz w:val="26"/>
          <w:szCs w:val="26"/>
        </w:rPr>
        <w:t>egula</w:t>
      </w:r>
      <w:r>
        <w:rPr>
          <w:color w:val="000000" w:themeColor="text1"/>
          <w:sz w:val="26"/>
          <w:szCs w:val="26"/>
        </w:rPr>
        <w:t xml:space="preserve"> (ES) 2015/310</w:t>
      </w:r>
      <w:r w:rsidRPr="00DC2988">
        <w:rPr>
          <w:color w:val="000000" w:themeColor="text1"/>
          <w:sz w:val="26"/>
          <w:szCs w:val="26"/>
        </w:rPr>
        <w:t>, ar kuru izdara grozījumus Regulā (EK) Nr. 29/2009, ar ko nosaka prasības datu pārraides pakalpojumu sniegšanai Eiropas vienotajā gaisa telpā, un atceļ Īstenošanas regulu (ES) Nr. 441/2014;</w:t>
      </w:r>
    </w:p>
    <w:p w14:paraId="39994B9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138.</w:t>
      </w:r>
      <w:r w:rsidRPr="00DC2988">
        <w:rPr>
          <w:color w:val="000000" w:themeColor="text1"/>
          <w:sz w:val="26"/>
          <w:szCs w:val="26"/>
        </w:rPr>
        <w:tab/>
        <w:t>Komisijas</w:t>
      </w:r>
      <w:r>
        <w:rPr>
          <w:color w:val="000000" w:themeColor="text1"/>
          <w:sz w:val="26"/>
          <w:szCs w:val="26"/>
        </w:rPr>
        <w:t xml:space="preserve"> 2015. gada 6. februāra</w:t>
      </w:r>
      <w:r w:rsidRPr="00DC2988">
        <w:rPr>
          <w:color w:val="000000" w:themeColor="text1"/>
          <w:sz w:val="26"/>
          <w:szCs w:val="26"/>
        </w:rPr>
        <w:t xml:space="preserve"> Īstenošan</w:t>
      </w:r>
      <w:r>
        <w:rPr>
          <w:color w:val="000000" w:themeColor="text1"/>
          <w:sz w:val="26"/>
          <w:szCs w:val="26"/>
        </w:rPr>
        <w:t>as Regula (ES) 2015/187</w:t>
      </w:r>
      <w:r w:rsidRPr="00DC2988">
        <w:rPr>
          <w:color w:val="000000" w:themeColor="text1"/>
          <w:sz w:val="26"/>
          <w:szCs w:val="26"/>
        </w:rPr>
        <w:t>, ar ko attiecībā uz rokas bagāžas pārbaudi groza Regulu (ES) Nr. 185/2010;</w:t>
      </w:r>
    </w:p>
    <w:p w14:paraId="48F526C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139.</w:t>
      </w:r>
      <w:r w:rsidRPr="00DC2988">
        <w:rPr>
          <w:color w:val="000000" w:themeColor="text1"/>
          <w:sz w:val="26"/>
          <w:szCs w:val="26"/>
        </w:rPr>
        <w:tab/>
        <w:t xml:space="preserve">Komisijas </w:t>
      </w:r>
      <w:r>
        <w:rPr>
          <w:color w:val="000000" w:themeColor="text1"/>
          <w:sz w:val="26"/>
          <w:szCs w:val="26"/>
        </w:rPr>
        <w:t>2015. gada 9. februāra</w:t>
      </w:r>
      <w:r w:rsidRPr="005052A2">
        <w:rPr>
          <w:color w:val="000000" w:themeColor="text1"/>
          <w:sz w:val="26"/>
          <w:szCs w:val="26"/>
        </w:rPr>
        <w:t xml:space="preserve"> </w:t>
      </w:r>
      <w:r w:rsidRPr="00DC2988">
        <w:rPr>
          <w:color w:val="000000" w:themeColor="text1"/>
          <w:sz w:val="26"/>
          <w:szCs w:val="26"/>
        </w:rPr>
        <w:t>Regula (ES) 2015/180 par grozījumiem Regulā (EK) Nr. 748/2009 par to gaisa kuģu operatoru sarakstu, kuri 2006. gada 1. janvārī vai pēc minētā datuma ir veikuši Eiropas Parlamenta un Padomes Direktīvas 2003/87/EK I pielikumā uzskaitītās aviācijas darbības, katram gaisakuģu operatoram norādot administrējošo dalībvalsti;</w:t>
      </w:r>
    </w:p>
    <w:p w14:paraId="7FDCD0F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140.</w:t>
      </w:r>
      <w:r w:rsidRPr="00DC2988">
        <w:rPr>
          <w:color w:val="000000" w:themeColor="text1"/>
          <w:sz w:val="26"/>
          <w:szCs w:val="26"/>
        </w:rPr>
        <w:tab/>
        <w:t xml:space="preserve">Komisijas </w:t>
      </w:r>
      <w:r>
        <w:rPr>
          <w:color w:val="000000" w:themeColor="text1"/>
          <w:sz w:val="26"/>
          <w:szCs w:val="26"/>
        </w:rPr>
        <w:t>2015. gada 29. janvāra</w:t>
      </w:r>
      <w:r w:rsidRPr="005052A2">
        <w:rPr>
          <w:color w:val="000000" w:themeColor="text1"/>
          <w:sz w:val="26"/>
          <w:szCs w:val="26"/>
        </w:rPr>
        <w:t xml:space="preserve"> </w:t>
      </w:r>
      <w:r w:rsidRPr="00DC2988">
        <w:rPr>
          <w:color w:val="000000" w:themeColor="text1"/>
          <w:sz w:val="26"/>
          <w:szCs w:val="26"/>
        </w:rPr>
        <w:t>Regula  (E</w:t>
      </w:r>
      <w:r>
        <w:rPr>
          <w:color w:val="000000" w:themeColor="text1"/>
          <w:sz w:val="26"/>
          <w:szCs w:val="26"/>
        </w:rPr>
        <w:t>S) 2015/140</w:t>
      </w:r>
      <w:r w:rsidRPr="00DC2988">
        <w:rPr>
          <w:color w:val="000000" w:themeColor="text1"/>
          <w:sz w:val="26"/>
          <w:szCs w:val="26"/>
        </w:rPr>
        <w:t>, ar kuru groza Regulu (ES) Nr. 965/2012 attiecībā uz sterilu lidojuma apkalpes nodalījumu un ar kuru labo minēto regulu;</w:t>
      </w:r>
    </w:p>
    <w:p w14:paraId="5548A00A"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141.</w:t>
      </w:r>
      <w:r w:rsidRPr="00DC2988">
        <w:rPr>
          <w:color w:val="000000" w:themeColor="text1"/>
          <w:sz w:val="26"/>
          <w:szCs w:val="26"/>
        </w:rPr>
        <w:tab/>
        <w:t xml:space="preserve">Komisijas </w:t>
      </w:r>
      <w:r>
        <w:rPr>
          <w:color w:val="000000" w:themeColor="text1"/>
          <w:sz w:val="26"/>
          <w:szCs w:val="26"/>
        </w:rPr>
        <w:t>2016. gada 26. februāra</w:t>
      </w:r>
      <w:r w:rsidRPr="005052A2">
        <w:rPr>
          <w:color w:val="000000" w:themeColor="text1"/>
          <w:sz w:val="26"/>
          <w:szCs w:val="26"/>
        </w:rPr>
        <w:t xml:space="preserve"> </w:t>
      </w:r>
      <w:r>
        <w:rPr>
          <w:color w:val="000000" w:themeColor="text1"/>
          <w:sz w:val="26"/>
          <w:szCs w:val="26"/>
        </w:rPr>
        <w:t>Regula (ES) 2016/282</w:t>
      </w:r>
      <w:r w:rsidRPr="00DC2988">
        <w:rPr>
          <w:color w:val="000000" w:themeColor="text1"/>
          <w:sz w:val="26"/>
          <w:szCs w:val="26"/>
        </w:rPr>
        <w:t xml:space="preserve">, ar ko groza Regulu (EK) Nr. 748/2009 par to gaisa kuģu operatoru sarakstu, kuri 2006. gada 1. janvārī vai pēc </w:t>
      </w:r>
      <w:r w:rsidRPr="00DC2988">
        <w:rPr>
          <w:color w:val="000000" w:themeColor="text1"/>
          <w:sz w:val="26"/>
          <w:szCs w:val="26"/>
        </w:rPr>
        <w:lastRenderedPageBreak/>
        <w:t>minētā datuma ir veikuši Direktīvas 2003/87/EK I pielikumā uzskaitītās aviācijas darbības, katram gaisakuģa operatoram norādot administrējošo dalībvalsti;</w:t>
      </w:r>
    </w:p>
    <w:p w14:paraId="5E308E73"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142.</w:t>
      </w:r>
      <w:r w:rsidRPr="00DC2988">
        <w:rPr>
          <w:color w:val="000000" w:themeColor="text1"/>
          <w:sz w:val="26"/>
          <w:szCs w:val="26"/>
        </w:rPr>
        <w:tab/>
        <w:t xml:space="preserve">Komisijas </w:t>
      </w:r>
      <w:r>
        <w:rPr>
          <w:color w:val="000000" w:themeColor="text1"/>
          <w:sz w:val="26"/>
          <w:szCs w:val="26"/>
        </w:rPr>
        <w:t xml:space="preserve">2016. gada 6. aprīļa </w:t>
      </w:r>
      <w:r w:rsidRPr="00DC2988">
        <w:rPr>
          <w:color w:val="000000" w:themeColor="text1"/>
          <w:sz w:val="26"/>
          <w:szCs w:val="26"/>
        </w:rPr>
        <w:t>Regula (E</w:t>
      </w:r>
      <w:r>
        <w:rPr>
          <w:color w:val="000000" w:themeColor="text1"/>
          <w:sz w:val="26"/>
          <w:szCs w:val="26"/>
        </w:rPr>
        <w:t>S) 2016/539</w:t>
      </w:r>
      <w:r w:rsidRPr="00DC2988">
        <w:rPr>
          <w:color w:val="000000" w:themeColor="text1"/>
          <w:sz w:val="26"/>
          <w:szCs w:val="26"/>
        </w:rPr>
        <w:t>, ar ko groza Regulu (ES) Nr. 1178/2011 attiecībā uz pilotu mācībām, eksāmeniem un periodiskām pārbaudēm saistībā ar veiktspējas navigāciju;</w:t>
      </w:r>
    </w:p>
    <w:p w14:paraId="07D5C46C"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143.</w:t>
      </w:r>
      <w:r w:rsidRPr="00DC2988">
        <w:rPr>
          <w:color w:val="000000" w:themeColor="text1"/>
          <w:sz w:val="26"/>
          <w:szCs w:val="26"/>
        </w:rPr>
        <w:tab/>
        <w:t xml:space="preserve">Komisijas </w:t>
      </w:r>
      <w:r>
        <w:rPr>
          <w:color w:val="000000" w:themeColor="text1"/>
          <w:sz w:val="26"/>
          <w:szCs w:val="26"/>
        </w:rPr>
        <w:t>2016. gada 31. marta</w:t>
      </w:r>
      <w:r w:rsidRPr="005052A2">
        <w:rPr>
          <w:color w:val="000000" w:themeColor="text1"/>
          <w:sz w:val="26"/>
          <w:szCs w:val="26"/>
        </w:rPr>
        <w:t xml:space="preserve"> </w:t>
      </w:r>
      <w:r>
        <w:rPr>
          <w:color w:val="000000" w:themeColor="text1"/>
          <w:sz w:val="26"/>
          <w:szCs w:val="26"/>
        </w:rPr>
        <w:t>Īstenošanas Regula (ES) 2016/472</w:t>
      </w:r>
      <w:r w:rsidRPr="00DC2988">
        <w:rPr>
          <w:color w:val="000000" w:themeColor="text1"/>
          <w:sz w:val="26"/>
          <w:szCs w:val="26"/>
        </w:rPr>
        <w:t>, ar ko Regulu (ES) Nr. 72/2010 groza attiecībā uz termina “Komisijas inspektors” definīciju;</w:t>
      </w:r>
    </w:p>
    <w:p w14:paraId="2EDD1344" w14:textId="77777777" w:rsidR="00D9365E" w:rsidRPr="00DC2988" w:rsidRDefault="00D9365E" w:rsidP="00D9365E">
      <w:pPr>
        <w:spacing w:after="0" w:line="288" w:lineRule="auto"/>
        <w:ind w:firstLine="720"/>
        <w:jc w:val="both"/>
        <w:rPr>
          <w:color w:val="000000" w:themeColor="text1"/>
          <w:sz w:val="26"/>
          <w:szCs w:val="26"/>
        </w:rPr>
      </w:pPr>
      <w:r>
        <w:rPr>
          <w:color w:val="000000" w:themeColor="text1"/>
          <w:sz w:val="26"/>
          <w:szCs w:val="26"/>
        </w:rPr>
        <w:t>144.</w:t>
      </w:r>
      <w:r>
        <w:rPr>
          <w:color w:val="000000" w:themeColor="text1"/>
          <w:sz w:val="26"/>
          <w:szCs w:val="26"/>
        </w:rPr>
        <w:tab/>
        <w:t xml:space="preserve">Komisijas </w:t>
      </w:r>
      <w:r w:rsidRPr="005052A2">
        <w:rPr>
          <w:color w:val="000000" w:themeColor="text1"/>
          <w:sz w:val="26"/>
          <w:szCs w:val="26"/>
        </w:rPr>
        <w:t>2016. gada 16. jūnijs</w:t>
      </w:r>
      <w:r>
        <w:rPr>
          <w:color w:val="000000" w:themeColor="text1"/>
          <w:sz w:val="26"/>
          <w:szCs w:val="26"/>
        </w:rPr>
        <w:t xml:space="preserve"> Īstenošanas R</w:t>
      </w:r>
      <w:r w:rsidRPr="00DC2988">
        <w:rPr>
          <w:color w:val="000000" w:themeColor="text1"/>
          <w:sz w:val="26"/>
          <w:szCs w:val="26"/>
        </w:rPr>
        <w:t>egula (ES) 2016/963, ar ko groza Regulu (EK) Nr. 474/2006 attiecībā uz darbības aizliegumam Savienībā pakļauto gaisa pārvadātāju sarakstu;</w:t>
      </w:r>
    </w:p>
    <w:p w14:paraId="5E41C58F" w14:textId="77777777" w:rsidR="007F55F6" w:rsidRPr="004877D6" w:rsidRDefault="00D9365E" w:rsidP="007F55F6">
      <w:pPr>
        <w:spacing w:after="0" w:line="288" w:lineRule="auto"/>
        <w:ind w:firstLine="720"/>
        <w:jc w:val="both"/>
        <w:rPr>
          <w:color w:val="000000" w:themeColor="text1"/>
          <w:sz w:val="26"/>
          <w:szCs w:val="26"/>
        </w:rPr>
      </w:pPr>
      <w:r w:rsidRPr="00DC2988">
        <w:rPr>
          <w:color w:val="000000" w:themeColor="text1"/>
          <w:sz w:val="26"/>
          <w:szCs w:val="26"/>
        </w:rPr>
        <w:t>145.</w:t>
      </w:r>
      <w:r w:rsidRPr="00DC2988">
        <w:rPr>
          <w:color w:val="000000" w:themeColor="text1"/>
          <w:sz w:val="26"/>
          <w:szCs w:val="26"/>
        </w:rPr>
        <w:tab/>
        <w:t xml:space="preserve">Komisijas </w:t>
      </w:r>
      <w:r>
        <w:rPr>
          <w:color w:val="000000" w:themeColor="text1"/>
          <w:sz w:val="26"/>
          <w:szCs w:val="26"/>
        </w:rPr>
        <w:t>2016. gada 22. jūnija</w:t>
      </w:r>
      <w:r w:rsidRPr="005052A2">
        <w:rPr>
          <w:color w:val="000000" w:themeColor="text1"/>
          <w:sz w:val="26"/>
          <w:szCs w:val="26"/>
        </w:rPr>
        <w:t xml:space="preserve"> </w:t>
      </w:r>
      <w:r>
        <w:rPr>
          <w:color w:val="000000" w:themeColor="text1"/>
          <w:sz w:val="26"/>
          <w:szCs w:val="26"/>
        </w:rPr>
        <w:t>Īstenošanas Regula (ES) 2016/1006</w:t>
      </w:r>
      <w:r w:rsidRPr="00DC2988">
        <w:rPr>
          <w:color w:val="000000" w:themeColor="text1"/>
          <w:sz w:val="26"/>
          <w:szCs w:val="26"/>
        </w:rPr>
        <w:t>, ar ko Regulu (ES) Nr. 255/2010 groza attiecībā uz ICAO noteikumiem, kas minēti 3. panta 1. punktā;</w:t>
      </w:r>
    </w:p>
    <w:p w14:paraId="24E1996C" w14:textId="27B4178E" w:rsidR="007F55F6" w:rsidRPr="004877D6" w:rsidRDefault="00D9365E" w:rsidP="007F55F6">
      <w:pPr>
        <w:spacing w:after="0" w:line="288" w:lineRule="auto"/>
        <w:ind w:firstLine="720"/>
        <w:jc w:val="both"/>
        <w:rPr>
          <w:color w:val="000000" w:themeColor="text1"/>
          <w:sz w:val="26"/>
          <w:szCs w:val="26"/>
        </w:rPr>
      </w:pPr>
      <w:r w:rsidRPr="004877D6">
        <w:rPr>
          <w:color w:val="000000" w:themeColor="text1"/>
          <w:sz w:val="26"/>
          <w:szCs w:val="26"/>
        </w:rPr>
        <w:t>146.</w:t>
      </w:r>
      <w:r w:rsidRPr="004877D6">
        <w:rPr>
          <w:color w:val="000000" w:themeColor="text1"/>
          <w:sz w:val="26"/>
          <w:szCs w:val="26"/>
        </w:rPr>
        <w:tab/>
        <w:t>Komisijās 2016. gada 4. augusta Īstenošanas Regula (ES) 2016/1377,  ar ko nosaka kopīgas prasības pakalpojumu sniedzējiem un uzraudzībai gaisa satiksmes pārvaldības / aeronavigācijas pakalpojumu un citu gaisa satiksmes pārvaldības tīkla funkciju īstenošanā un ar ko atceļ Regulu (EK) Nr. 482/2008 un Īstenošanas regulas (ES) Nr. 1034/2011 un (ES) Nr. 1035/2011 un groza Regulu (ES) Nr. 677/2011</w:t>
      </w:r>
      <w:r w:rsidR="007F55F6" w:rsidRPr="004877D6">
        <w:rPr>
          <w:color w:val="000000" w:themeColor="text1"/>
          <w:sz w:val="26"/>
          <w:szCs w:val="26"/>
        </w:rPr>
        <w:t>;</w:t>
      </w:r>
    </w:p>
    <w:p w14:paraId="6EA21903" w14:textId="07D870A9" w:rsidR="004877D6" w:rsidRPr="004877D6" w:rsidRDefault="007F55F6" w:rsidP="007F55F6">
      <w:pPr>
        <w:spacing w:after="0" w:line="288" w:lineRule="auto"/>
        <w:ind w:firstLine="720"/>
        <w:jc w:val="both"/>
        <w:rPr>
          <w:sz w:val="26"/>
          <w:szCs w:val="26"/>
        </w:rPr>
      </w:pPr>
      <w:r w:rsidRPr="004877D6">
        <w:rPr>
          <w:sz w:val="26"/>
          <w:szCs w:val="26"/>
        </w:rPr>
        <w:t xml:space="preserve">147.    </w:t>
      </w:r>
      <w:r w:rsidR="004877D6" w:rsidRPr="004877D6">
        <w:rPr>
          <w:sz w:val="26"/>
          <w:szCs w:val="26"/>
        </w:rPr>
        <w:t>Komisijas 2017. gada 20. februāra  Regula (ES) 2017/294, ar ko groza Regulu (EK) Nr. 748/2009 par to gaisakuģu operatoru sarakstu, kuri 2006. gada 1. janvārī vai pēc minētā datuma ir veikuši Eiropas Parlamenta un Padomes Direktīvas 2003/87/EK I pielikumā uzskaitītās aviācijas darbības, katram gaisakuģa operatoram norādot administrējošo dalībvalsti;</w:t>
      </w:r>
    </w:p>
    <w:p w14:paraId="7DE65D92" w14:textId="314F2C4A" w:rsidR="004877D6" w:rsidRPr="004877D6" w:rsidRDefault="004877D6" w:rsidP="004877D6">
      <w:pPr>
        <w:spacing w:after="0" w:line="288" w:lineRule="auto"/>
        <w:ind w:firstLine="720"/>
        <w:jc w:val="both"/>
        <w:rPr>
          <w:sz w:val="26"/>
          <w:szCs w:val="26"/>
        </w:rPr>
      </w:pPr>
      <w:r w:rsidRPr="004877D6">
        <w:rPr>
          <w:sz w:val="26"/>
          <w:szCs w:val="26"/>
        </w:rPr>
        <w:t>1</w:t>
      </w:r>
      <w:r>
        <w:rPr>
          <w:sz w:val="26"/>
          <w:szCs w:val="26"/>
        </w:rPr>
        <w:t>48</w:t>
      </w:r>
      <w:r w:rsidRPr="004877D6">
        <w:rPr>
          <w:sz w:val="26"/>
          <w:szCs w:val="26"/>
        </w:rPr>
        <w:t xml:space="preserve">.  </w:t>
      </w:r>
      <w:r w:rsidR="00F53CD2">
        <w:rPr>
          <w:sz w:val="26"/>
          <w:szCs w:val="26"/>
        </w:rPr>
        <w:t xml:space="preserve"> </w:t>
      </w:r>
      <w:r w:rsidRPr="004877D6">
        <w:rPr>
          <w:sz w:val="26"/>
          <w:szCs w:val="26"/>
        </w:rPr>
        <w:t xml:space="preserve">Komisijas 2017. gada 1. marta  Īstenošanas Regula (ES) 2017/373, ar ko nosaka kopīgas prasības gaisa satiksmes pārvaldības/aeronavigācijas pakalpojumu sniedzējiem un citu gaisa satiksmes pārvaldības tīkla funkciju nodrošinātājiem un to uzraudzībai, ar ko atceļ Regulu (EK) Nr. 482/2008, Īstenošanas regulas (ES) Nr. 1034/2011, (ES) Nr. 1035/2011 un (ES) 2016/1377 un groza Regulu (ES) Nr. . </w:t>
      </w:r>
    </w:p>
    <w:p w14:paraId="543B5994" w14:textId="4562DE8F" w:rsidR="004877D6" w:rsidRPr="004877D6" w:rsidRDefault="004877D6" w:rsidP="004877D6">
      <w:pPr>
        <w:spacing w:after="0" w:line="288" w:lineRule="auto"/>
        <w:ind w:firstLine="720"/>
        <w:jc w:val="both"/>
        <w:rPr>
          <w:sz w:val="26"/>
          <w:szCs w:val="26"/>
        </w:rPr>
      </w:pPr>
      <w:r w:rsidRPr="004877D6">
        <w:rPr>
          <w:sz w:val="26"/>
          <w:szCs w:val="26"/>
        </w:rPr>
        <w:t xml:space="preserve">  </w:t>
      </w:r>
      <w:r>
        <w:rPr>
          <w:sz w:val="26"/>
          <w:szCs w:val="26"/>
        </w:rPr>
        <w:t xml:space="preserve">149.   </w:t>
      </w:r>
      <w:r w:rsidR="00F53CD2">
        <w:rPr>
          <w:sz w:val="26"/>
          <w:szCs w:val="26"/>
        </w:rPr>
        <w:t xml:space="preserve"> </w:t>
      </w:r>
      <w:r w:rsidRPr="004877D6">
        <w:rPr>
          <w:sz w:val="26"/>
          <w:szCs w:val="26"/>
        </w:rPr>
        <w:t xml:space="preserve">Komisijas 2017. gada 1. marta  Regula (ES) 2017/363, ar ko Regulu (ES) Nr. 965/2012 groza attiecībā uz īpašo apstiprinājumu lidmašīnu ar vienu </w:t>
      </w:r>
      <w:proofErr w:type="spellStart"/>
      <w:r w:rsidRPr="004877D6">
        <w:rPr>
          <w:sz w:val="26"/>
          <w:szCs w:val="26"/>
        </w:rPr>
        <w:t>turbodzinēju</w:t>
      </w:r>
      <w:proofErr w:type="spellEnd"/>
      <w:r w:rsidRPr="004877D6">
        <w:rPr>
          <w:sz w:val="26"/>
          <w:szCs w:val="26"/>
        </w:rPr>
        <w:t xml:space="preserve"> ekspluatācijai naktī vai instrumentālajos meteoroloģiskajos apstākļos un apstiprinājuma prasībām apmācībai darbībām ar bīstamiem izstrādājumiem, kas attiecas uz komerciālo specializēto ekspluatāciju, kompleksu gaisa kuģu ar dzinēju nekomerciālo ekspluatāciju un kompleksu gaisa kuģu ar dzinēju nekomerciālo specializēto ekspluatāciju; 677/2011</w:t>
      </w:r>
    </w:p>
    <w:p w14:paraId="43E4610F" w14:textId="7A36FFFD" w:rsidR="004877D6" w:rsidRPr="004877D6" w:rsidRDefault="004877D6" w:rsidP="004877D6">
      <w:pPr>
        <w:spacing w:after="0" w:line="288" w:lineRule="auto"/>
        <w:ind w:firstLine="720"/>
        <w:jc w:val="both"/>
        <w:rPr>
          <w:sz w:val="26"/>
          <w:szCs w:val="26"/>
        </w:rPr>
      </w:pPr>
      <w:r w:rsidRPr="004877D6">
        <w:rPr>
          <w:sz w:val="26"/>
          <w:szCs w:val="26"/>
        </w:rPr>
        <w:t>1</w:t>
      </w:r>
      <w:r>
        <w:rPr>
          <w:sz w:val="26"/>
          <w:szCs w:val="26"/>
        </w:rPr>
        <w:t xml:space="preserve">50. </w:t>
      </w:r>
      <w:r w:rsidRPr="004877D6">
        <w:rPr>
          <w:sz w:val="26"/>
          <w:szCs w:val="26"/>
        </w:rPr>
        <w:t xml:space="preserve"> </w:t>
      </w:r>
      <w:r w:rsidR="00F53CD2">
        <w:rPr>
          <w:sz w:val="26"/>
          <w:szCs w:val="26"/>
        </w:rPr>
        <w:t xml:space="preserve">  </w:t>
      </w:r>
      <w:r w:rsidRPr="004877D6">
        <w:rPr>
          <w:sz w:val="26"/>
          <w:szCs w:val="26"/>
        </w:rPr>
        <w:t>Komisijas 2017. gada 6. marta  Īstenošanas Regula (ES) 2017/386 , ar kuru groza Komisijas Īstenošanas regulu (ES) Nr.1207/2011, ar ko nosaka prasības uzraudzības veiktspējai un savstarpējai savietojamībai Eiropas vienotajā gaisa telpā;</w:t>
      </w:r>
    </w:p>
    <w:p w14:paraId="4EA7A231" w14:textId="2B0792F5" w:rsidR="004877D6" w:rsidRPr="004877D6" w:rsidRDefault="004877D6" w:rsidP="004877D6">
      <w:pPr>
        <w:spacing w:after="0" w:line="288" w:lineRule="auto"/>
        <w:jc w:val="both"/>
        <w:rPr>
          <w:sz w:val="26"/>
          <w:szCs w:val="26"/>
        </w:rPr>
      </w:pPr>
      <w:r>
        <w:rPr>
          <w:sz w:val="26"/>
          <w:szCs w:val="26"/>
        </w:rPr>
        <w:lastRenderedPageBreak/>
        <w:t xml:space="preserve">            151.  </w:t>
      </w:r>
      <w:r w:rsidR="00F53CD2">
        <w:rPr>
          <w:sz w:val="26"/>
          <w:szCs w:val="26"/>
        </w:rPr>
        <w:t xml:space="preserve"> </w:t>
      </w:r>
      <w:r w:rsidRPr="004877D6">
        <w:rPr>
          <w:sz w:val="26"/>
          <w:szCs w:val="26"/>
        </w:rPr>
        <w:t>Komisijas 2017. gada 12. maija Īstenošanas Regula (ES) 2017/815, ar ko groza Īstenošanas regulu (ES) 2015/1998, precizējot, saskaņojot un vienkāršojot dažus konkrētus aviācijas drošības pasākumus;</w:t>
      </w:r>
    </w:p>
    <w:p w14:paraId="1EA49A27" w14:textId="5C9D9931" w:rsidR="007F55F6" w:rsidRPr="004877D6" w:rsidRDefault="004877D6" w:rsidP="004877D6">
      <w:pPr>
        <w:spacing w:after="0" w:line="288" w:lineRule="auto"/>
        <w:jc w:val="both"/>
        <w:rPr>
          <w:sz w:val="26"/>
          <w:szCs w:val="26"/>
        </w:rPr>
      </w:pPr>
      <w:r>
        <w:rPr>
          <w:sz w:val="26"/>
          <w:szCs w:val="26"/>
        </w:rPr>
        <w:t xml:space="preserve">             152.  </w:t>
      </w:r>
      <w:r w:rsidR="00F53CD2">
        <w:rPr>
          <w:sz w:val="26"/>
          <w:szCs w:val="26"/>
        </w:rPr>
        <w:t xml:space="preserve"> </w:t>
      </w:r>
      <w:r w:rsidR="007F55F6" w:rsidRPr="004877D6">
        <w:rPr>
          <w:sz w:val="26"/>
          <w:szCs w:val="26"/>
        </w:rPr>
        <w:t>Komisijas 2017. gada 15. maija  Īstenošanas Regula (ES) 2017/830, ar ko groza Regulu (EK) Nr. 474/2006 attiecībā uz tādu gaisa pārvadātāju sarakstu, kuru darbība Savienībā ir aizliegta vai kuriem piemēro darbības ierobežojumus Savienībā</w:t>
      </w:r>
      <w:r w:rsidR="007F55F6" w:rsidRPr="004877D6">
        <w:rPr>
          <w:color w:val="000000" w:themeColor="text1"/>
          <w:sz w:val="26"/>
          <w:szCs w:val="26"/>
        </w:rPr>
        <w:t xml:space="preserve">   </w:t>
      </w:r>
    </w:p>
    <w:p w14:paraId="261F2285" w14:textId="3B5B8DD5" w:rsidR="004877D6" w:rsidRPr="004877D6" w:rsidRDefault="004877D6" w:rsidP="004877D6">
      <w:pPr>
        <w:spacing w:after="0" w:line="288" w:lineRule="auto"/>
        <w:jc w:val="both"/>
        <w:rPr>
          <w:sz w:val="26"/>
          <w:szCs w:val="26"/>
        </w:rPr>
      </w:pPr>
      <w:r w:rsidRPr="004877D6">
        <w:rPr>
          <w:color w:val="000000" w:themeColor="text1"/>
          <w:sz w:val="26"/>
          <w:szCs w:val="26"/>
        </w:rPr>
        <w:t xml:space="preserve">   </w:t>
      </w:r>
      <w:r>
        <w:rPr>
          <w:sz w:val="26"/>
          <w:szCs w:val="26"/>
        </w:rPr>
        <w:t xml:space="preserve">          </w:t>
      </w:r>
      <w:r w:rsidRPr="004877D6">
        <w:rPr>
          <w:color w:val="000000" w:themeColor="text1"/>
          <w:sz w:val="26"/>
          <w:szCs w:val="26"/>
        </w:rPr>
        <w:t>1</w:t>
      </w:r>
      <w:r>
        <w:rPr>
          <w:color w:val="000000" w:themeColor="text1"/>
          <w:sz w:val="26"/>
          <w:szCs w:val="26"/>
        </w:rPr>
        <w:t>53.</w:t>
      </w:r>
      <w:r w:rsidRPr="004877D6">
        <w:rPr>
          <w:color w:val="000000" w:themeColor="text1"/>
          <w:sz w:val="26"/>
          <w:szCs w:val="26"/>
        </w:rPr>
        <w:t xml:space="preserve">    </w:t>
      </w:r>
      <w:r w:rsidRPr="004877D6">
        <w:rPr>
          <w:sz w:val="26"/>
          <w:szCs w:val="26"/>
        </w:rPr>
        <w:t>Komisijas 2017. gada 20. novembra Īstenošanas regula (ES) 2017/2160  ar ko Īstenošanas regulu (ES) Nr. 1079/2012 groza attiecībā uz konkrētām atsaucēm uz ICAO noteikumiem (Dokuments attiecas uz EEZ. );</w:t>
      </w:r>
    </w:p>
    <w:p w14:paraId="4B22E04E" w14:textId="290276DB" w:rsidR="004877D6" w:rsidRPr="004877D6" w:rsidRDefault="004877D6" w:rsidP="004877D6">
      <w:pPr>
        <w:spacing w:after="0" w:line="288" w:lineRule="auto"/>
        <w:ind w:firstLine="720"/>
        <w:jc w:val="both"/>
        <w:rPr>
          <w:sz w:val="26"/>
          <w:szCs w:val="26"/>
        </w:rPr>
      </w:pPr>
      <w:r>
        <w:rPr>
          <w:sz w:val="26"/>
          <w:szCs w:val="26"/>
        </w:rPr>
        <w:t xml:space="preserve"> </w:t>
      </w:r>
      <w:r w:rsidRPr="004877D6">
        <w:rPr>
          <w:sz w:val="26"/>
          <w:szCs w:val="26"/>
        </w:rPr>
        <w:t>1</w:t>
      </w:r>
      <w:r>
        <w:rPr>
          <w:sz w:val="26"/>
          <w:szCs w:val="26"/>
        </w:rPr>
        <w:t>54</w:t>
      </w:r>
      <w:r w:rsidRPr="004877D6">
        <w:rPr>
          <w:sz w:val="26"/>
          <w:szCs w:val="26"/>
        </w:rPr>
        <w:t>.    Komisijas 2017. gada 30. novembra Īstenošanas Regula (ES) 2017/2215 ar ko attiecībā uz tādu gaisa pārvadātāju sarakstu, kuru darbība Savienībā ir aizliegta vai kuriem piemēro darbības ierobežojumus Savienībā, groza Regulu (EK) Nr. 474/2006;</w:t>
      </w:r>
    </w:p>
    <w:p w14:paraId="1403DD4A" w14:textId="3B3AF7AF" w:rsidR="004877D6" w:rsidRDefault="004877D6" w:rsidP="004877D6">
      <w:pPr>
        <w:spacing w:after="0" w:line="288" w:lineRule="auto"/>
        <w:ind w:firstLine="720"/>
        <w:jc w:val="both"/>
        <w:rPr>
          <w:sz w:val="26"/>
          <w:szCs w:val="26"/>
        </w:rPr>
      </w:pPr>
      <w:r w:rsidRPr="004877D6">
        <w:rPr>
          <w:color w:val="000000" w:themeColor="text1"/>
          <w:sz w:val="26"/>
          <w:szCs w:val="26"/>
        </w:rPr>
        <w:t>1</w:t>
      </w:r>
      <w:r>
        <w:rPr>
          <w:color w:val="000000" w:themeColor="text1"/>
          <w:sz w:val="26"/>
          <w:szCs w:val="26"/>
        </w:rPr>
        <w:t xml:space="preserve">55 </w:t>
      </w:r>
      <w:r w:rsidRPr="004877D6">
        <w:rPr>
          <w:color w:val="000000" w:themeColor="text1"/>
          <w:sz w:val="26"/>
          <w:szCs w:val="26"/>
        </w:rPr>
        <w:t xml:space="preserve">.   </w:t>
      </w:r>
      <w:r w:rsidR="00F53CD2">
        <w:rPr>
          <w:color w:val="000000" w:themeColor="text1"/>
          <w:sz w:val="26"/>
          <w:szCs w:val="26"/>
        </w:rPr>
        <w:t xml:space="preserve"> </w:t>
      </w:r>
      <w:r w:rsidRPr="004877D6">
        <w:rPr>
          <w:sz w:val="26"/>
          <w:szCs w:val="26"/>
        </w:rPr>
        <w:t xml:space="preserve">Komisijas 2017. gada 20. novembra Īstenošanas Regula (ES) 2017/2159 ar ko Regulu (ES) Nr. 255/2010 groza attiecībā uz konkrētām atsaucēm uz ICAO noteikumiem; </w:t>
      </w:r>
    </w:p>
    <w:p w14:paraId="603CCB44" w14:textId="3510B380" w:rsidR="00D612B7" w:rsidRDefault="00D612B7" w:rsidP="004877D6">
      <w:pPr>
        <w:spacing w:after="0" w:line="288" w:lineRule="auto"/>
        <w:ind w:firstLine="720"/>
        <w:jc w:val="both"/>
        <w:rPr>
          <w:sz w:val="26"/>
          <w:szCs w:val="26"/>
        </w:rPr>
      </w:pPr>
      <w:r>
        <w:rPr>
          <w:sz w:val="26"/>
          <w:szCs w:val="26"/>
        </w:rPr>
        <w:t xml:space="preserve">156. </w:t>
      </w:r>
      <w:r w:rsidRPr="00D612B7">
        <w:rPr>
          <w:sz w:val="26"/>
          <w:szCs w:val="26"/>
        </w:rPr>
        <w:t>Eiropas Parlamenta un Padomes Regula (ES) 2017/2392 (2017. gada 13. decembris), ar ko groza Direktīvu 2003/87/EK, lai saglabātu pašreizējos darbības jomas ierobežojumus attiecībā uz aviācijas darbībām un sagatavotos globāla tirgus pasākuma īstenošanai no 2021. gada</w:t>
      </w:r>
      <w:r>
        <w:rPr>
          <w:sz w:val="26"/>
          <w:szCs w:val="26"/>
        </w:rPr>
        <w:t>;</w:t>
      </w:r>
    </w:p>
    <w:p w14:paraId="4650C2B4" w14:textId="3FA0EBC4" w:rsidR="00D612B7" w:rsidRDefault="00D612B7" w:rsidP="004877D6">
      <w:pPr>
        <w:spacing w:after="0" w:line="288" w:lineRule="auto"/>
        <w:ind w:firstLine="720"/>
        <w:jc w:val="both"/>
        <w:rPr>
          <w:sz w:val="26"/>
          <w:szCs w:val="26"/>
        </w:rPr>
      </w:pPr>
      <w:r>
        <w:rPr>
          <w:sz w:val="26"/>
          <w:szCs w:val="26"/>
        </w:rPr>
        <w:t xml:space="preserve">157. </w:t>
      </w:r>
      <w:r w:rsidRPr="00D612B7">
        <w:rPr>
          <w:sz w:val="26"/>
          <w:szCs w:val="26"/>
        </w:rPr>
        <w:t xml:space="preserve">Komisijas Īstenošanas regula (ES) 2018/55 (2018. gada 9. janvāris), ar ko Īstenošanas regulu (ES) 2015/1998 groza attiecībā uz Singapūras Republikas pievienošanu </w:t>
      </w:r>
      <w:proofErr w:type="spellStart"/>
      <w:r w:rsidRPr="00D612B7">
        <w:rPr>
          <w:sz w:val="26"/>
          <w:szCs w:val="26"/>
        </w:rPr>
        <w:t>trešām</w:t>
      </w:r>
      <w:proofErr w:type="spellEnd"/>
      <w:r w:rsidRPr="00D612B7">
        <w:rPr>
          <w:sz w:val="26"/>
          <w:szCs w:val="26"/>
        </w:rPr>
        <w:t xml:space="preserve"> valstīm, kuras atzīst par tādām, kas piemēro drošības standartus, kuri ir līdzvērtīgi kopīgajiem civilās aviācijas drošības pamatstandartiem (Dokuments attiecas uz EEZ)</w:t>
      </w:r>
      <w:r>
        <w:rPr>
          <w:sz w:val="26"/>
          <w:szCs w:val="26"/>
        </w:rPr>
        <w:t>;</w:t>
      </w:r>
    </w:p>
    <w:p w14:paraId="1B81841D" w14:textId="6004E0EF" w:rsidR="00D612B7" w:rsidRDefault="00D612B7" w:rsidP="004877D6">
      <w:pPr>
        <w:spacing w:after="0" w:line="288" w:lineRule="auto"/>
        <w:ind w:firstLine="720"/>
        <w:jc w:val="both"/>
        <w:rPr>
          <w:sz w:val="26"/>
          <w:szCs w:val="26"/>
        </w:rPr>
      </w:pPr>
      <w:r>
        <w:rPr>
          <w:sz w:val="26"/>
          <w:szCs w:val="26"/>
        </w:rPr>
        <w:t xml:space="preserve">158. </w:t>
      </w:r>
      <w:r w:rsidRPr="00D612B7">
        <w:rPr>
          <w:sz w:val="26"/>
          <w:szCs w:val="26"/>
        </w:rPr>
        <w:t>Komisijas Īstenošanas regula (ES) 2018/139 (2018. gada 29. janvāris), ar ko Regulu (EK) Nr. 1033/2006 groza attiecībā uz atsaucēm uz ICAO noteikumiem (Dokuments attiecas uz EEZ</w:t>
      </w:r>
      <w:r>
        <w:rPr>
          <w:sz w:val="26"/>
          <w:szCs w:val="26"/>
        </w:rPr>
        <w:t>;</w:t>
      </w:r>
    </w:p>
    <w:p w14:paraId="363616BA" w14:textId="7D45C8E2" w:rsidR="00D612B7" w:rsidRDefault="00D612B7" w:rsidP="004877D6">
      <w:pPr>
        <w:spacing w:after="0" w:line="288" w:lineRule="auto"/>
        <w:ind w:firstLine="720"/>
        <w:jc w:val="both"/>
        <w:rPr>
          <w:sz w:val="26"/>
          <w:szCs w:val="26"/>
        </w:rPr>
      </w:pPr>
      <w:r>
        <w:rPr>
          <w:sz w:val="26"/>
          <w:szCs w:val="26"/>
        </w:rPr>
        <w:t xml:space="preserve">159. </w:t>
      </w:r>
      <w:r w:rsidRPr="00D612B7">
        <w:rPr>
          <w:sz w:val="26"/>
          <w:szCs w:val="26"/>
        </w:rPr>
        <w:t xml:space="preserve">Komisijas Regula (ES) 2018/336 (2018. gada 8. marts), ar ko groza Regulu (EK) Nr. 748/2009 par to gaisakuģu operatoru sarakstu, kuri 2006. gada 1. janvārī vai pēc minētā datuma ir veikuši Direktīvas 2003/87/EK I pielikumā uzskaitītās aviācijas darbības, katram gaisakuģa operatoram norādot administrējošo </w:t>
      </w:r>
      <w:proofErr w:type="spellStart"/>
      <w:r w:rsidRPr="00D612B7">
        <w:rPr>
          <w:sz w:val="26"/>
          <w:szCs w:val="26"/>
        </w:rPr>
        <w:t>dalībvalstiDokuments</w:t>
      </w:r>
      <w:proofErr w:type="spellEnd"/>
      <w:r w:rsidRPr="00D612B7">
        <w:rPr>
          <w:sz w:val="26"/>
          <w:szCs w:val="26"/>
        </w:rPr>
        <w:t xml:space="preserve"> attiecas uz EEZ</w:t>
      </w:r>
      <w:r>
        <w:rPr>
          <w:sz w:val="26"/>
          <w:szCs w:val="26"/>
        </w:rPr>
        <w:t>;</w:t>
      </w:r>
    </w:p>
    <w:p w14:paraId="79388F71" w14:textId="3E96A8A8" w:rsidR="00DD5F3D" w:rsidRDefault="00DD5F3D" w:rsidP="004877D6">
      <w:pPr>
        <w:spacing w:after="0" w:line="288" w:lineRule="auto"/>
        <w:ind w:firstLine="720"/>
        <w:jc w:val="both"/>
        <w:rPr>
          <w:sz w:val="26"/>
          <w:szCs w:val="26"/>
        </w:rPr>
      </w:pPr>
      <w:r>
        <w:rPr>
          <w:sz w:val="26"/>
          <w:szCs w:val="26"/>
        </w:rPr>
        <w:t>160. K</w:t>
      </w:r>
      <w:r w:rsidRPr="00DD5F3D">
        <w:rPr>
          <w:sz w:val="26"/>
          <w:szCs w:val="26"/>
        </w:rPr>
        <w:t>omisijas Regula (ES) 2018/394 (2018. gada 13. marts), ar ko Regulu (ES) Nr. 965/2012 groza attiecībā uz to gaisa kuģu ekspluatācijas prasību svītrošanu, kas skar gaisa balonus</w:t>
      </w:r>
    </w:p>
    <w:p w14:paraId="087412CF" w14:textId="4A4F7599" w:rsidR="00DD5F3D" w:rsidRDefault="00DD5F3D" w:rsidP="006931A5">
      <w:pPr>
        <w:spacing w:after="0" w:line="288" w:lineRule="auto"/>
        <w:ind w:firstLine="720"/>
        <w:jc w:val="both"/>
        <w:rPr>
          <w:sz w:val="26"/>
          <w:szCs w:val="26"/>
        </w:rPr>
      </w:pPr>
      <w:r w:rsidRPr="00DD5F3D">
        <w:rPr>
          <w:sz w:val="26"/>
          <w:szCs w:val="26"/>
        </w:rPr>
        <w:t>1</w:t>
      </w:r>
      <w:r>
        <w:rPr>
          <w:sz w:val="26"/>
          <w:szCs w:val="26"/>
        </w:rPr>
        <w:t>61</w:t>
      </w:r>
      <w:r w:rsidRPr="00DD5F3D">
        <w:rPr>
          <w:sz w:val="26"/>
          <w:szCs w:val="26"/>
        </w:rPr>
        <w:t>.</w:t>
      </w:r>
      <w:r w:rsidRPr="00DD5F3D">
        <w:rPr>
          <w:sz w:val="26"/>
          <w:szCs w:val="26"/>
        </w:rPr>
        <w:tab/>
        <w:t>Komisijas Regula (ES) 2018/401 (2018. gada 14. marts), ar ko Regulu (ES) Nr. 139/2014 groza attiecībā uz skrejceļu klasifikāciju;</w:t>
      </w:r>
    </w:p>
    <w:p w14:paraId="655F5E00" w14:textId="38CF019D" w:rsidR="00DD5F3D" w:rsidRDefault="00DD5F3D" w:rsidP="006931A5">
      <w:pPr>
        <w:spacing w:after="0" w:line="288" w:lineRule="auto"/>
        <w:ind w:firstLine="720"/>
        <w:jc w:val="both"/>
        <w:rPr>
          <w:sz w:val="26"/>
          <w:szCs w:val="26"/>
        </w:rPr>
      </w:pPr>
      <w:r>
        <w:rPr>
          <w:sz w:val="26"/>
          <w:szCs w:val="26"/>
        </w:rPr>
        <w:t xml:space="preserve">162. </w:t>
      </w:r>
      <w:r w:rsidRPr="00DD5F3D">
        <w:rPr>
          <w:sz w:val="26"/>
          <w:szCs w:val="26"/>
        </w:rPr>
        <w:t>Komisijas Regula (ES) 2018/395 (2018. gada 13. marts), ar ko saskaņā ar Eiropas Parlamenta un Padomes Regulu (EK) Nr. 216/2008 nosaka sīki izstrādātus noteikumus gaisa balonu ekspluatācijai</w:t>
      </w:r>
      <w:r>
        <w:rPr>
          <w:sz w:val="26"/>
          <w:szCs w:val="26"/>
        </w:rPr>
        <w:t>;</w:t>
      </w:r>
    </w:p>
    <w:p w14:paraId="787DC224" w14:textId="16114A87" w:rsidR="00DD5F3D" w:rsidRDefault="00DD5F3D" w:rsidP="006931A5">
      <w:pPr>
        <w:spacing w:after="0" w:line="288" w:lineRule="auto"/>
        <w:ind w:firstLine="720"/>
        <w:jc w:val="both"/>
        <w:rPr>
          <w:sz w:val="26"/>
          <w:szCs w:val="26"/>
        </w:rPr>
      </w:pPr>
      <w:r>
        <w:rPr>
          <w:sz w:val="26"/>
          <w:szCs w:val="26"/>
        </w:rPr>
        <w:lastRenderedPageBreak/>
        <w:t xml:space="preserve">163. </w:t>
      </w:r>
      <w:r w:rsidRPr="00DD5F3D">
        <w:rPr>
          <w:sz w:val="26"/>
          <w:szCs w:val="26"/>
        </w:rPr>
        <w:t>Komisijas Īstenošanas regula (ES) 2018/871 (2018. gada 14. jūnijs), ar ko groza Regulu (EK) Nr. 474/2006 attiecībā uz tādu gaisa pārvadātāju sarakstu, kuru darbība Savienībā ir aizliegta vai kuriem piemēro darbības ierobežojumus Savienībā (Dokuments attiecas uz EEZ.</w:t>
      </w:r>
    </w:p>
    <w:p w14:paraId="267B0B61" w14:textId="27ADB2C9" w:rsidR="006931A5" w:rsidRDefault="006931A5" w:rsidP="006931A5">
      <w:pPr>
        <w:spacing w:after="0" w:line="288" w:lineRule="auto"/>
        <w:ind w:firstLine="720"/>
        <w:jc w:val="both"/>
        <w:rPr>
          <w:sz w:val="26"/>
          <w:szCs w:val="26"/>
        </w:rPr>
      </w:pPr>
      <w:r w:rsidRPr="006931A5">
        <w:rPr>
          <w:sz w:val="26"/>
          <w:szCs w:val="26"/>
        </w:rPr>
        <w:t>1</w:t>
      </w:r>
      <w:r w:rsidR="00DD5F3D">
        <w:rPr>
          <w:sz w:val="26"/>
          <w:szCs w:val="26"/>
        </w:rPr>
        <w:t>64</w:t>
      </w:r>
      <w:r w:rsidRPr="006931A5">
        <w:rPr>
          <w:sz w:val="26"/>
          <w:szCs w:val="26"/>
        </w:rPr>
        <w:t>.</w:t>
      </w:r>
      <w:r w:rsidRPr="006931A5">
        <w:rPr>
          <w:sz w:val="26"/>
          <w:szCs w:val="26"/>
        </w:rPr>
        <w:tab/>
        <w:t>Eiropas Parlamenta un Padomes Regula (ES) 2018/1139 (2018. gada 4. jūlijs)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(Dokuments attiecas uz EEZ.);</w:t>
      </w:r>
    </w:p>
    <w:p w14:paraId="4DB096B8" w14:textId="4FE326C1" w:rsidR="005C1CF0" w:rsidRPr="006931A5" w:rsidRDefault="005C1CF0" w:rsidP="006931A5">
      <w:pPr>
        <w:spacing w:after="0" w:line="288" w:lineRule="auto"/>
        <w:ind w:firstLine="720"/>
        <w:jc w:val="both"/>
        <w:rPr>
          <w:sz w:val="26"/>
          <w:szCs w:val="26"/>
        </w:rPr>
      </w:pPr>
      <w:r>
        <w:rPr>
          <w:sz w:val="26"/>
          <w:szCs w:val="26"/>
        </w:rPr>
        <w:t xml:space="preserve">165. </w:t>
      </w:r>
      <w:r w:rsidRPr="005C1CF0">
        <w:rPr>
          <w:sz w:val="26"/>
          <w:szCs w:val="26"/>
        </w:rPr>
        <w:t>Komisijas Īstenošanas regula (ES) 2018/1048 (2018. gada 18. jūlijs), ar ko nosaka gaisa telpas izmantošanas prasības un ekspluatācijas procedūras attiecībā uz veiktspējas navigācij</w:t>
      </w:r>
      <w:r>
        <w:rPr>
          <w:sz w:val="26"/>
          <w:szCs w:val="26"/>
        </w:rPr>
        <w:t>u:</w:t>
      </w:r>
    </w:p>
    <w:p w14:paraId="424DC60A" w14:textId="73CEE021" w:rsidR="006931A5" w:rsidRDefault="006931A5" w:rsidP="006931A5">
      <w:pPr>
        <w:spacing w:after="0" w:line="288" w:lineRule="auto"/>
        <w:ind w:firstLine="720"/>
        <w:jc w:val="both"/>
        <w:rPr>
          <w:sz w:val="26"/>
          <w:szCs w:val="26"/>
        </w:rPr>
      </w:pPr>
      <w:r>
        <w:rPr>
          <w:sz w:val="26"/>
          <w:szCs w:val="26"/>
        </w:rPr>
        <w:t>1</w:t>
      </w:r>
      <w:r w:rsidR="00DD5F3D">
        <w:rPr>
          <w:sz w:val="26"/>
          <w:szCs w:val="26"/>
        </w:rPr>
        <w:t>6</w:t>
      </w:r>
      <w:r w:rsidR="005C1CF0">
        <w:rPr>
          <w:sz w:val="26"/>
          <w:szCs w:val="26"/>
        </w:rPr>
        <w:t>6</w:t>
      </w:r>
      <w:r w:rsidRPr="006931A5">
        <w:rPr>
          <w:sz w:val="26"/>
          <w:szCs w:val="26"/>
        </w:rPr>
        <w:t>.</w:t>
      </w:r>
      <w:r w:rsidRPr="006931A5">
        <w:rPr>
          <w:sz w:val="26"/>
          <w:szCs w:val="26"/>
        </w:rPr>
        <w:tab/>
        <w:t xml:space="preserve">Komisijas Regula (ES) 2018/1042 (2018. gada 23. jūlijs), ar ko Regulu (ES) Nr. 965/2012 groza attiecībā uz tehniskajām prasībām un administratīvajām procedūrām, kas saistītas ar atbalsta programmu ieviešanu, lidojuma apkalpes psiholoģisko novērtēšanu, kā arī sistemātiskām un izlases veida pārbaudēm </w:t>
      </w:r>
      <w:proofErr w:type="spellStart"/>
      <w:r w:rsidRPr="006931A5">
        <w:rPr>
          <w:sz w:val="26"/>
          <w:szCs w:val="26"/>
        </w:rPr>
        <w:t>psihoaktīvo</w:t>
      </w:r>
      <w:proofErr w:type="spellEnd"/>
      <w:r w:rsidRPr="006931A5">
        <w:rPr>
          <w:sz w:val="26"/>
          <w:szCs w:val="26"/>
        </w:rPr>
        <w:t xml:space="preserve"> vielu ietekmes konstatēšanai nolūkā nodrošināt lidojuma apkalpes un salona apkalpes locekļu medicīnisko piemērotību un attiecībā uz </w:t>
      </w:r>
      <w:proofErr w:type="spellStart"/>
      <w:r w:rsidRPr="006931A5">
        <w:rPr>
          <w:sz w:val="26"/>
          <w:szCs w:val="26"/>
        </w:rPr>
        <w:t>jaunizgatavotu</w:t>
      </w:r>
      <w:proofErr w:type="spellEnd"/>
      <w:r w:rsidRPr="006931A5">
        <w:rPr>
          <w:sz w:val="26"/>
          <w:szCs w:val="26"/>
        </w:rPr>
        <w:t xml:space="preserve"> </w:t>
      </w:r>
      <w:proofErr w:type="spellStart"/>
      <w:r w:rsidRPr="006931A5">
        <w:rPr>
          <w:sz w:val="26"/>
          <w:szCs w:val="26"/>
        </w:rPr>
        <w:t>turbodzinēju</w:t>
      </w:r>
      <w:proofErr w:type="spellEnd"/>
      <w:r w:rsidRPr="006931A5">
        <w:rPr>
          <w:sz w:val="26"/>
          <w:szCs w:val="26"/>
        </w:rPr>
        <w:t xml:space="preserve"> lidmašīnu, kuru maksimālā sertificētā pacelšanās masa nepārsniedz 5700 kg un kuras apstiprinātas sešu līdz deviņu pasažieru pārvadāšanai, aprīkošanu ar reljefa apzināšanās brīdināšanas sistēmu;</w:t>
      </w:r>
    </w:p>
    <w:p w14:paraId="59963E49" w14:textId="1DE6A5AF" w:rsidR="00DD5F3D" w:rsidRPr="006931A5" w:rsidRDefault="00DD5F3D" w:rsidP="006931A5">
      <w:pPr>
        <w:spacing w:after="0" w:line="288" w:lineRule="auto"/>
        <w:ind w:firstLine="720"/>
        <w:jc w:val="both"/>
        <w:rPr>
          <w:sz w:val="26"/>
          <w:szCs w:val="26"/>
        </w:rPr>
      </w:pPr>
      <w:r>
        <w:rPr>
          <w:sz w:val="26"/>
          <w:szCs w:val="26"/>
        </w:rPr>
        <w:t>1</w:t>
      </w:r>
      <w:r w:rsidR="005C1CF0">
        <w:rPr>
          <w:sz w:val="26"/>
          <w:szCs w:val="26"/>
        </w:rPr>
        <w:t>66</w:t>
      </w:r>
      <w:r>
        <w:rPr>
          <w:sz w:val="26"/>
          <w:szCs w:val="26"/>
        </w:rPr>
        <w:t xml:space="preserve">. </w:t>
      </w:r>
      <w:r w:rsidRPr="00DD5F3D">
        <w:rPr>
          <w:sz w:val="26"/>
          <w:szCs w:val="26"/>
        </w:rPr>
        <w:t>Komisijas Regula (ES) 2018/1065 (2018. gada 27. jūlijs), ar ko Regulu (ES) Nr. 1178/2011 groza attiecībā uz Savienības lidojuma apkalpes locekļu apliecību automātisku apstiprināšanu un pacelšanās un nosēšanās mācībām</w:t>
      </w:r>
    </w:p>
    <w:p w14:paraId="3CB34A8B" w14:textId="627939B0" w:rsidR="006931A5" w:rsidRDefault="006931A5" w:rsidP="006931A5">
      <w:pPr>
        <w:spacing w:after="0" w:line="288" w:lineRule="auto"/>
        <w:ind w:firstLine="720"/>
        <w:jc w:val="both"/>
        <w:rPr>
          <w:sz w:val="26"/>
          <w:szCs w:val="26"/>
        </w:rPr>
      </w:pPr>
      <w:r>
        <w:rPr>
          <w:sz w:val="26"/>
          <w:szCs w:val="26"/>
        </w:rPr>
        <w:t>1</w:t>
      </w:r>
      <w:r w:rsidR="005C1CF0">
        <w:rPr>
          <w:sz w:val="26"/>
          <w:szCs w:val="26"/>
        </w:rPr>
        <w:t>67</w:t>
      </w:r>
      <w:r w:rsidRPr="006931A5">
        <w:rPr>
          <w:sz w:val="26"/>
          <w:szCs w:val="26"/>
        </w:rPr>
        <w:t>.</w:t>
      </w:r>
      <w:r w:rsidRPr="006931A5">
        <w:rPr>
          <w:sz w:val="26"/>
          <w:szCs w:val="26"/>
        </w:rPr>
        <w:tab/>
        <w:t>Komisijas Regula (ES) 2018/1142 (2018. gada 14. augusts), ar ko groza Regulu (ES) Nr. 1321/2014 attiecībā uz konkrētas kategorijas ieviešanu gaisa kuģa tehniskās apkopes licencēm, izmaiņām ārējo piegādātāju piegādāto sastāvdaļu pieņemšanas kārtībā un izmaiņām tehniskās apkopes mācību organizāciju tiesībās (Dokuments attiecas uz EEZ;</w:t>
      </w:r>
    </w:p>
    <w:p w14:paraId="5FA6FDC3" w14:textId="41DD6871" w:rsidR="005C1CF0" w:rsidRPr="006931A5" w:rsidRDefault="005C1CF0" w:rsidP="006931A5">
      <w:pPr>
        <w:spacing w:after="0" w:line="288" w:lineRule="auto"/>
        <w:ind w:firstLine="720"/>
        <w:jc w:val="both"/>
        <w:rPr>
          <w:sz w:val="26"/>
          <w:szCs w:val="26"/>
        </w:rPr>
      </w:pPr>
      <w:r>
        <w:rPr>
          <w:sz w:val="26"/>
          <w:szCs w:val="26"/>
        </w:rPr>
        <w:t xml:space="preserve">168. </w:t>
      </w:r>
      <w:r w:rsidRPr="005C1CF0">
        <w:rPr>
          <w:sz w:val="26"/>
          <w:szCs w:val="26"/>
        </w:rPr>
        <w:t>Komisijas Regula (ES) 2018/1119 (2018. gada 31. jūlijs), ar ko attiecībā uz deklarētajām mācību organizācijām groza Regulu (ES) Nr. 1178/2011</w:t>
      </w:r>
      <w:r>
        <w:rPr>
          <w:sz w:val="26"/>
          <w:szCs w:val="26"/>
        </w:rPr>
        <w:t>;</w:t>
      </w:r>
    </w:p>
    <w:p w14:paraId="453F9954" w14:textId="279F71DC" w:rsidR="006931A5" w:rsidRPr="006931A5" w:rsidRDefault="006931A5" w:rsidP="006931A5">
      <w:pPr>
        <w:spacing w:after="0" w:line="288" w:lineRule="auto"/>
        <w:ind w:firstLine="720"/>
        <w:jc w:val="both"/>
        <w:rPr>
          <w:sz w:val="26"/>
          <w:szCs w:val="26"/>
        </w:rPr>
      </w:pPr>
      <w:r>
        <w:rPr>
          <w:sz w:val="26"/>
          <w:szCs w:val="26"/>
        </w:rPr>
        <w:t>1</w:t>
      </w:r>
      <w:r w:rsidR="005C1CF0">
        <w:rPr>
          <w:sz w:val="26"/>
          <w:szCs w:val="26"/>
        </w:rPr>
        <w:t>69</w:t>
      </w:r>
      <w:r w:rsidRPr="006931A5">
        <w:rPr>
          <w:sz w:val="26"/>
          <w:szCs w:val="26"/>
        </w:rPr>
        <w:t>.</w:t>
      </w:r>
      <w:r w:rsidRPr="006931A5">
        <w:rPr>
          <w:sz w:val="26"/>
          <w:szCs w:val="26"/>
        </w:rPr>
        <w:tab/>
        <w:t>Komisijas Īstenošanas regula (ES) 2018/1974 (2018. gada 14. decembris), ar kuru atbilstīgi Eiropas Parlamenta un Padomes Regulai (ES) 2018/1139 groza Regulu (ES) Nr. 1178/2011, ar ko nosaka tehniskās prasības un administratīvās procedūras attiecībā uz civilās aviācijas gaisa kuģu apkalpi (Dokuments attiecas uz EEZ;</w:t>
      </w:r>
    </w:p>
    <w:p w14:paraId="33E9F565" w14:textId="2C86D8E6" w:rsidR="006931A5" w:rsidRPr="006931A5" w:rsidRDefault="006931A5" w:rsidP="006931A5">
      <w:pPr>
        <w:spacing w:after="0" w:line="288" w:lineRule="auto"/>
        <w:ind w:firstLine="720"/>
        <w:jc w:val="both"/>
        <w:rPr>
          <w:sz w:val="26"/>
          <w:szCs w:val="26"/>
        </w:rPr>
      </w:pPr>
      <w:r>
        <w:rPr>
          <w:sz w:val="26"/>
          <w:szCs w:val="26"/>
        </w:rPr>
        <w:t>1</w:t>
      </w:r>
      <w:r w:rsidR="005C1CF0">
        <w:rPr>
          <w:sz w:val="26"/>
          <w:szCs w:val="26"/>
        </w:rPr>
        <w:t>69</w:t>
      </w:r>
      <w:r w:rsidRPr="006931A5">
        <w:rPr>
          <w:sz w:val="26"/>
          <w:szCs w:val="26"/>
        </w:rPr>
        <w:t>.</w:t>
      </w:r>
      <w:r w:rsidRPr="006931A5">
        <w:rPr>
          <w:sz w:val="26"/>
          <w:szCs w:val="26"/>
        </w:rPr>
        <w:tab/>
        <w:t>Komisijas Īstenošanas regula (ES) 2018/1975 (2018. gada 14. decembris), ar ko Regulu (ES) Nr. 965/2012 groza attiecībā uz gaisa kuģu ekspluatācijas prasībām, kas skar planierus, un elektroniskajām lidojumu datu pārvaldības ierīcēm</w:t>
      </w:r>
    </w:p>
    <w:p w14:paraId="31780147" w14:textId="3B03C6D9" w:rsidR="006931A5" w:rsidRDefault="006931A5" w:rsidP="006931A5">
      <w:pPr>
        <w:spacing w:after="0" w:line="288" w:lineRule="auto"/>
        <w:ind w:firstLine="720"/>
        <w:jc w:val="both"/>
      </w:pPr>
      <w:r>
        <w:rPr>
          <w:sz w:val="26"/>
          <w:szCs w:val="26"/>
        </w:rPr>
        <w:lastRenderedPageBreak/>
        <w:t>1</w:t>
      </w:r>
      <w:r w:rsidR="007818F5">
        <w:rPr>
          <w:sz w:val="26"/>
          <w:szCs w:val="26"/>
        </w:rPr>
        <w:t>70</w:t>
      </w:r>
      <w:r w:rsidRPr="006931A5">
        <w:rPr>
          <w:sz w:val="26"/>
          <w:szCs w:val="26"/>
        </w:rPr>
        <w:t>.</w:t>
      </w:r>
      <w:r w:rsidRPr="006931A5">
        <w:rPr>
          <w:sz w:val="26"/>
          <w:szCs w:val="26"/>
        </w:rPr>
        <w:tab/>
      </w:r>
      <w:r w:rsidR="005C1CF0" w:rsidRPr="0044668F">
        <w:t>Komisijas Īstenošanas regula (ES) 2018/1976 (2018. gada 14. decembris), kas atbilstoši Eiropas Parlamenta un Padomes Regulai (ES) 2018/1139 nosaka detalizētus planieru ekspluatācijas noteikumus</w:t>
      </w:r>
      <w:r w:rsidR="005C1CF0">
        <w:t>;</w:t>
      </w:r>
    </w:p>
    <w:p w14:paraId="5952A1FC" w14:textId="35763829" w:rsidR="00C816E4" w:rsidRDefault="00C816E4" w:rsidP="006931A5">
      <w:pPr>
        <w:spacing w:after="0" w:line="288" w:lineRule="auto"/>
        <w:ind w:firstLine="720"/>
        <w:jc w:val="both"/>
      </w:pPr>
      <w:r>
        <w:t>1</w:t>
      </w:r>
      <w:r w:rsidR="007818F5">
        <w:t>71</w:t>
      </w:r>
      <w:r>
        <w:t>.</w:t>
      </w:r>
      <w:r w:rsidR="007818F5" w:rsidRPr="007818F5">
        <w:t xml:space="preserve"> </w:t>
      </w:r>
      <w:r w:rsidR="007818F5" w:rsidRPr="008901CC">
        <w:t>Komisijas Īstenošanas regula (ES) 2019/27 (2018. gada 19. decembris), ar kuru groza Regulu (ES) Nr. 1178/2011, ar ko nosaka tehniskās prasības un administratīvās procedūras attiecībā uz civilās aviācijas gaisa kuģa apkalpi atbilstīgi Eiropas Parlamenta un Padomes Regulai (ES) 2018/1139 (Dokuments attiecas uz EEZ.)</w:t>
      </w:r>
      <w:r w:rsidR="007818F5">
        <w:t>;</w:t>
      </w:r>
    </w:p>
    <w:p w14:paraId="1388C9DC" w14:textId="528BDDCE" w:rsidR="007818F5" w:rsidRDefault="007818F5" w:rsidP="006931A5">
      <w:pPr>
        <w:spacing w:after="0" w:line="288" w:lineRule="auto"/>
        <w:ind w:firstLine="720"/>
        <w:jc w:val="both"/>
        <w:rPr>
          <w:sz w:val="26"/>
          <w:szCs w:val="26"/>
        </w:rPr>
      </w:pPr>
      <w:r>
        <w:rPr>
          <w:sz w:val="26"/>
          <w:szCs w:val="26"/>
        </w:rPr>
        <w:t xml:space="preserve">172. </w:t>
      </w:r>
      <w:r w:rsidRPr="007818F5">
        <w:rPr>
          <w:sz w:val="26"/>
          <w:szCs w:val="26"/>
        </w:rPr>
        <w:t>Eiropas Parlamenta un Padomes Regula (ES) 2019/2 (2018. gada 11. decembris), ar ko groza Regulu (EK) Nr. 1008/2008 par kopīgiem noteikumiem gaisa pārvadājumu pakalpojumu sniegšanai Kopienā</w:t>
      </w:r>
      <w:r>
        <w:rPr>
          <w:sz w:val="26"/>
          <w:szCs w:val="26"/>
        </w:rPr>
        <w:t>;</w:t>
      </w:r>
    </w:p>
    <w:p w14:paraId="5AC9063F" w14:textId="332F8436" w:rsidR="007818F5" w:rsidRDefault="007818F5" w:rsidP="006931A5">
      <w:pPr>
        <w:spacing w:after="0" w:line="288" w:lineRule="auto"/>
        <w:ind w:firstLine="720"/>
        <w:jc w:val="both"/>
        <w:rPr>
          <w:sz w:val="26"/>
          <w:szCs w:val="26"/>
        </w:rPr>
      </w:pPr>
      <w:r>
        <w:rPr>
          <w:sz w:val="26"/>
          <w:szCs w:val="26"/>
        </w:rPr>
        <w:t xml:space="preserve">173. </w:t>
      </w:r>
      <w:r w:rsidRPr="007818F5">
        <w:rPr>
          <w:sz w:val="26"/>
          <w:szCs w:val="26"/>
        </w:rPr>
        <w:t>Komisijas Īstenošanas regula (ES) 2019/103 (2019. gada 23. janvāris) par Īstenošanas regulas (ES) 2015/1998 grozījumiem, kas attiecas uz dažu aviācijas drošības pasākumu precizēšanu, saskaņošanu un vienkāršošanu, kā arī pastiprināšanu</w:t>
      </w:r>
      <w:r>
        <w:rPr>
          <w:sz w:val="26"/>
          <w:szCs w:val="26"/>
        </w:rPr>
        <w:t>;</w:t>
      </w:r>
    </w:p>
    <w:p w14:paraId="126E09BA" w14:textId="3C13F41F" w:rsidR="0091389A" w:rsidRDefault="007818F5" w:rsidP="00D9365E">
      <w:pPr>
        <w:spacing w:after="0" w:line="288" w:lineRule="auto"/>
        <w:ind w:firstLine="720"/>
        <w:jc w:val="both"/>
        <w:rPr>
          <w:sz w:val="26"/>
          <w:szCs w:val="26"/>
        </w:rPr>
      </w:pPr>
      <w:r>
        <w:rPr>
          <w:sz w:val="26"/>
          <w:szCs w:val="26"/>
        </w:rPr>
        <w:t xml:space="preserve">174. </w:t>
      </w:r>
      <w:r w:rsidRPr="007818F5">
        <w:rPr>
          <w:sz w:val="26"/>
          <w:szCs w:val="26"/>
        </w:rPr>
        <w:t xml:space="preserve">Komisijas Īstenošanas regula (ES) 2019/133 (2019. gada 28. janvāris), ar ko attiecībā uz jaunu </w:t>
      </w:r>
      <w:proofErr w:type="spellStart"/>
      <w:r w:rsidRPr="007818F5">
        <w:rPr>
          <w:sz w:val="26"/>
          <w:szCs w:val="26"/>
        </w:rPr>
        <w:t>lidojumderīguma</w:t>
      </w:r>
      <w:proofErr w:type="spellEnd"/>
      <w:r w:rsidRPr="007818F5">
        <w:rPr>
          <w:sz w:val="26"/>
          <w:szCs w:val="26"/>
        </w:rPr>
        <w:t xml:space="preserve"> specifikāciju ieviešanu groza Regulu (ES) 2015/640</w:t>
      </w:r>
      <w:r>
        <w:rPr>
          <w:sz w:val="26"/>
          <w:szCs w:val="26"/>
        </w:rPr>
        <w:t>;</w:t>
      </w:r>
    </w:p>
    <w:p w14:paraId="64892C04" w14:textId="087EEC56" w:rsidR="007818F5" w:rsidRDefault="007818F5" w:rsidP="00D9365E">
      <w:pPr>
        <w:spacing w:after="0" w:line="288" w:lineRule="auto"/>
        <w:ind w:firstLine="720"/>
        <w:jc w:val="both"/>
        <w:rPr>
          <w:sz w:val="26"/>
          <w:szCs w:val="26"/>
        </w:rPr>
      </w:pPr>
      <w:r>
        <w:rPr>
          <w:sz w:val="26"/>
          <w:szCs w:val="26"/>
        </w:rPr>
        <w:t xml:space="preserve">175. </w:t>
      </w:r>
      <w:r w:rsidRPr="007818F5">
        <w:rPr>
          <w:sz w:val="26"/>
          <w:szCs w:val="26"/>
        </w:rPr>
        <w:t>Komisijas Īstenošanas regula (ES) 2019/123 (2019. gada 24. janvāris), ar ko nosaka sīki izstrādātus noteikumus gaisa satiksmes pārvaldības (ATM) tīkla funkciju īstenošanai un atceļ Regulu (ES) Nr. 677/2011 Dokuments attiecas uz EEZ</w:t>
      </w:r>
    </w:p>
    <w:p w14:paraId="5C09E3CB" w14:textId="166DCCB2" w:rsidR="007818F5" w:rsidRDefault="007818F5" w:rsidP="00D9365E">
      <w:pPr>
        <w:spacing w:after="0" w:line="288" w:lineRule="auto"/>
        <w:ind w:firstLine="720"/>
        <w:jc w:val="both"/>
        <w:rPr>
          <w:sz w:val="26"/>
          <w:szCs w:val="26"/>
        </w:rPr>
      </w:pPr>
      <w:r>
        <w:rPr>
          <w:sz w:val="26"/>
          <w:szCs w:val="26"/>
        </w:rPr>
        <w:t>176.</w:t>
      </w:r>
      <w:r w:rsidRPr="007818F5">
        <w:t xml:space="preserve"> </w:t>
      </w:r>
      <w:r w:rsidRPr="007818F5">
        <w:rPr>
          <w:sz w:val="26"/>
          <w:szCs w:val="26"/>
        </w:rPr>
        <w:t>Komisijas Regula (ES) 2019/225 (2019. gada 6. februāris), ar ko Regulu (EK) Nr. 748/2009 groza attiecībā uz gaisa kuģu operatoriem, kuriem Apvienotā Karaliste ir norādīta kā administrējošā dalībvalsts (Dokuments attiecas uz EEZ</w:t>
      </w:r>
      <w:r>
        <w:rPr>
          <w:sz w:val="26"/>
          <w:szCs w:val="26"/>
        </w:rPr>
        <w:t xml:space="preserve">; </w:t>
      </w:r>
    </w:p>
    <w:p w14:paraId="05B21F22" w14:textId="77777777" w:rsidR="00C95631" w:rsidRDefault="007818F5" w:rsidP="00D9365E">
      <w:pPr>
        <w:spacing w:after="0" w:line="288" w:lineRule="auto"/>
        <w:ind w:firstLine="720"/>
        <w:jc w:val="both"/>
        <w:rPr>
          <w:sz w:val="26"/>
          <w:szCs w:val="26"/>
        </w:rPr>
      </w:pPr>
      <w:r>
        <w:rPr>
          <w:sz w:val="26"/>
          <w:szCs w:val="26"/>
        </w:rPr>
        <w:t>17</w:t>
      </w:r>
      <w:r w:rsidR="00C95631">
        <w:rPr>
          <w:sz w:val="26"/>
          <w:szCs w:val="26"/>
        </w:rPr>
        <w:t>7.</w:t>
      </w:r>
      <w:r w:rsidR="00C95631" w:rsidRPr="00C95631">
        <w:t xml:space="preserve"> </w:t>
      </w:r>
      <w:r w:rsidR="00C95631" w:rsidRPr="00C95631">
        <w:rPr>
          <w:sz w:val="26"/>
          <w:szCs w:val="26"/>
        </w:rPr>
        <w:t>Komisijas Regula (ES) 2019/226 (2019. gada 6. februāris), ar ko Regulu (EK) Nr. 748/2009 groza attiecībā uz to gaisakuģu operatoru sarakstu, kuri 2006. gada 1. janvārī vai pēc minētā datuma ir veikuši Direktīvas 2003/87/EK I pielikumā uzskaitītās aviācijas darbības, katram gaisakuģa operatoram norādot administrējošo dalībvalsti (Dokuments attiecas uz EEZ.)</w:t>
      </w:r>
      <w:r w:rsidR="00C95631">
        <w:rPr>
          <w:sz w:val="26"/>
          <w:szCs w:val="26"/>
        </w:rPr>
        <w:t>;</w:t>
      </w:r>
    </w:p>
    <w:p w14:paraId="0D5282E3" w14:textId="00BBA005" w:rsidR="007818F5" w:rsidRDefault="00C95631" w:rsidP="00D9365E">
      <w:pPr>
        <w:spacing w:after="0" w:line="288" w:lineRule="auto"/>
        <w:ind w:firstLine="720"/>
        <w:jc w:val="both"/>
        <w:rPr>
          <w:sz w:val="26"/>
          <w:szCs w:val="26"/>
        </w:rPr>
      </w:pPr>
      <w:r>
        <w:rPr>
          <w:sz w:val="26"/>
          <w:szCs w:val="26"/>
        </w:rPr>
        <w:t xml:space="preserve">178. </w:t>
      </w:r>
      <w:bookmarkStart w:id="141" w:name="_Hlk15897878"/>
      <w:r w:rsidRPr="00C95631">
        <w:rPr>
          <w:sz w:val="26"/>
          <w:szCs w:val="26"/>
        </w:rPr>
        <w:t xml:space="preserve">Komisijas Īstenošanas regula (ES) 2019/317 (2019. gada 11. februāris), ar ko nosaka darbības uzlabošanas sistēmu un tarifikācijas sistēmu Eiropas vienotajā gaisa telpā un atceļ Īstenošanas regulas (ES) Nr. 390/2013 un (ES) Nr. 391/2013 </w:t>
      </w:r>
      <w:bookmarkEnd w:id="141"/>
      <w:r w:rsidRPr="00C95631">
        <w:rPr>
          <w:sz w:val="26"/>
          <w:szCs w:val="26"/>
        </w:rPr>
        <w:t>(Dokuments attiecas uz EEZ.)</w:t>
      </w:r>
    </w:p>
    <w:p w14:paraId="38F698B0" w14:textId="5D2AF096" w:rsidR="00653518" w:rsidRDefault="00653518" w:rsidP="00D9365E">
      <w:pPr>
        <w:spacing w:after="0" w:line="288" w:lineRule="auto"/>
        <w:ind w:firstLine="720"/>
        <w:jc w:val="both"/>
        <w:rPr>
          <w:sz w:val="26"/>
          <w:szCs w:val="26"/>
        </w:rPr>
      </w:pPr>
      <w:r>
        <w:rPr>
          <w:sz w:val="26"/>
          <w:szCs w:val="26"/>
        </w:rPr>
        <w:t xml:space="preserve">179. </w:t>
      </w:r>
      <w:r w:rsidRPr="00653518">
        <w:rPr>
          <w:sz w:val="26"/>
          <w:szCs w:val="26"/>
        </w:rPr>
        <w:t xml:space="preserve">Komisijas Īstenošanas regula (ES) 2019/413 (2019. gada 14. marts), ar ko attiecībā uz </w:t>
      </w:r>
      <w:proofErr w:type="spellStart"/>
      <w:r w:rsidRPr="00653518">
        <w:rPr>
          <w:sz w:val="26"/>
          <w:szCs w:val="26"/>
        </w:rPr>
        <w:t>trešām</w:t>
      </w:r>
      <w:proofErr w:type="spellEnd"/>
      <w:r w:rsidRPr="00653518">
        <w:rPr>
          <w:sz w:val="26"/>
          <w:szCs w:val="26"/>
        </w:rPr>
        <w:t xml:space="preserve"> valstīm, kuras atzīst par tādām, kas piemēro drošības standartus, kuri ir līdzvērtīgi kopīgajiem pamatstandartiem aviācijas drošības jomā, groza Īstenošanas regulu (ES) 2015/1998 (Dokuments attiecas uz EEZ.)</w:t>
      </w:r>
      <w:r>
        <w:rPr>
          <w:sz w:val="26"/>
          <w:szCs w:val="26"/>
        </w:rPr>
        <w:t>;</w:t>
      </w:r>
    </w:p>
    <w:p w14:paraId="535C8D06" w14:textId="04DF654D" w:rsidR="00653518" w:rsidRDefault="00653518" w:rsidP="00D9365E">
      <w:pPr>
        <w:spacing w:after="0" w:line="288" w:lineRule="auto"/>
        <w:ind w:firstLine="720"/>
        <w:jc w:val="both"/>
        <w:rPr>
          <w:sz w:val="26"/>
          <w:szCs w:val="26"/>
        </w:rPr>
      </w:pPr>
      <w:r>
        <w:rPr>
          <w:sz w:val="26"/>
          <w:szCs w:val="26"/>
        </w:rPr>
        <w:t xml:space="preserve">180. </w:t>
      </w:r>
      <w:r w:rsidRPr="00653518">
        <w:rPr>
          <w:sz w:val="26"/>
          <w:szCs w:val="26"/>
        </w:rPr>
        <w:t>Komisijas Īstenošanas regula (ES) 2019/430 (2019. gada 18. marts), ar ko Regulu (ES) Nr. 1178/2011 groza attiecībā uz ierobežotu tiesību izmantošanu bez uzraudzības, pirms tiek izdota vieglā gaisa kuģa pilota apliecība (Dokuments attiecas uz EEZ</w:t>
      </w:r>
      <w:r w:rsidR="00EC1B16">
        <w:rPr>
          <w:sz w:val="26"/>
          <w:szCs w:val="26"/>
        </w:rPr>
        <w:t>);</w:t>
      </w:r>
    </w:p>
    <w:p w14:paraId="564E7DC5" w14:textId="77777777" w:rsidR="00EC1B16" w:rsidRDefault="00EC1B16" w:rsidP="00D9365E">
      <w:pPr>
        <w:spacing w:after="0" w:line="288" w:lineRule="auto"/>
        <w:ind w:firstLine="720"/>
        <w:jc w:val="both"/>
        <w:rPr>
          <w:sz w:val="26"/>
          <w:szCs w:val="26"/>
        </w:rPr>
      </w:pPr>
      <w:r>
        <w:rPr>
          <w:sz w:val="26"/>
          <w:szCs w:val="26"/>
        </w:rPr>
        <w:lastRenderedPageBreak/>
        <w:t>181.</w:t>
      </w:r>
      <w:r w:rsidRPr="00EC1B16">
        <w:t xml:space="preserve"> </w:t>
      </w:r>
      <w:r w:rsidRPr="00EC1B16">
        <w:rPr>
          <w:sz w:val="26"/>
          <w:szCs w:val="26"/>
        </w:rPr>
        <w:t xml:space="preserve">Eiropas Parlamenta un Padomes Regula (ES) 2019/502 (2019. gada 25. marts) par kopīgiem noteikumiem, kas nodrošina gaisa pārvadājumu </w:t>
      </w:r>
      <w:proofErr w:type="spellStart"/>
      <w:r w:rsidRPr="00EC1B16">
        <w:rPr>
          <w:sz w:val="26"/>
          <w:szCs w:val="26"/>
        </w:rPr>
        <w:t>pamatsavienojamību</w:t>
      </w:r>
      <w:proofErr w:type="spellEnd"/>
      <w:r w:rsidRPr="00EC1B16">
        <w:rPr>
          <w:sz w:val="26"/>
          <w:szCs w:val="26"/>
        </w:rPr>
        <w:t xml:space="preserve"> attiecībā uz Lielbritānijas un Ziemeļīrijas Apvienotās Karalistes izstāšanos no Savienības (Dokuments attiecas uz EEZ.)</w:t>
      </w:r>
      <w:r>
        <w:rPr>
          <w:sz w:val="26"/>
          <w:szCs w:val="26"/>
        </w:rPr>
        <w:t>;</w:t>
      </w:r>
    </w:p>
    <w:p w14:paraId="093DE53C" w14:textId="2C8F0C88" w:rsidR="00EC1B16" w:rsidRDefault="00EC1B16" w:rsidP="00D9365E">
      <w:pPr>
        <w:spacing w:after="0" w:line="288" w:lineRule="auto"/>
        <w:ind w:firstLine="720"/>
        <w:jc w:val="both"/>
        <w:rPr>
          <w:sz w:val="26"/>
          <w:szCs w:val="26"/>
        </w:rPr>
      </w:pPr>
      <w:r>
        <w:rPr>
          <w:sz w:val="26"/>
          <w:szCs w:val="26"/>
        </w:rPr>
        <w:t>182. E</w:t>
      </w:r>
      <w:r w:rsidRPr="00EC1B16">
        <w:rPr>
          <w:sz w:val="26"/>
          <w:szCs w:val="26"/>
        </w:rPr>
        <w:t xml:space="preserve">iropas Parlamenta un Padomes Regula (ES) 2019/494 (2019. gada 25. marts) par dažiem aviācijas drošības aspektiem saistībā ar Lielbritānijas un Ziemeļīrijas Apvienotās Karalistes izstāšanos no Savienības </w:t>
      </w:r>
      <w:bookmarkStart w:id="142" w:name="_Hlk16511794"/>
      <w:r w:rsidRPr="00EC1B16">
        <w:rPr>
          <w:sz w:val="26"/>
          <w:szCs w:val="26"/>
        </w:rPr>
        <w:t>(Dokuments attiecas uz EEZ.)</w:t>
      </w:r>
      <w:r w:rsidR="000B5AB0">
        <w:rPr>
          <w:sz w:val="26"/>
          <w:szCs w:val="26"/>
        </w:rPr>
        <w:t>;</w:t>
      </w:r>
    </w:p>
    <w:bookmarkEnd w:id="142"/>
    <w:p w14:paraId="4CE00B6D" w14:textId="06E096F3" w:rsidR="00147BB2" w:rsidRDefault="00147BB2" w:rsidP="00D9365E">
      <w:pPr>
        <w:spacing w:after="0" w:line="288" w:lineRule="auto"/>
        <w:ind w:firstLine="720"/>
        <w:jc w:val="both"/>
      </w:pPr>
      <w:r>
        <w:rPr>
          <w:sz w:val="26"/>
          <w:szCs w:val="26"/>
        </w:rPr>
        <w:t xml:space="preserve">183. </w:t>
      </w:r>
      <w:r w:rsidRPr="0026274B">
        <w:t>Komisijas Īstenošanas regula (ES) 2019/618 (2019. gada 15. aprīlis), ar ko Regulu (EK) Nr. 474/2006 groza attiecībā uz tādu gaisa pārvadātāju sarakstu, kuru darbība Savienībā ir aizliegta vai kuriem piemēro darbības ierobežojumus Savienībā (Dokuments attiecas uz EEZ.)</w:t>
      </w:r>
      <w:r w:rsidR="000B5AB0">
        <w:t>;</w:t>
      </w:r>
    </w:p>
    <w:p w14:paraId="13F1E6E0" w14:textId="7E752717" w:rsidR="00147BB2" w:rsidRDefault="00147BB2" w:rsidP="00D9365E">
      <w:pPr>
        <w:spacing w:after="0" w:line="288" w:lineRule="auto"/>
        <w:ind w:firstLine="720"/>
        <w:jc w:val="both"/>
      </w:pPr>
      <w:r>
        <w:t>184.</w:t>
      </w:r>
      <w:r w:rsidRPr="00147BB2">
        <w:t xml:space="preserve"> </w:t>
      </w:r>
      <w:r w:rsidRPr="0005345D">
        <w:t>Komisijas Īstenošanas regula (ES) 2019/947 (2019. gada 24. maijs) par bezpilota gaisa kuģu ekspluatācijas noteikumiem un procedūrām (Dokuments attiecas uz EEZ.)</w:t>
      </w:r>
      <w:r w:rsidR="000B5AB0">
        <w:t>;</w:t>
      </w:r>
    </w:p>
    <w:p w14:paraId="48A638E9" w14:textId="6F69A486" w:rsidR="00241129" w:rsidRDefault="00147BB2" w:rsidP="00D9365E">
      <w:pPr>
        <w:spacing w:after="0" w:line="288" w:lineRule="auto"/>
        <w:ind w:firstLine="720"/>
        <w:jc w:val="both"/>
      </w:pPr>
      <w:r>
        <w:t xml:space="preserve">185. </w:t>
      </w:r>
      <w:r w:rsidRPr="005D2343">
        <w:t>Komisijas Deleģētā regula (ES) 2019/945 (2019. gada 12. marts) par bezpilota gaisa kuģu sistēmām un trešo valstu bezpilota gaisa kuģu sistēmu ekspluatantiem</w:t>
      </w:r>
      <w:r w:rsidR="00241129">
        <w:t xml:space="preserve"> </w:t>
      </w:r>
      <w:r w:rsidR="00241129" w:rsidRPr="00EC1B16">
        <w:rPr>
          <w:sz w:val="26"/>
          <w:szCs w:val="26"/>
        </w:rPr>
        <w:t>(Dokuments attiecas uz EEZ.)</w:t>
      </w:r>
      <w:r w:rsidR="000B5AB0">
        <w:rPr>
          <w:sz w:val="26"/>
          <w:szCs w:val="26"/>
        </w:rPr>
        <w:t>;</w:t>
      </w:r>
    </w:p>
    <w:p w14:paraId="14917B74" w14:textId="42D99C98" w:rsidR="00241129" w:rsidRDefault="00241129" w:rsidP="00241129">
      <w:pPr>
        <w:spacing w:after="0" w:line="288" w:lineRule="auto"/>
        <w:ind w:firstLine="720"/>
        <w:jc w:val="both"/>
        <w:rPr>
          <w:sz w:val="26"/>
          <w:szCs w:val="26"/>
        </w:rPr>
      </w:pPr>
      <w:r>
        <w:t xml:space="preserve">186. </w:t>
      </w:r>
      <w:r w:rsidR="00147BB2">
        <w:t xml:space="preserve"> </w:t>
      </w:r>
      <w:r w:rsidRPr="00960CEB">
        <w:t>Komisijas Deleģētā regula (ES) 2019/897 (2019. gada 12. marts), ar ko Regulu (ES) Nr. 748/2012 groza attiecībā uz riskos balstītas atbilstības pārbaudes iekļaušanu I pielikumā un vides aizsardzības prasību īstenošanu</w:t>
      </w:r>
      <w:r>
        <w:t xml:space="preserve"> </w:t>
      </w:r>
      <w:r w:rsidRPr="00EC1B16">
        <w:rPr>
          <w:sz w:val="26"/>
          <w:szCs w:val="26"/>
        </w:rPr>
        <w:t>(Dokuments attiecas uz EEZ.)</w:t>
      </w:r>
      <w:r w:rsidR="000B5AB0">
        <w:rPr>
          <w:sz w:val="26"/>
          <w:szCs w:val="26"/>
        </w:rPr>
        <w:t>;</w:t>
      </w:r>
    </w:p>
    <w:p w14:paraId="354A5BF9" w14:textId="31594D0F" w:rsidR="000B5AB0" w:rsidRDefault="000B5AB0" w:rsidP="00241129">
      <w:pPr>
        <w:spacing w:after="0" w:line="288" w:lineRule="auto"/>
        <w:ind w:firstLine="720"/>
        <w:jc w:val="both"/>
      </w:pPr>
      <w:r>
        <w:rPr>
          <w:sz w:val="26"/>
          <w:szCs w:val="26"/>
        </w:rPr>
        <w:t>187.</w:t>
      </w:r>
      <w:r w:rsidRPr="000B5AB0">
        <w:t xml:space="preserve"> </w:t>
      </w:r>
      <w:r w:rsidRPr="0033511A">
        <w:t>Komisijas Īstenošanas regula (ES) 2019/1170 (2019. gada 8. jūlijs), ar kuru groza un labo Regulu (EK) Nr. 29/2009, ar ko nosaka prasības datu pārraides pakalpojumu sniegšanai Eiropas vienotajā gaisa telpā (Dokuments attiecas uz EEZ.)</w:t>
      </w:r>
      <w:r>
        <w:t>;</w:t>
      </w:r>
    </w:p>
    <w:p w14:paraId="6A9CC429" w14:textId="49EE0A1F" w:rsidR="000B5AB0" w:rsidRDefault="000B5AB0" w:rsidP="00241129">
      <w:pPr>
        <w:spacing w:after="0" w:line="288" w:lineRule="auto"/>
        <w:ind w:firstLine="720"/>
        <w:jc w:val="both"/>
      </w:pPr>
      <w:r>
        <w:t xml:space="preserve">188. </w:t>
      </w:r>
      <w:r w:rsidRPr="00E37E51">
        <w:t>Komisijas Īstenošanas regula (ES) 2019/1387 (2019. gada 1. augusts), ar kuru Regulu (ES) Nr. 965/2012 groza attiecībā uz prasībām, kas piemērojamas lidmašīnas nosēšanās raksturojumu aprēķiniem un skrejceļa virsmas stāvokļa novērtēšanas standartiem, atjauninājumiem, kas attiecas uz konkrētām gaisa kuģu drošības ierīcēm un prasībām, kā arī ekspluatāciju bez īpaši tālu lidojumu apstiprinājuma</w:t>
      </w:r>
      <w:r>
        <w:t>;</w:t>
      </w:r>
    </w:p>
    <w:p w14:paraId="1FA97182" w14:textId="487C74E5" w:rsidR="000B5AB0" w:rsidRDefault="000B5AB0" w:rsidP="00241129">
      <w:pPr>
        <w:spacing w:after="0" w:line="288" w:lineRule="auto"/>
        <w:ind w:firstLine="720"/>
        <w:jc w:val="both"/>
      </w:pPr>
      <w:r>
        <w:t xml:space="preserve">189. </w:t>
      </w:r>
      <w:r w:rsidRPr="008C0A1A">
        <w:t>Komisijas Īstenošanas regula (ES) 2019/1384 (2019. gada 24. jūlijs), ar ko groza Regulas (ES) Nr. 965/2012 un (ES) Nr. 1321/2014 attiecībā uz gaisa kuģa ekspluatanta apliecībā uzskaitīto gaisa kuģu izmantošanu nekomerciāliem pārvadājumiem un specializētiem pārvadājumiem, operatīvo prasību noteikšanu tehniskās apkopes pārbaudes lidojumu veikšanai, noteikumu par nekomerciāliem pārvadājumiem ar samazinātu salona apkalpi izveidošanu un redakcionālu atjauninājumu ieviešanu attiecībā uz gaisa kuģu ekspluatācijas prasībām</w:t>
      </w:r>
      <w:r>
        <w:t>;</w:t>
      </w:r>
    </w:p>
    <w:p w14:paraId="699D40F1" w14:textId="5E9E0C47" w:rsidR="000B5AB0" w:rsidRDefault="000B5AB0" w:rsidP="00241129">
      <w:pPr>
        <w:spacing w:after="0" w:line="288" w:lineRule="auto"/>
        <w:ind w:firstLine="720"/>
        <w:jc w:val="both"/>
        <w:rPr>
          <w:sz w:val="26"/>
          <w:szCs w:val="26"/>
        </w:rPr>
      </w:pPr>
      <w:r>
        <w:rPr>
          <w:sz w:val="26"/>
          <w:szCs w:val="26"/>
        </w:rPr>
        <w:t>190.</w:t>
      </w:r>
      <w:r w:rsidRPr="000B5AB0">
        <w:t xml:space="preserve"> </w:t>
      </w:r>
      <w:r w:rsidRPr="000B5AB0">
        <w:rPr>
          <w:sz w:val="26"/>
          <w:szCs w:val="26"/>
        </w:rPr>
        <w:t>Komisijas Īstenošanas regula (ES) 2019/1387 (2019. gada 1. augusts), ar kuru Regulu (ES) Nr. 965/2012 groza attiecībā uz prasībām, kas piemērojamas lidmašīnas nosēšanās raksturojumu aprēķiniem un skrejceļa virsmas stāvokļa novērtēšanas standartiem, atjauninājumiem, kas attiecas uz konkrētām gaisa kuģu drošības ierīcēm un prasībām, kā arī ekspluatāciju bez īpaši tālu lidojumu apstiprinājum</w:t>
      </w:r>
      <w:r>
        <w:rPr>
          <w:sz w:val="26"/>
          <w:szCs w:val="26"/>
        </w:rPr>
        <w:t>a;</w:t>
      </w:r>
    </w:p>
    <w:p w14:paraId="7049D8BB" w14:textId="41507B8C" w:rsidR="000B5AB0" w:rsidRDefault="000B5AB0" w:rsidP="00241129">
      <w:pPr>
        <w:spacing w:after="0" w:line="288" w:lineRule="auto"/>
        <w:ind w:firstLine="720"/>
        <w:jc w:val="both"/>
        <w:rPr>
          <w:sz w:val="26"/>
          <w:szCs w:val="26"/>
        </w:rPr>
      </w:pPr>
      <w:r>
        <w:rPr>
          <w:sz w:val="26"/>
          <w:szCs w:val="26"/>
        </w:rPr>
        <w:t>191.</w:t>
      </w:r>
      <w:r w:rsidRPr="000B5AB0">
        <w:t xml:space="preserve"> </w:t>
      </w:r>
      <w:r w:rsidRPr="000B5AB0">
        <w:rPr>
          <w:sz w:val="26"/>
          <w:szCs w:val="26"/>
        </w:rPr>
        <w:t xml:space="preserve">Komisijas Īstenošanas regula (ES) 2019/1583 (2019.gada 25.septembris), ar ko attiecībā uz </w:t>
      </w:r>
      <w:proofErr w:type="spellStart"/>
      <w:r w:rsidRPr="000B5AB0">
        <w:rPr>
          <w:sz w:val="26"/>
          <w:szCs w:val="26"/>
        </w:rPr>
        <w:t>kiberdrošības</w:t>
      </w:r>
      <w:proofErr w:type="spellEnd"/>
      <w:r w:rsidRPr="000B5AB0">
        <w:rPr>
          <w:sz w:val="26"/>
          <w:szCs w:val="26"/>
        </w:rPr>
        <w:t xml:space="preserve"> pasākumiem groza Īstenošanas regulu (ES) 2015/1998, ar ko </w:t>
      </w:r>
      <w:r w:rsidRPr="000B5AB0">
        <w:rPr>
          <w:sz w:val="26"/>
          <w:szCs w:val="26"/>
        </w:rPr>
        <w:lastRenderedPageBreak/>
        <w:t>nosaka sīki izstrādātus pasākumus kopīgu pamatstandartu īstenošanai aviācijas drošības jomā (Dokuments attiecas uz EEZ.)</w:t>
      </w:r>
      <w:r>
        <w:rPr>
          <w:sz w:val="26"/>
          <w:szCs w:val="26"/>
        </w:rPr>
        <w:t>;</w:t>
      </w:r>
    </w:p>
    <w:p w14:paraId="3F43CBA1" w14:textId="4FF2E1EB" w:rsidR="00147BB2" w:rsidRDefault="000B5AB0" w:rsidP="00D9365E">
      <w:pPr>
        <w:spacing w:after="0" w:line="288" w:lineRule="auto"/>
        <w:ind w:firstLine="720"/>
        <w:jc w:val="both"/>
      </w:pPr>
      <w:r>
        <w:t xml:space="preserve">192. </w:t>
      </w:r>
      <w:r w:rsidRPr="00686B13">
        <w:t>Komisijas Deleģētā regula (ES) 2019/1603 (2019. gada 18. jūlijs) ar ko attiecībā uz pasākumiem, kurus Starptautiskā Civilās aviācijas organizācija noteikusi aviācijas emisiju monitoringa, ziņošanas un verifikācijas nolūkā, lai īstenotu globālu tirgus pasākumu, papildina Eiropas Parlamenta un Padomes Direktīvu 2003/87/EK (Dokuments attiecas uz EEZ.)</w:t>
      </w:r>
      <w:r>
        <w:t>.</w:t>
      </w:r>
    </w:p>
    <w:p w14:paraId="33D1E5BD" w14:textId="166756AF" w:rsidR="000B5AB0" w:rsidRDefault="000B5AB0" w:rsidP="00D9365E">
      <w:pPr>
        <w:spacing w:after="0" w:line="288" w:lineRule="auto"/>
        <w:ind w:firstLine="720"/>
        <w:jc w:val="both"/>
      </w:pPr>
    </w:p>
    <w:p w14:paraId="0AFDFCE6" w14:textId="77777777" w:rsidR="00D9365E" w:rsidRPr="00DC2988" w:rsidRDefault="00D9365E" w:rsidP="00F53CD2">
      <w:pPr>
        <w:spacing w:after="0" w:line="288" w:lineRule="auto"/>
        <w:jc w:val="both"/>
        <w:rPr>
          <w:color w:val="000000" w:themeColor="text1"/>
          <w:sz w:val="26"/>
          <w:szCs w:val="26"/>
        </w:rPr>
      </w:pPr>
    </w:p>
    <w:p w14:paraId="2E5207B1" w14:textId="77777777" w:rsidR="00D9365E" w:rsidRPr="00DC2988" w:rsidRDefault="00D9365E" w:rsidP="00D9365E">
      <w:pPr>
        <w:spacing w:after="0" w:line="288" w:lineRule="auto"/>
        <w:ind w:firstLine="720"/>
        <w:jc w:val="both"/>
        <w:rPr>
          <w:color w:val="000000" w:themeColor="text1"/>
          <w:sz w:val="26"/>
          <w:szCs w:val="26"/>
        </w:rPr>
      </w:pPr>
      <w:r w:rsidRPr="00DC2988">
        <w:rPr>
          <w:color w:val="000000" w:themeColor="text1"/>
          <w:sz w:val="26"/>
          <w:szCs w:val="26"/>
        </w:rPr>
        <w:t>Piezīme: pilnīgai informācijai par ES tiesību aktiem - http://eur-lex.europa.eu/homepage.html?locale=lv</w:t>
      </w:r>
    </w:p>
    <w:p w14:paraId="4284B9A2" w14:textId="41A132F1" w:rsidR="00FA50F1" w:rsidRDefault="00FA50F1">
      <w:pPr>
        <w:spacing w:line="288" w:lineRule="auto"/>
        <w:ind w:firstLine="720"/>
        <w:jc w:val="both"/>
        <w:rPr>
          <w:color w:val="000000" w:themeColor="text1"/>
          <w:sz w:val="26"/>
          <w:szCs w:val="26"/>
        </w:rPr>
      </w:pPr>
    </w:p>
    <w:sectPr w:rsidR="00FA50F1" w:rsidSect="00BC1C3E">
      <w:pgSz w:w="11906" w:h="16838" w:code="9"/>
      <w:pgMar w:top="902" w:right="1225" w:bottom="1077"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D2DBE" w14:textId="77777777" w:rsidR="00A86F4B" w:rsidRDefault="00A86F4B" w:rsidP="00C2321B">
      <w:r>
        <w:separator/>
      </w:r>
    </w:p>
  </w:endnote>
  <w:endnote w:type="continuationSeparator" w:id="0">
    <w:p w14:paraId="084D68F9" w14:textId="77777777" w:rsidR="00A86F4B" w:rsidRDefault="00A86F4B" w:rsidP="00C2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B682" w14:textId="77777777" w:rsidR="00A86F4B" w:rsidRDefault="00A86F4B" w:rsidP="008C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8765E1" w14:textId="77777777" w:rsidR="00A86F4B" w:rsidRDefault="00A86F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A578" w14:textId="77777777" w:rsidR="00A86F4B" w:rsidRDefault="00A86F4B">
    <w:pPr>
      <w:pStyle w:val="Footer"/>
      <w:ind w:right="360"/>
    </w:pPr>
  </w:p>
  <w:p w14:paraId="44439F3F" w14:textId="77777777" w:rsidR="00A86F4B" w:rsidRDefault="00A86F4B" w:rsidP="008C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4105A1" w14:textId="33462D3E" w:rsidR="00A86F4B" w:rsidRPr="00721DFB" w:rsidRDefault="00A86F4B" w:rsidP="008C2352">
    <w:pPr>
      <w:spacing w:line="360" w:lineRule="auto"/>
      <w:jc w:val="center"/>
      <w:rPr>
        <w:b/>
        <w:color w:val="17365D"/>
        <w:sz w:val="20"/>
        <w:szCs w:val="20"/>
      </w:rPr>
    </w:pPr>
    <w:r w:rsidRPr="00721DFB">
      <w:rPr>
        <w:b/>
        <w:color w:val="17365D"/>
        <w:sz w:val="20"/>
        <w:szCs w:val="20"/>
      </w:rPr>
      <w:t>Valsts aģentūras „Civilās aviācijas aģentūra” darbības stratēģija 20</w:t>
    </w:r>
    <w:r>
      <w:rPr>
        <w:b/>
        <w:color w:val="17365D"/>
        <w:sz w:val="20"/>
        <w:szCs w:val="20"/>
      </w:rPr>
      <w:t>20</w:t>
    </w:r>
    <w:r w:rsidRPr="00721DFB">
      <w:rPr>
        <w:b/>
        <w:color w:val="17365D"/>
        <w:sz w:val="20"/>
        <w:szCs w:val="20"/>
      </w:rPr>
      <w:t>.-20</w:t>
    </w:r>
    <w:r>
      <w:rPr>
        <w:b/>
        <w:color w:val="17365D"/>
        <w:sz w:val="20"/>
        <w:szCs w:val="20"/>
      </w:rPr>
      <w:t>22</w:t>
    </w:r>
    <w:r w:rsidRPr="00721DFB">
      <w:rPr>
        <w:b/>
        <w:color w:val="17365D"/>
        <w:sz w:val="20"/>
        <w:szCs w:val="20"/>
      </w:rPr>
      <w:t>. gada plānošanas ciklam</w:t>
    </w:r>
  </w:p>
  <w:p w14:paraId="6681F835" w14:textId="77777777" w:rsidR="00A86F4B" w:rsidRPr="002D57E5" w:rsidRDefault="00A86F4B" w:rsidP="008C2352">
    <w:pPr>
      <w:autoSpaceDE w:val="0"/>
      <w:autoSpaceDN w:val="0"/>
      <w:adjustRightInd w:val="0"/>
      <w:ind w:right="360"/>
      <w:rPr>
        <w:rFonts w:ascii="TimesNewRoman" w:hAnsi="TimesNewRoman" w:cs="TimesNew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68D6" w14:textId="77777777" w:rsidR="00A86F4B" w:rsidRDefault="00A86F4B" w:rsidP="008C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0368D7" w14:textId="77777777" w:rsidR="00A86F4B" w:rsidRDefault="00A86F4B">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68D8" w14:textId="77777777" w:rsidR="00A86F4B" w:rsidRDefault="00A86F4B">
    <w:pPr>
      <w:pStyle w:val="Footer"/>
      <w:ind w:right="360"/>
    </w:pPr>
  </w:p>
  <w:p w14:paraId="140368D9" w14:textId="77777777" w:rsidR="00A86F4B" w:rsidRDefault="00A86F4B" w:rsidP="008C2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140368DA" w14:textId="3D899572" w:rsidR="00A86F4B" w:rsidRPr="00721DFB" w:rsidRDefault="00A86F4B" w:rsidP="008C2352">
    <w:pPr>
      <w:spacing w:line="360" w:lineRule="auto"/>
      <w:jc w:val="center"/>
      <w:rPr>
        <w:b/>
        <w:color w:val="17365D"/>
        <w:sz w:val="20"/>
        <w:szCs w:val="20"/>
      </w:rPr>
    </w:pPr>
    <w:r w:rsidRPr="00721DFB">
      <w:rPr>
        <w:b/>
        <w:color w:val="17365D"/>
        <w:sz w:val="20"/>
        <w:szCs w:val="20"/>
      </w:rPr>
      <w:t>Valsts aģentūras „Civilās aviācijas aģentūra” darbības stratēģija 20</w:t>
    </w:r>
    <w:r>
      <w:rPr>
        <w:b/>
        <w:color w:val="17365D"/>
        <w:sz w:val="20"/>
        <w:szCs w:val="20"/>
      </w:rPr>
      <w:t>20</w:t>
    </w:r>
    <w:r w:rsidRPr="00721DFB">
      <w:rPr>
        <w:b/>
        <w:color w:val="17365D"/>
        <w:sz w:val="20"/>
        <w:szCs w:val="20"/>
      </w:rPr>
      <w:t>.-20</w:t>
    </w:r>
    <w:r>
      <w:rPr>
        <w:b/>
        <w:color w:val="17365D"/>
        <w:sz w:val="20"/>
        <w:szCs w:val="20"/>
      </w:rPr>
      <w:t>22</w:t>
    </w:r>
    <w:r w:rsidRPr="00721DFB">
      <w:rPr>
        <w:b/>
        <w:color w:val="17365D"/>
        <w:sz w:val="20"/>
        <w:szCs w:val="20"/>
      </w:rPr>
      <w:t>. gada plānošanas ciklam</w:t>
    </w:r>
  </w:p>
  <w:p w14:paraId="140368DB" w14:textId="77777777" w:rsidR="00A86F4B" w:rsidRPr="002D57E5" w:rsidRDefault="00A86F4B" w:rsidP="008C2352">
    <w:pPr>
      <w:autoSpaceDE w:val="0"/>
      <w:autoSpaceDN w:val="0"/>
      <w:adjustRightInd w:val="0"/>
      <w:ind w:right="360"/>
      <w:rPr>
        <w:rFonts w:ascii="TimesNewRoman" w:hAnsi="TimesNewRoman" w:cs="TimesNew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2DAE9" w14:textId="77777777" w:rsidR="00A86F4B" w:rsidRDefault="00A86F4B" w:rsidP="00C2321B">
      <w:r>
        <w:separator/>
      </w:r>
    </w:p>
  </w:footnote>
  <w:footnote w:type="continuationSeparator" w:id="0">
    <w:p w14:paraId="3507309A" w14:textId="77777777" w:rsidR="00A86F4B" w:rsidRDefault="00A86F4B" w:rsidP="00C23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4E69"/>
    <w:multiLevelType w:val="hybridMultilevel"/>
    <w:tmpl w:val="B2D87B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125CAA"/>
    <w:multiLevelType w:val="hybridMultilevel"/>
    <w:tmpl w:val="7B54E434"/>
    <w:lvl w:ilvl="0" w:tplc="4DE83CE4">
      <w:start w:val="1"/>
      <w:numFmt w:val="bullet"/>
      <w:lvlText w:val=""/>
      <w:lvlJc w:val="left"/>
      <w:pPr>
        <w:tabs>
          <w:tab w:val="num" w:pos="360"/>
        </w:tabs>
        <w:ind w:left="360" w:hanging="360"/>
      </w:pPr>
      <w:rPr>
        <w:rFonts w:ascii="Wingdings" w:hAnsi="Wingdings" w:hint="default"/>
        <w:color w:val="003300"/>
      </w:rPr>
    </w:lvl>
    <w:lvl w:ilvl="1" w:tplc="04260003">
      <w:start w:val="1"/>
      <w:numFmt w:val="bullet"/>
      <w:lvlText w:val="o"/>
      <w:lvlJc w:val="left"/>
      <w:pPr>
        <w:tabs>
          <w:tab w:val="num" w:pos="720"/>
        </w:tabs>
        <w:ind w:left="720" w:hanging="360"/>
      </w:pPr>
      <w:rPr>
        <w:rFonts w:ascii="Courier New" w:hAnsi="Courier New" w:hint="default"/>
      </w:rPr>
    </w:lvl>
    <w:lvl w:ilvl="2" w:tplc="04260005" w:tentative="1">
      <w:start w:val="1"/>
      <w:numFmt w:val="bullet"/>
      <w:lvlText w:val=""/>
      <w:lvlJc w:val="left"/>
      <w:pPr>
        <w:tabs>
          <w:tab w:val="num" w:pos="1440"/>
        </w:tabs>
        <w:ind w:left="1440" w:hanging="360"/>
      </w:pPr>
      <w:rPr>
        <w:rFonts w:ascii="Wingdings" w:hAnsi="Wingdings" w:hint="default"/>
      </w:rPr>
    </w:lvl>
    <w:lvl w:ilvl="3" w:tplc="04260001" w:tentative="1">
      <w:start w:val="1"/>
      <w:numFmt w:val="bullet"/>
      <w:lvlText w:val=""/>
      <w:lvlJc w:val="left"/>
      <w:pPr>
        <w:tabs>
          <w:tab w:val="num" w:pos="2160"/>
        </w:tabs>
        <w:ind w:left="2160" w:hanging="360"/>
      </w:pPr>
      <w:rPr>
        <w:rFonts w:ascii="Symbol" w:hAnsi="Symbol" w:hint="default"/>
      </w:rPr>
    </w:lvl>
    <w:lvl w:ilvl="4" w:tplc="04260003" w:tentative="1">
      <w:start w:val="1"/>
      <w:numFmt w:val="bullet"/>
      <w:lvlText w:val="o"/>
      <w:lvlJc w:val="left"/>
      <w:pPr>
        <w:tabs>
          <w:tab w:val="num" w:pos="2880"/>
        </w:tabs>
        <w:ind w:left="2880" w:hanging="360"/>
      </w:pPr>
      <w:rPr>
        <w:rFonts w:ascii="Courier New" w:hAnsi="Courier New" w:hint="default"/>
      </w:rPr>
    </w:lvl>
    <w:lvl w:ilvl="5" w:tplc="04260005" w:tentative="1">
      <w:start w:val="1"/>
      <w:numFmt w:val="bullet"/>
      <w:lvlText w:val=""/>
      <w:lvlJc w:val="left"/>
      <w:pPr>
        <w:tabs>
          <w:tab w:val="num" w:pos="3600"/>
        </w:tabs>
        <w:ind w:left="3600" w:hanging="360"/>
      </w:pPr>
      <w:rPr>
        <w:rFonts w:ascii="Wingdings" w:hAnsi="Wingdings" w:hint="default"/>
      </w:rPr>
    </w:lvl>
    <w:lvl w:ilvl="6" w:tplc="04260001" w:tentative="1">
      <w:start w:val="1"/>
      <w:numFmt w:val="bullet"/>
      <w:lvlText w:val=""/>
      <w:lvlJc w:val="left"/>
      <w:pPr>
        <w:tabs>
          <w:tab w:val="num" w:pos="4320"/>
        </w:tabs>
        <w:ind w:left="4320" w:hanging="360"/>
      </w:pPr>
      <w:rPr>
        <w:rFonts w:ascii="Symbol" w:hAnsi="Symbol" w:hint="default"/>
      </w:rPr>
    </w:lvl>
    <w:lvl w:ilvl="7" w:tplc="04260003" w:tentative="1">
      <w:start w:val="1"/>
      <w:numFmt w:val="bullet"/>
      <w:lvlText w:val="o"/>
      <w:lvlJc w:val="left"/>
      <w:pPr>
        <w:tabs>
          <w:tab w:val="num" w:pos="5040"/>
        </w:tabs>
        <w:ind w:left="5040" w:hanging="360"/>
      </w:pPr>
      <w:rPr>
        <w:rFonts w:ascii="Courier New" w:hAnsi="Courier New" w:hint="default"/>
      </w:rPr>
    </w:lvl>
    <w:lvl w:ilvl="8" w:tplc="0426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9273C2B"/>
    <w:multiLevelType w:val="multilevel"/>
    <w:tmpl w:val="51D4C07C"/>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C1A77D8"/>
    <w:multiLevelType w:val="hybridMultilevel"/>
    <w:tmpl w:val="3E7C8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F92063"/>
    <w:multiLevelType w:val="hybridMultilevel"/>
    <w:tmpl w:val="C254A4DC"/>
    <w:lvl w:ilvl="0" w:tplc="FB627F6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64F0A90"/>
    <w:multiLevelType w:val="hybridMultilevel"/>
    <w:tmpl w:val="E508E7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B3878E5"/>
    <w:multiLevelType w:val="hybridMultilevel"/>
    <w:tmpl w:val="5AEA406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D107FB"/>
    <w:multiLevelType w:val="hybridMultilevel"/>
    <w:tmpl w:val="95EAB5CC"/>
    <w:lvl w:ilvl="0" w:tplc="FFFFFFFF">
      <w:start w:val="1"/>
      <w:numFmt w:val="bullet"/>
      <w:lvlText w:val=""/>
      <w:lvlJc w:val="left"/>
      <w:pPr>
        <w:ind w:left="720" w:hanging="360"/>
      </w:pPr>
      <w:rPr>
        <w:rFonts w:ascii="Wingdings" w:hAnsi="Wingdings" w:hint="default"/>
        <w:color w:val="0033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A83620"/>
    <w:multiLevelType w:val="hybridMultilevel"/>
    <w:tmpl w:val="5DA04622"/>
    <w:lvl w:ilvl="0" w:tplc="04260001">
      <w:start w:val="1"/>
      <w:numFmt w:val="bullet"/>
      <w:lvlText w:val=""/>
      <w:lvlJc w:val="left"/>
      <w:pPr>
        <w:ind w:left="1434" w:hanging="360"/>
      </w:pPr>
      <w:rPr>
        <w:rFonts w:ascii="Symbol" w:hAnsi="Symbol"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9" w15:restartNumberingAfterBreak="0">
    <w:nsid w:val="2C056739"/>
    <w:multiLevelType w:val="multilevel"/>
    <w:tmpl w:val="66A0894A"/>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A04FEF"/>
    <w:multiLevelType w:val="hybridMultilevel"/>
    <w:tmpl w:val="A030CC60"/>
    <w:lvl w:ilvl="0" w:tplc="04260001">
      <w:start w:val="1"/>
      <w:numFmt w:val="bullet"/>
      <w:lvlText w:val=""/>
      <w:lvlJc w:val="left"/>
      <w:pPr>
        <w:ind w:left="643"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64C52D4"/>
    <w:multiLevelType w:val="multilevel"/>
    <w:tmpl w:val="65921D0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C7F21D5"/>
    <w:multiLevelType w:val="hybridMultilevel"/>
    <w:tmpl w:val="469C5CF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3CF37ECE"/>
    <w:multiLevelType w:val="hybridMultilevel"/>
    <w:tmpl w:val="2A3242AE"/>
    <w:lvl w:ilvl="0" w:tplc="0419000F">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bullet"/>
      <w:lvlText w:val="o"/>
      <w:lvlJc w:val="left"/>
      <w:pPr>
        <w:tabs>
          <w:tab w:val="num" w:pos="1440"/>
        </w:tabs>
        <w:ind w:left="1440" w:hanging="360"/>
      </w:pPr>
      <w:rPr>
        <w:rFonts w:ascii="Courier New" w:hAnsi="Courier New" w:cs="TimesNewRomanPSMT"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TimesNewRomanPSMT"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TimesNewRomanPSMT"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37FE5"/>
    <w:multiLevelType w:val="hybridMultilevel"/>
    <w:tmpl w:val="F280D442"/>
    <w:lvl w:ilvl="0" w:tplc="04260011">
      <w:start w:val="1"/>
      <w:numFmt w:val="decimal"/>
      <w:lvlText w:val="%1)"/>
      <w:lvlJc w:val="left"/>
      <w:pPr>
        <w:tabs>
          <w:tab w:val="num" w:pos="360"/>
        </w:tabs>
        <w:ind w:left="360" w:hanging="360"/>
      </w:pPr>
      <w:rPr>
        <w:rFonts w:hint="default"/>
        <w:color w:val="003300"/>
      </w:rPr>
    </w:lvl>
    <w:lvl w:ilvl="1" w:tplc="04260011">
      <w:start w:val="1"/>
      <w:numFmt w:val="decimal"/>
      <w:lvlText w:val="%2)"/>
      <w:lvlJc w:val="left"/>
      <w:pPr>
        <w:tabs>
          <w:tab w:val="num" w:pos="360"/>
        </w:tabs>
        <w:ind w:left="360" w:hanging="360"/>
      </w:pPr>
    </w:lvl>
    <w:lvl w:ilvl="2" w:tplc="04090005">
      <w:start w:val="1"/>
      <w:numFmt w:val="decimal"/>
      <w:lvlText w:val="%3."/>
      <w:lvlJc w:val="left"/>
      <w:pPr>
        <w:tabs>
          <w:tab w:val="num" w:pos="1818"/>
        </w:tabs>
        <w:ind w:left="1818" w:hanging="360"/>
      </w:pPr>
    </w:lvl>
    <w:lvl w:ilvl="3" w:tplc="04090001">
      <w:start w:val="1"/>
      <w:numFmt w:val="decimal"/>
      <w:lvlText w:val="%4."/>
      <w:lvlJc w:val="left"/>
      <w:pPr>
        <w:tabs>
          <w:tab w:val="num" w:pos="2538"/>
        </w:tabs>
        <w:ind w:left="2538" w:hanging="360"/>
      </w:pPr>
    </w:lvl>
    <w:lvl w:ilvl="4" w:tplc="04090003">
      <w:start w:val="1"/>
      <w:numFmt w:val="decimal"/>
      <w:lvlText w:val="%5."/>
      <w:lvlJc w:val="left"/>
      <w:pPr>
        <w:tabs>
          <w:tab w:val="num" w:pos="3258"/>
        </w:tabs>
        <w:ind w:left="3258" w:hanging="360"/>
      </w:pPr>
    </w:lvl>
    <w:lvl w:ilvl="5" w:tplc="04090005">
      <w:start w:val="1"/>
      <w:numFmt w:val="decimal"/>
      <w:lvlText w:val="%6."/>
      <w:lvlJc w:val="left"/>
      <w:pPr>
        <w:tabs>
          <w:tab w:val="num" w:pos="3978"/>
        </w:tabs>
        <w:ind w:left="3978" w:hanging="360"/>
      </w:pPr>
    </w:lvl>
    <w:lvl w:ilvl="6" w:tplc="04090001">
      <w:start w:val="1"/>
      <w:numFmt w:val="decimal"/>
      <w:lvlText w:val="%7."/>
      <w:lvlJc w:val="left"/>
      <w:pPr>
        <w:tabs>
          <w:tab w:val="num" w:pos="4698"/>
        </w:tabs>
        <w:ind w:left="4698" w:hanging="360"/>
      </w:pPr>
    </w:lvl>
    <w:lvl w:ilvl="7" w:tplc="04090003">
      <w:start w:val="1"/>
      <w:numFmt w:val="decimal"/>
      <w:lvlText w:val="%8."/>
      <w:lvlJc w:val="left"/>
      <w:pPr>
        <w:tabs>
          <w:tab w:val="num" w:pos="5418"/>
        </w:tabs>
        <w:ind w:left="5418" w:hanging="360"/>
      </w:pPr>
    </w:lvl>
    <w:lvl w:ilvl="8" w:tplc="04090005">
      <w:start w:val="1"/>
      <w:numFmt w:val="decimal"/>
      <w:lvlText w:val="%9."/>
      <w:lvlJc w:val="left"/>
      <w:pPr>
        <w:tabs>
          <w:tab w:val="num" w:pos="6138"/>
        </w:tabs>
        <w:ind w:left="6138" w:hanging="360"/>
      </w:pPr>
    </w:lvl>
  </w:abstractNum>
  <w:abstractNum w:abstractNumId="15" w15:restartNumberingAfterBreak="0">
    <w:nsid w:val="43A12EC6"/>
    <w:multiLevelType w:val="hybridMultilevel"/>
    <w:tmpl w:val="71204572"/>
    <w:lvl w:ilvl="0" w:tplc="6812F4A8">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67D7A36"/>
    <w:multiLevelType w:val="hybridMultilevel"/>
    <w:tmpl w:val="711A5EDC"/>
    <w:lvl w:ilvl="0" w:tplc="FFFFFFFF">
      <w:start w:val="1"/>
      <w:numFmt w:val="bullet"/>
      <w:lvlText w:val=""/>
      <w:lvlJc w:val="left"/>
      <w:pPr>
        <w:ind w:left="720" w:hanging="360"/>
      </w:pPr>
      <w:rPr>
        <w:rFonts w:ascii="Wingdings" w:hAnsi="Wingdings" w:hint="default"/>
        <w:color w:val="0033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000CF3"/>
    <w:multiLevelType w:val="hybridMultilevel"/>
    <w:tmpl w:val="D82EEFA0"/>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F70081"/>
    <w:multiLevelType w:val="hybridMultilevel"/>
    <w:tmpl w:val="5B52EBB0"/>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26A6FED"/>
    <w:multiLevelType w:val="hybridMultilevel"/>
    <w:tmpl w:val="51C8EF52"/>
    <w:lvl w:ilvl="0" w:tplc="FFFFFFFF">
      <w:start w:val="1"/>
      <w:numFmt w:val="bullet"/>
      <w:lvlText w:val=""/>
      <w:lvlJc w:val="left"/>
      <w:pPr>
        <w:tabs>
          <w:tab w:val="num" w:pos="720"/>
        </w:tabs>
        <w:ind w:left="720" w:hanging="360"/>
      </w:pPr>
      <w:rPr>
        <w:rFonts w:ascii="Wingdings" w:hAnsi="Wingdings" w:hint="default"/>
        <w:color w:val="003300"/>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5F6552"/>
    <w:multiLevelType w:val="multilevel"/>
    <w:tmpl w:val="E628430A"/>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CD47A7A"/>
    <w:multiLevelType w:val="multilevel"/>
    <w:tmpl w:val="66A0894A"/>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823F71"/>
    <w:multiLevelType w:val="hybridMultilevel"/>
    <w:tmpl w:val="106A3020"/>
    <w:lvl w:ilvl="0" w:tplc="671633D2">
      <w:start w:val="1"/>
      <w:numFmt w:val="bullet"/>
      <w:lvlText w:val="-"/>
      <w:lvlJc w:val="left"/>
      <w:pPr>
        <w:tabs>
          <w:tab w:val="num" w:pos="720"/>
        </w:tabs>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4C340D7"/>
    <w:multiLevelType w:val="hybridMultilevel"/>
    <w:tmpl w:val="7B54E434"/>
    <w:lvl w:ilvl="0" w:tplc="FFFFFFFF">
      <w:start w:val="1"/>
      <w:numFmt w:val="bullet"/>
      <w:lvlText w:val=""/>
      <w:lvlJc w:val="left"/>
      <w:pPr>
        <w:tabs>
          <w:tab w:val="num" w:pos="480"/>
        </w:tabs>
        <w:ind w:left="480" w:hanging="360"/>
      </w:pPr>
      <w:rPr>
        <w:rFonts w:ascii="Wingdings" w:hAnsi="Wingdings" w:hint="default"/>
        <w:color w:val="003300"/>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59F43A54"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74D02560"/>
    <w:multiLevelType w:val="hybridMultilevel"/>
    <w:tmpl w:val="1088A3D8"/>
    <w:lvl w:ilvl="0" w:tplc="ADECE5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7C8132CE"/>
    <w:multiLevelType w:val="hybridMultilevel"/>
    <w:tmpl w:val="6950952A"/>
    <w:lvl w:ilvl="0" w:tplc="FFFFFFFF">
      <w:start w:val="1"/>
      <w:numFmt w:val="bullet"/>
      <w:lvlText w:val=""/>
      <w:lvlJc w:val="left"/>
      <w:pPr>
        <w:ind w:left="720" w:hanging="360"/>
      </w:pPr>
      <w:rPr>
        <w:rFonts w:ascii="Wingdings" w:hAnsi="Wingdings" w:hint="default"/>
        <w:color w:val="0033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E141CB5"/>
    <w:multiLevelType w:val="multilevel"/>
    <w:tmpl w:val="8CD655B6"/>
    <w:lvl w:ilvl="0">
      <w:start w:val="1"/>
      <w:numFmt w:val="decimal"/>
      <w:pStyle w:val="Heading1"/>
      <w:lvlText w:val="%1."/>
      <w:lvlJc w:val="left"/>
      <w:pPr>
        <w:tabs>
          <w:tab w:val="num" w:pos="432"/>
        </w:tabs>
        <w:ind w:left="432" w:hanging="432"/>
      </w:pPr>
      <w:rPr>
        <w:rFonts w:hint="default"/>
        <w:color w:val="auto"/>
      </w:rPr>
    </w:lvl>
    <w:lvl w:ilvl="1">
      <w:start w:val="1"/>
      <w:numFmt w:val="decimal"/>
      <w:pStyle w:val="Heading2"/>
      <w:lvlText w:val="%1.%2"/>
      <w:lvlJc w:val="left"/>
      <w:pPr>
        <w:tabs>
          <w:tab w:val="num" w:pos="7523"/>
        </w:tabs>
        <w:ind w:left="7523" w:hanging="576"/>
      </w:pPr>
      <w:rPr>
        <w:rFonts w:hint="default"/>
        <w:b/>
      </w:rPr>
    </w:lvl>
    <w:lvl w:ilvl="2">
      <w:start w:val="1"/>
      <w:numFmt w:val="decimal"/>
      <w:pStyle w:val="Heading3"/>
      <w:lvlText w:val="%1.%2.%3"/>
      <w:lvlJc w:val="left"/>
      <w:pPr>
        <w:tabs>
          <w:tab w:val="num" w:pos="7241"/>
        </w:tabs>
        <w:ind w:left="7241"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6"/>
  </w:num>
  <w:num w:numId="2">
    <w:abstractNumId w:val="13"/>
  </w:num>
  <w:num w:numId="3">
    <w:abstractNumId w:val="23"/>
  </w:num>
  <w:num w:numId="4">
    <w:abstractNumId w:val="1"/>
  </w:num>
  <w:num w:numId="5">
    <w:abstractNumId w:val="19"/>
  </w:num>
  <w:num w:numId="6">
    <w:abstractNumId w:val="12"/>
  </w:num>
  <w:num w:numId="7">
    <w:abstractNumId w:val="17"/>
  </w:num>
  <w:num w:numId="8">
    <w:abstractNumId w:val="18"/>
  </w:num>
  <w:num w:numId="9">
    <w:abstractNumId w:val="6"/>
  </w:num>
  <w:num w:numId="10">
    <w:abstractNumId w:val="14"/>
  </w:num>
  <w:num w:numId="11">
    <w:abstractNumId w:val="22"/>
  </w:num>
  <w:num w:numId="12">
    <w:abstractNumId w:val="16"/>
  </w:num>
  <w:num w:numId="13">
    <w:abstractNumId w:val="7"/>
  </w:num>
  <w:num w:numId="14">
    <w:abstractNumId w:val="25"/>
  </w:num>
  <w:num w:numId="15">
    <w:abstractNumId w:val="9"/>
  </w:num>
  <w:num w:numId="16">
    <w:abstractNumId w:val="21"/>
  </w:num>
  <w:num w:numId="17">
    <w:abstractNumId w:val="5"/>
  </w:num>
  <w:num w:numId="18">
    <w:abstractNumId w:val="3"/>
  </w:num>
  <w:num w:numId="19">
    <w:abstractNumId w:val="2"/>
  </w:num>
  <w:num w:numId="20">
    <w:abstractNumId w:val="8"/>
  </w:num>
  <w:num w:numId="21">
    <w:abstractNumId w:val="0"/>
  </w:num>
  <w:num w:numId="22">
    <w:abstractNumId w:val="11"/>
  </w:num>
  <w:num w:numId="23">
    <w:abstractNumId w:val="4"/>
  </w:num>
  <w:num w:numId="24">
    <w:abstractNumId w:val="10"/>
  </w:num>
  <w:num w:numId="25">
    <w:abstractNumId w:val="24"/>
  </w:num>
  <w:num w:numId="26">
    <w:abstractNumId w:val="15"/>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71"/>
    <w:rsid w:val="0000059A"/>
    <w:rsid w:val="000013D4"/>
    <w:rsid w:val="000034C7"/>
    <w:rsid w:val="00012FA3"/>
    <w:rsid w:val="00016683"/>
    <w:rsid w:val="000171C6"/>
    <w:rsid w:val="00017A11"/>
    <w:rsid w:val="000203DC"/>
    <w:rsid w:val="00020558"/>
    <w:rsid w:val="00020D66"/>
    <w:rsid w:val="000210A5"/>
    <w:rsid w:val="00021F21"/>
    <w:rsid w:val="00022A17"/>
    <w:rsid w:val="0002422B"/>
    <w:rsid w:val="000253C5"/>
    <w:rsid w:val="0003054C"/>
    <w:rsid w:val="000307E6"/>
    <w:rsid w:val="0003168D"/>
    <w:rsid w:val="0003370D"/>
    <w:rsid w:val="00037450"/>
    <w:rsid w:val="00037F0B"/>
    <w:rsid w:val="0004007B"/>
    <w:rsid w:val="000400BC"/>
    <w:rsid w:val="00040A35"/>
    <w:rsid w:val="00041309"/>
    <w:rsid w:val="00041330"/>
    <w:rsid w:val="000427F5"/>
    <w:rsid w:val="00042FF0"/>
    <w:rsid w:val="00045CCA"/>
    <w:rsid w:val="00050B4F"/>
    <w:rsid w:val="00052EEE"/>
    <w:rsid w:val="00054D03"/>
    <w:rsid w:val="00055398"/>
    <w:rsid w:val="0006143B"/>
    <w:rsid w:val="00065956"/>
    <w:rsid w:val="00070EBA"/>
    <w:rsid w:val="00072B21"/>
    <w:rsid w:val="00073745"/>
    <w:rsid w:val="00075DFB"/>
    <w:rsid w:val="00076109"/>
    <w:rsid w:val="000763E8"/>
    <w:rsid w:val="000771A9"/>
    <w:rsid w:val="000806A6"/>
    <w:rsid w:val="000824E1"/>
    <w:rsid w:val="00082DD8"/>
    <w:rsid w:val="000871D4"/>
    <w:rsid w:val="000874F0"/>
    <w:rsid w:val="00087EEB"/>
    <w:rsid w:val="00091151"/>
    <w:rsid w:val="0009416E"/>
    <w:rsid w:val="000944E9"/>
    <w:rsid w:val="00095554"/>
    <w:rsid w:val="00096477"/>
    <w:rsid w:val="000A0384"/>
    <w:rsid w:val="000A231D"/>
    <w:rsid w:val="000A4FE6"/>
    <w:rsid w:val="000A7287"/>
    <w:rsid w:val="000B0B9F"/>
    <w:rsid w:val="000B16CB"/>
    <w:rsid w:val="000B2040"/>
    <w:rsid w:val="000B4052"/>
    <w:rsid w:val="000B5AB0"/>
    <w:rsid w:val="000B6605"/>
    <w:rsid w:val="000B6828"/>
    <w:rsid w:val="000B7EE2"/>
    <w:rsid w:val="000C1A89"/>
    <w:rsid w:val="000C1C55"/>
    <w:rsid w:val="000C28DA"/>
    <w:rsid w:val="000C2D6C"/>
    <w:rsid w:val="000C401B"/>
    <w:rsid w:val="000C50A4"/>
    <w:rsid w:val="000D0062"/>
    <w:rsid w:val="000D296E"/>
    <w:rsid w:val="000D4994"/>
    <w:rsid w:val="000E4C1C"/>
    <w:rsid w:val="000E6A7C"/>
    <w:rsid w:val="000E7503"/>
    <w:rsid w:val="000E7965"/>
    <w:rsid w:val="000E7B28"/>
    <w:rsid w:val="000F1122"/>
    <w:rsid w:val="000F1A2D"/>
    <w:rsid w:val="000F1BB5"/>
    <w:rsid w:val="000F2052"/>
    <w:rsid w:val="000F205F"/>
    <w:rsid w:val="000F344E"/>
    <w:rsid w:val="000F4DFA"/>
    <w:rsid w:val="00100409"/>
    <w:rsid w:val="001018FE"/>
    <w:rsid w:val="001024B6"/>
    <w:rsid w:val="001024F4"/>
    <w:rsid w:val="00105A3A"/>
    <w:rsid w:val="00106072"/>
    <w:rsid w:val="00106450"/>
    <w:rsid w:val="00106836"/>
    <w:rsid w:val="001103F4"/>
    <w:rsid w:val="00110EED"/>
    <w:rsid w:val="00116BEE"/>
    <w:rsid w:val="00121662"/>
    <w:rsid w:val="00122208"/>
    <w:rsid w:val="001251EA"/>
    <w:rsid w:val="001259C1"/>
    <w:rsid w:val="001263BD"/>
    <w:rsid w:val="00130077"/>
    <w:rsid w:val="001303BC"/>
    <w:rsid w:val="0013388C"/>
    <w:rsid w:val="00133E03"/>
    <w:rsid w:val="00135354"/>
    <w:rsid w:val="00137835"/>
    <w:rsid w:val="00140108"/>
    <w:rsid w:val="00141D0D"/>
    <w:rsid w:val="00142E09"/>
    <w:rsid w:val="001447C3"/>
    <w:rsid w:val="0014762F"/>
    <w:rsid w:val="00147BB2"/>
    <w:rsid w:val="00151071"/>
    <w:rsid w:val="00151290"/>
    <w:rsid w:val="001516AD"/>
    <w:rsid w:val="00152EAD"/>
    <w:rsid w:val="001539C5"/>
    <w:rsid w:val="00154425"/>
    <w:rsid w:val="00157529"/>
    <w:rsid w:val="00157596"/>
    <w:rsid w:val="00160128"/>
    <w:rsid w:val="00164510"/>
    <w:rsid w:val="001647DB"/>
    <w:rsid w:val="001654C9"/>
    <w:rsid w:val="001701B0"/>
    <w:rsid w:val="001704F2"/>
    <w:rsid w:val="00171B95"/>
    <w:rsid w:val="00172D84"/>
    <w:rsid w:val="001737D6"/>
    <w:rsid w:val="00175D75"/>
    <w:rsid w:val="001809CD"/>
    <w:rsid w:val="00181203"/>
    <w:rsid w:val="00181C26"/>
    <w:rsid w:val="00183A8C"/>
    <w:rsid w:val="00184924"/>
    <w:rsid w:val="00186A98"/>
    <w:rsid w:val="00186B57"/>
    <w:rsid w:val="00190049"/>
    <w:rsid w:val="001942FF"/>
    <w:rsid w:val="00194E9C"/>
    <w:rsid w:val="00195BCB"/>
    <w:rsid w:val="001961B0"/>
    <w:rsid w:val="001961E6"/>
    <w:rsid w:val="001969ED"/>
    <w:rsid w:val="0019739E"/>
    <w:rsid w:val="001A0569"/>
    <w:rsid w:val="001A11D2"/>
    <w:rsid w:val="001A18C4"/>
    <w:rsid w:val="001A3E11"/>
    <w:rsid w:val="001A5063"/>
    <w:rsid w:val="001A6C6C"/>
    <w:rsid w:val="001B01CF"/>
    <w:rsid w:val="001B0317"/>
    <w:rsid w:val="001B1AE4"/>
    <w:rsid w:val="001B26E1"/>
    <w:rsid w:val="001B34A2"/>
    <w:rsid w:val="001B4DB2"/>
    <w:rsid w:val="001B6E3B"/>
    <w:rsid w:val="001B74B6"/>
    <w:rsid w:val="001B784B"/>
    <w:rsid w:val="001C100A"/>
    <w:rsid w:val="001C529B"/>
    <w:rsid w:val="001D0B51"/>
    <w:rsid w:val="001D1753"/>
    <w:rsid w:val="001D3008"/>
    <w:rsid w:val="001D3D84"/>
    <w:rsid w:val="001D4258"/>
    <w:rsid w:val="001D46CD"/>
    <w:rsid w:val="001D477C"/>
    <w:rsid w:val="001D5611"/>
    <w:rsid w:val="001E035F"/>
    <w:rsid w:val="001E0483"/>
    <w:rsid w:val="001E0D9D"/>
    <w:rsid w:val="001E2307"/>
    <w:rsid w:val="001E4B92"/>
    <w:rsid w:val="001E5CEB"/>
    <w:rsid w:val="001E7B08"/>
    <w:rsid w:val="001F1CE7"/>
    <w:rsid w:val="00200EC0"/>
    <w:rsid w:val="00204781"/>
    <w:rsid w:val="00205F67"/>
    <w:rsid w:val="002071E3"/>
    <w:rsid w:val="00207B9D"/>
    <w:rsid w:val="00210F8A"/>
    <w:rsid w:val="0021256E"/>
    <w:rsid w:val="0021495D"/>
    <w:rsid w:val="00215969"/>
    <w:rsid w:val="002179D1"/>
    <w:rsid w:val="002226C9"/>
    <w:rsid w:val="00222B06"/>
    <w:rsid w:val="00222B76"/>
    <w:rsid w:val="00224879"/>
    <w:rsid w:val="00225208"/>
    <w:rsid w:val="0022547F"/>
    <w:rsid w:val="0022571E"/>
    <w:rsid w:val="002257EA"/>
    <w:rsid w:val="00226919"/>
    <w:rsid w:val="0022713F"/>
    <w:rsid w:val="00227E45"/>
    <w:rsid w:val="002304CF"/>
    <w:rsid w:val="0023251F"/>
    <w:rsid w:val="002329C6"/>
    <w:rsid w:val="00234087"/>
    <w:rsid w:val="00234278"/>
    <w:rsid w:val="00235217"/>
    <w:rsid w:val="00235F79"/>
    <w:rsid w:val="00236241"/>
    <w:rsid w:val="00236E5A"/>
    <w:rsid w:val="002377EF"/>
    <w:rsid w:val="00237991"/>
    <w:rsid w:val="00241129"/>
    <w:rsid w:val="00243E68"/>
    <w:rsid w:val="00245BDE"/>
    <w:rsid w:val="0024640A"/>
    <w:rsid w:val="00247640"/>
    <w:rsid w:val="002476B2"/>
    <w:rsid w:val="00251A24"/>
    <w:rsid w:val="00252003"/>
    <w:rsid w:val="00252E89"/>
    <w:rsid w:val="00253565"/>
    <w:rsid w:val="00253956"/>
    <w:rsid w:val="002615EB"/>
    <w:rsid w:val="00262C7F"/>
    <w:rsid w:val="00263144"/>
    <w:rsid w:val="00265F64"/>
    <w:rsid w:val="0026654E"/>
    <w:rsid w:val="00266F8E"/>
    <w:rsid w:val="00267D80"/>
    <w:rsid w:val="00267E87"/>
    <w:rsid w:val="0027044A"/>
    <w:rsid w:val="002707FA"/>
    <w:rsid w:val="00272481"/>
    <w:rsid w:val="00272D14"/>
    <w:rsid w:val="00273DBA"/>
    <w:rsid w:val="002769BB"/>
    <w:rsid w:val="00277202"/>
    <w:rsid w:val="002779A4"/>
    <w:rsid w:val="00277DCB"/>
    <w:rsid w:val="0028178B"/>
    <w:rsid w:val="00283352"/>
    <w:rsid w:val="00283B82"/>
    <w:rsid w:val="0028748B"/>
    <w:rsid w:val="0029003C"/>
    <w:rsid w:val="002909BC"/>
    <w:rsid w:val="002910A6"/>
    <w:rsid w:val="00291759"/>
    <w:rsid w:val="00292A3B"/>
    <w:rsid w:val="00292F8D"/>
    <w:rsid w:val="00293118"/>
    <w:rsid w:val="00293787"/>
    <w:rsid w:val="00294157"/>
    <w:rsid w:val="0029435C"/>
    <w:rsid w:val="002947E2"/>
    <w:rsid w:val="00295AB3"/>
    <w:rsid w:val="00296A4E"/>
    <w:rsid w:val="00296D6E"/>
    <w:rsid w:val="002A0609"/>
    <w:rsid w:val="002A2782"/>
    <w:rsid w:val="002A2992"/>
    <w:rsid w:val="002A3785"/>
    <w:rsid w:val="002A7CD1"/>
    <w:rsid w:val="002B1034"/>
    <w:rsid w:val="002B3291"/>
    <w:rsid w:val="002B3D86"/>
    <w:rsid w:val="002B4059"/>
    <w:rsid w:val="002B7301"/>
    <w:rsid w:val="002B73E7"/>
    <w:rsid w:val="002C00C3"/>
    <w:rsid w:val="002C15E7"/>
    <w:rsid w:val="002C1DFC"/>
    <w:rsid w:val="002C2A89"/>
    <w:rsid w:val="002C6F86"/>
    <w:rsid w:val="002D0E1F"/>
    <w:rsid w:val="002D29C2"/>
    <w:rsid w:val="002D4FEF"/>
    <w:rsid w:val="002D522E"/>
    <w:rsid w:val="002D7642"/>
    <w:rsid w:val="002E03BC"/>
    <w:rsid w:val="002E10CA"/>
    <w:rsid w:val="002E2281"/>
    <w:rsid w:val="002E342E"/>
    <w:rsid w:val="002E4789"/>
    <w:rsid w:val="002E70D6"/>
    <w:rsid w:val="002F052D"/>
    <w:rsid w:val="002F6B53"/>
    <w:rsid w:val="0030106A"/>
    <w:rsid w:val="00301887"/>
    <w:rsid w:val="00301C27"/>
    <w:rsid w:val="00311174"/>
    <w:rsid w:val="00311984"/>
    <w:rsid w:val="00311B1B"/>
    <w:rsid w:val="00311CB3"/>
    <w:rsid w:val="00312600"/>
    <w:rsid w:val="003139D5"/>
    <w:rsid w:val="0031522F"/>
    <w:rsid w:val="003227E6"/>
    <w:rsid w:val="00322BBF"/>
    <w:rsid w:val="00323886"/>
    <w:rsid w:val="003258B8"/>
    <w:rsid w:val="003267A9"/>
    <w:rsid w:val="00331889"/>
    <w:rsid w:val="00334357"/>
    <w:rsid w:val="0033475A"/>
    <w:rsid w:val="00334EF3"/>
    <w:rsid w:val="0033649E"/>
    <w:rsid w:val="0033664A"/>
    <w:rsid w:val="0033772A"/>
    <w:rsid w:val="003408FD"/>
    <w:rsid w:val="00342859"/>
    <w:rsid w:val="00342E3A"/>
    <w:rsid w:val="00345103"/>
    <w:rsid w:val="00346782"/>
    <w:rsid w:val="00356EFB"/>
    <w:rsid w:val="003578CE"/>
    <w:rsid w:val="003602D6"/>
    <w:rsid w:val="00361B3A"/>
    <w:rsid w:val="0036296E"/>
    <w:rsid w:val="00362BF5"/>
    <w:rsid w:val="00362C8C"/>
    <w:rsid w:val="00365295"/>
    <w:rsid w:val="003653A5"/>
    <w:rsid w:val="0036759F"/>
    <w:rsid w:val="00372E60"/>
    <w:rsid w:val="003733BA"/>
    <w:rsid w:val="003736AA"/>
    <w:rsid w:val="00377418"/>
    <w:rsid w:val="00377525"/>
    <w:rsid w:val="00381178"/>
    <w:rsid w:val="003818BA"/>
    <w:rsid w:val="00381A23"/>
    <w:rsid w:val="00383844"/>
    <w:rsid w:val="00383ADF"/>
    <w:rsid w:val="00385E00"/>
    <w:rsid w:val="003878B5"/>
    <w:rsid w:val="003910E3"/>
    <w:rsid w:val="003919D1"/>
    <w:rsid w:val="003943AC"/>
    <w:rsid w:val="00396790"/>
    <w:rsid w:val="00396C0E"/>
    <w:rsid w:val="00397900"/>
    <w:rsid w:val="003A0E0B"/>
    <w:rsid w:val="003A7BF0"/>
    <w:rsid w:val="003A7EE6"/>
    <w:rsid w:val="003B03F1"/>
    <w:rsid w:val="003B142E"/>
    <w:rsid w:val="003B2B3C"/>
    <w:rsid w:val="003B2DBB"/>
    <w:rsid w:val="003B35F2"/>
    <w:rsid w:val="003B373F"/>
    <w:rsid w:val="003C0579"/>
    <w:rsid w:val="003C34F6"/>
    <w:rsid w:val="003C3830"/>
    <w:rsid w:val="003C3AF4"/>
    <w:rsid w:val="003C43B4"/>
    <w:rsid w:val="003C468D"/>
    <w:rsid w:val="003C5FC9"/>
    <w:rsid w:val="003C79F9"/>
    <w:rsid w:val="003D18EA"/>
    <w:rsid w:val="003D2773"/>
    <w:rsid w:val="003D3255"/>
    <w:rsid w:val="003D7C62"/>
    <w:rsid w:val="003E3594"/>
    <w:rsid w:val="003E5314"/>
    <w:rsid w:val="003E75C5"/>
    <w:rsid w:val="003F0874"/>
    <w:rsid w:val="003F113D"/>
    <w:rsid w:val="003F28E3"/>
    <w:rsid w:val="003F2B37"/>
    <w:rsid w:val="003F3D18"/>
    <w:rsid w:val="003F420E"/>
    <w:rsid w:val="003F662D"/>
    <w:rsid w:val="00400172"/>
    <w:rsid w:val="004009F6"/>
    <w:rsid w:val="00402B52"/>
    <w:rsid w:val="0040517C"/>
    <w:rsid w:val="00411C38"/>
    <w:rsid w:val="0041222F"/>
    <w:rsid w:val="004136E6"/>
    <w:rsid w:val="00415337"/>
    <w:rsid w:val="0041720E"/>
    <w:rsid w:val="00417FA1"/>
    <w:rsid w:val="004202BD"/>
    <w:rsid w:val="00420448"/>
    <w:rsid w:val="00422018"/>
    <w:rsid w:val="0042291C"/>
    <w:rsid w:val="00422EC9"/>
    <w:rsid w:val="00426843"/>
    <w:rsid w:val="00427AB5"/>
    <w:rsid w:val="004310B1"/>
    <w:rsid w:val="004361B8"/>
    <w:rsid w:val="004368A1"/>
    <w:rsid w:val="0044106B"/>
    <w:rsid w:val="00444D70"/>
    <w:rsid w:val="00446801"/>
    <w:rsid w:val="004469B5"/>
    <w:rsid w:val="00446C1D"/>
    <w:rsid w:val="00447136"/>
    <w:rsid w:val="00453C6C"/>
    <w:rsid w:val="00455E77"/>
    <w:rsid w:val="00455FC2"/>
    <w:rsid w:val="00456543"/>
    <w:rsid w:val="004570DB"/>
    <w:rsid w:val="00460FC6"/>
    <w:rsid w:val="004611CE"/>
    <w:rsid w:val="00461B8D"/>
    <w:rsid w:val="0046389D"/>
    <w:rsid w:val="00463DB2"/>
    <w:rsid w:val="00464314"/>
    <w:rsid w:val="004644DC"/>
    <w:rsid w:val="00465C1A"/>
    <w:rsid w:val="00466BF6"/>
    <w:rsid w:val="00467046"/>
    <w:rsid w:val="004679A2"/>
    <w:rsid w:val="004702CD"/>
    <w:rsid w:val="00471817"/>
    <w:rsid w:val="00472572"/>
    <w:rsid w:val="00473B35"/>
    <w:rsid w:val="004746F7"/>
    <w:rsid w:val="00475E82"/>
    <w:rsid w:val="00477F77"/>
    <w:rsid w:val="004806DB"/>
    <w:rsid w:val="00480FD5"/>
    <w:rsid w:val="00481C06"/>
    <w:rsid w:val="00481F57"/>
    <w:rsid w:val="00482E6A"/>
    <w:rsid w:val="00483658"/>
    <w:rsid w:val="004844F4"/>
    <w:rsid w:val="00486443"/>
    <w:rsid w:val="004877D6"/>
    <w:rsid w:val="004912C5"/>
    <w:rsid w:val="00491311"/>
    <w:rsid w:val="00491FA1"/>
    <w:rsid w:val="0049437E"/>
    <w:rsid w:val="0049468C"/>
    <w:rsid w:val="00495895"/>
    <w:rsid w:val="00495AE6"/>
    <w:rsid w:val="0049692C"/>
    <w:rsid w:val="00496CEE"/>
    <w:rsid w:val="004972FC"/>
    <w:rsid w:val="00497D4D"/>
    <w:rsid w:val="004A0B13"/>
    <w:rsid w:val="004A2077"/>
    <w:rsid w:val="004A3524"/>
    <w:rsid w:val="004A410F"/>
    <w:rsid w:val="004B5FB9"/>
    <w:rsid w:val="004B65BF"/>
    <w:rsid w:val="004B6744"/>
    <w:rsid w:val="004B7794"/>
    <w:rsid w:val="004B7C9C"/>
    <w:rsid w:val="004B7E8B"/>
    <w:rsid w:val="004C10D0"/>
    <w:rsid w:val="004C25E7"/>
    <w:rsid w:val="004C493F"/>
    <w:rsid w:val="004C6303"/>
    <w:rsid w:val="004C67B4"/>
    <w:rsid w:val="004C6F7B"/>
    <w:rsid w:val="004C7460"/>
    <w:rsid w:val="004D3914"/>
    <w:rsid w:val="004D4746"/>
    <w:rsid w:val="004D78C7"/>
    <w:rsid w:val="004D7B77"/>
    <w:rsid w:val="004E02EB"/>
    <w:rsid w:val="004E4B41"/>
    <w:rsid w:val="004E5B82"/>
    <w:rsid w:val="004E5E3B"/>
    <w:rsid w:val="004E5EC4"/>
    <w:rsid w:val="004E704C"/>
    <w:rsid w:val="004F1001"/>
    <w:rsid w:val="004F145E"/>
    <w:rsid w:val="004F1FBC"/>
    <w:rsid w:val="004F2817"/>
    <w:rsid w:val="004F320A"/>
    <w:rsid w:val="004F49D4"/>
    <w:rsid w:val="004F4C84"/>
    <w:rsid w:val="004F7BEE"/>
    <w:rsid w:val="0050130B"/>
    <w:rsid w:val="0050271F"/>
    <w:rsid w:val="005052A2"/>
    <w:rsid w:val="00507E26"/>
    <w:rsid w:val="005107A8"/>
    <w:rsid w:val="00511EAE"/>
    <w:rsid w:val="00513207"/>
    <w:rsid w:val="00513692"/>
    <w:rsid w:val="00513B30"/>
    <w:rsid w:val="00515B10"/>
    <w:rsid w:val="00515CF6"/>
    <w:rsid w:val="00516E54"/>
    <w:rsid w:val="005210B2"/>
    <w:rsid w:val="00521463"/>
    <w:rsid w:val="00525F5F"/>
    <w:rsid w:val="00527077"/>
    <w:rsid w:val="00527430"/>
    <w:rsid w:val="005301FC"/>
    <w:rsid w:val="00537371"/>
    <w:rsid w:val="0053780C"/>
    <w:rsid w:val="00544254"/>
    <w:rsid w:val="00544A87"/>
    <w:rsid w:val="00545CBA"/>
    <w:rsid w:val="00546372"/>
    <w:rsid w:val="00552C4C"/>
    <w:rsid w:val="00553AC6"/>
    <w:rsid w:val="005542BC"/>
    <w:rsid w:val="005579A3"/>
    <w:rsid w:val="00557CF9"/>
    <w:rsid w:val="005608EF"/>
    <w:rsid w:val="00560C76"/>
    <w:rsid w:val="00561E94"/>
    <w:rsid w:val="005628AB"/>
    <w:rsid w:val="00562B6C"/>
    <w:rsid w:val="00563934"/>
    <w:rsid w:val="00563A66"/>
    <w:rsid w:val="0056413E"/>
    <w:rsid w:val="00564CB3"/>
    <w:rsid w:val="0056656F"/>
    <w:rsid w:val="00567D5D"/>
    <w:rsid w:val="00571520"/>
    <w:rsid w:val="00572C17"/>
    <w:rsid w:val="00574509"/>
    <w:rsid w:val="00575133"/>
    <w:rsid w:val="00575B9B"/>
    <w:rsid w:val="005763BB"/>
    <w:rsid w:val="005769DC"/>
    <w:rsid w:val="00576D52"/>
    <w:rsid w:val="00580284"/>
    <w:rsid w:val="00581590"/>
    <w:rsid w:val="00581C1A"/>
    <w:rsid w:val="00582AD1"/>
    <w:rsid w:val="0058432E"/>
    <w:rsid w:val="005850F0"/>
    <w:rsid w:val="00587516"/>
    <w:rsid w:val="0059006F"/>
    <w:rsid w:val="0059299D"/>
    <w:rsid w:val="0059336E"/>
    <w:rsid w:val="0059512A"/>
    <w:rsid w:val="0059760B"/>
    <w:rsid w:val="00597C7B"/>
    <w:rsid w:val="00597D99"/>
    <w:rsid w:val="005A1BDD"/>
    <w:rsid w:val="005A1D69"/>
    <w:rsid w:val="005A20E6"/>
    <w:rsid w:val="005A26C7"/>
    <w:rsid w:val="005A3695"/>
    <w:rsid w:val="005A4C77"/>
    <w:rsid w:val="005A6342"/>
    <w:rsid w:val="005A63F1"/>
    <w:rsid w:val="005A750F"/>
    <w:rsid w:val="005A7D0A"/>
    <w:rsid w:val="005B0A6E"/>
    <w:rsid w:val="005B0BE4"/>
    <w:rsid w:val="005B26EF"/>
    <w:rsid w:val="005B728D"/>
    <w:rsid w:val="005B7326"/>
    <w:rsid w:val="005C0FBC"/>
    <w:rsid w:val="005C1CF0"/>
    <w:rsid w:val="005C217F"/>
    <w:rsid w:val="005C2630"/>
    <w:rsid w:val="005C38FF"/>
    <w:rsid w:val="005C5C9D"/>
    <w:rsid w:val="005C5DA2"/>
    <w:rsid w:val="005C62E5"/>
    <w:rsid w:val="005C7CA3"/>
    <w:rsid w:val="005C7DBA"/>
    <w:rsid w:val="005D0EB9"/>
    <w:rsid w:val="005D2524"/>
    <w:rsid w:val="005D3951"/>
    <w:rsid w:val="005D755F"/>
    <w:rsid w:val="005D76FD"/>
    <w:rsid w:val="005D771D"/>
    <w:rsid w:val="005E0DEC"/>
    <w:rsid w:val="005E145D"/>
    <w:rsid w:val="005E2B43"/>
    <w:rsid w:val="005E2C03"/>
    <w:rsid w:val="005E2FE9"/>
    <w:rsid w:val="005E3868"/>
    <w:rsid w:val="005E5DA9"/>
    <w:rsid w:val="005E790F"/>
    <w:rsid w:val="005F271C"/>
    <w:rsid w:val="005F3D71"/>
    <w:rsid w:val="005F6901"/>
    <w:rsid w:val="005F718D"/>
    <w:rsid w:val="005F7D27"/>
    <w:rsid w:val="006003AE"/>
    <w:rsid w:val="00601335"/>
    <w:rsid w:val="00601533"/>
    <w:rsid w:val="00602FF1"/>
    <w:rsid w:val="006031E8"/>
    <w:rsid w:val="006048E0"/>
    <w:rsid w:val="00606613"/>
    <w:rsid w:val="0060724A"/>
    <w:rsid w:val="00613B97"/>
    <w:rsid w:val="00615E85"/>
    <w:rsid w:val="00617CDB"/>
    <w:rsid w:val="00617D6A"/>
    <w:rsid w:val="0062011B"/>
    <w:rsid w:val="00623F52"/>
    <w:rsid w:val="00624567"/>
    <w:rsid w:val="006254EF"/>
    <w:rsid w:val="00625A37"/>
    <w:rsid w:val="00630722"/>
    <w:rsid w:val="00630D53"/>
    <w:rsid w:val="00635470"/>
    <w:rsid w:val="00637C32"/>
    <w:rsid w:val="006413EE"/>
    <w:rsid w:val="00643BF3"/>
    <w:rsid w:val="006465AC"/>
    <w:rsid w:val="00647CB6"/>
    <w:rsid w:val="0065024F"/>
    <w:rsid w:val="00651D3D"/>
    <w:rsid w:val="00651FA1"/>
    <w:rsid w:val="00653518"/>
    <w:rsid w:val="00654B33"/>
    <w:rsid w:val="006568FB"/>
    <w:rsid w:val="00656D09"/>
    <w:rsid w:val="00657AF2"/>
    <w:rsid w:val="006613FE"/>
    <w:rsid w:val="006617C2"/>
    <w:rsid w:val="00663A91"/>
    <w:rsid w:val="0066404D"/>
    <w:rsid w:val="00664226"/>
    <w:rsid w:val="006651A3"/>
    <w:rsid w:val="00667F6F"/>
    <w:rsid w:val="00671430"/>
    <w:rsid w:val="00671DFA"/>
    <w:rsid w:val="006721AE"/>
    <w:rsid w:val="00672BCA"/>
    <w:rsid w:val="006768D0"/>
    <w:rsid w:val="00680718"/>
    <w:rsid w:val="00681EF7"/>
    <w:rsid w:val="00684768"/>
    <w:rsid w:val="00686618"/>
    <w:rsid w:val="006926FF"/>
    <w:rsid w:val="00692CE3"/>
    <w:rsid w:val="006931A5"/>
    <w:rsid w:val="00693DCC"/>
    <w:rsid w:val="0069623F"/>
    <w:rsid w:val="006972D5"/>
    <w:rsid w:val="00697DD6"/>
    <w:rsid w:val="006A0A18"/>
    <w:rsid w:val="006A2F7F"/>
    <w:rsid w:val="006A32F1"/>
    <w:rsid w:val="006A63A0"/>
    <w:rsid w:val="006B1377"/>
    <w:rsid w:val="006B2DAD"/>
    <w:rsid w:val="006B3F43"/>
    <w:rsid w:val="006C0872"/>
    <w:rsid w:val="006C28FF"/>
    <w:rsid w:val="006C32E1"/>
    <w:rsid w:val="006C36CB"/>
    <w:rsid w:val="006C4192"/>
    <w:rsid w:val="006C49BF"/>
    <w:rsid w:val="006C4C46"/>
    <w:rsid w:val="006C5010"/>
    <w:rsid w:val="006C669A"/>
    <w:rsid w:val="006C6C38"/>
    <w:rsid w:val="006C6F74"/>
    <w:rsid w:val="006D1758"/>
    <w:rsid w:val="006D1A4B"/>
    <w:rsid w:val="006D323F"/>
    <w:rsid w:val="006D3E0A"/>
    <w:rsid w:val="006D4741"/>
    <w:rsid w:val="006D49B9"/>
    <w:rsid w:val="006D5DE5"/>
    <w:rsid w:val="006D6AFB"/>
    <w:rsid w:val="006D759A"/>
    <w:rsid w:val="006D7D0B"/>
    <w:rsid w:val="006E0C36"/>
    <w:rsid w:val="006E0C86"/>
    <w:rsid w:val="006E1128"/>
    <w:rsid w:val="006E1652"/>
    <w:rsid w:val="006E5AC5"/>
    <w:rsid w:val="006E72C9"/>
    <w:rsid w:val="006F0582"/>
    <w:rsid w:val="006F4468"/>
    <w:rsid w:val="006F74A6"/>
    <w:rsid w:val="007005AD"/>
    <w:rsid w:val="00701A48"/>
    <w:rsid w:val="00707547"/>
    <w:rsid w:val="007118FD"/>
    <w:rsid w:val="007129A4"/>
    <w:rsid w:val="00713679"/>
    <w:rsid w:val="00714FE7"/>
    <w:rsid w:val="00715829"/>
    <w:rsid w:val="007171BF"/>
    <w:rsid w:val="00717728"/>
    <w:rsid w:val="0072095C"/>
    <w:rsid w:val="007210BD"/>
    <w:rsid w:val="007218C4"/>
    <w:rsid w:val="00722A3F"/>
    <w:rsid w:val="007258FC"/>
    <w:rsid w:val="00725A43"/>
    <w:rsid w:val="00726BB1"/>
    <w:rsid w:val="00727850"/>
    <w:rsid w:val="00730B4B"/>
    <w:rsid w:val="00731A85"/>
    <w:rsid w:val="00733D76"/>
    <w:rsid w:val="00737DF4"/>
    <w:rsid w:val="00740674"/>
    <w:rsid w:val="00742339"/>
    <w:rsid w:val="00743337"/>
    <w:rsid w:val="00743FA8"/>
    <w:rsid w:val="0074438E"/>
    <w:rsid w:val="00744F3C"/>
    <w:rsid w:val="00747857"/>
    <w:rsid w:val="00751BD1"/>
    <w:rsid w:val="007520F2"/>
    <w:rsid w:val="00752F5B"/>
    <w:rsid w:val="007536B4"/>
    <w:rsid w:val="00754291"/>
    <w:rsid w:val="00755A10"/>
    <w:rsid w:val="00755F94"/>
    <w:rsid w:val="00756334"/>
    <w:rsid w:val="0075692F"/>
    <w:rsid w:val="00757DE5"/>
    <w:rsid w:val="00760161"/>
    <w:rsid w:val="00761958"/>
    <w:rsid w:val="0076284F"/>
    <w:rsid w:val="007631D3"/>
    <w:rsid w:val="00764801"/>
    <w:rsid w:val="00764E13"/>
    <w:rsid w:val="00766284"/>
    <w:rsid w:val="00774F26"/>
    <w:rsid w:val="00776FB2"/>
    <w:rsid w:val="00777BB4"/>
    <w:rsid w:val="00777BF8"/>
    <w:rsid w:val="007818F5"/>
    <w:rsid w:val="00781D82"/>
    <w:rsid w:val="00782099"/>
    <w:rsid w:val="007827D8"/>
    <w:rsid w:val="00782CB3"/>
    <w:rsid w:val="00783B0B"/>
    <w:rsid w:val="007855C6"/>
    <w:rsid w:val="00785E87"/>
    <w:rsid w:val="00786ACD"/>
    <w:rsid w:val="00786EB6"/>
    <w:rsid w:val="0078764C"/>
    <w:rsid w:val="00790051"/>
    <w:rsid w:val="00791579"/>
    <w:rsid w:val="00791FFC"/>
    <w:rsid w:val="007929B6"/>
    <w:rsid w:val="007929C6"/>
    <w:rsid w:val="007933E5"/>
    <w:rsid w:val="00793668"/>
    <w:rsid w:val="007936E4"/>
    <w:rsid w:val="00796DC4"/>
    <w:rsid w:val="007A1648"/>
    <w:rsid w:val="007A168C"/>
    <w:rsid w:val="007A2946"/>
    <w:rsid w:val="007A391A"/>
    <w:rsid w:val="007A39BD"/>
    <w:rsid w:val="007A3ED3"/>
    <w:rsid w:val="007A3F86"/>
    <w:rsid w:val="007A44CE"/>
    <w:rsid w:val="007A4664"/>
    <w:rsid w:val="007A4AE6"/>
    <w:rsid w:val="007A5414"/>
    <w:rsid w:val="007A593F"/>
    <w:rsid w:val="007A60E8"/>
    <w:rsid w:val="007A610E"/>
    <w:rsid w:val="007B05C7"/>
    <w:rsid w:val="007B1F9E"/>
    <w:rsid w:val="007B33DC"/>
    <w:rsid w:val="007B3D6E"/>
    <w:rsid w:val="007B4341"/>
    <w:rsid w:val="007B56EB"/>
    <w:rsid w:val="007D1DB3"/>
    <w:rsid w:val="007D1FF9"/>
    <w:rsid w:val="007D6521"/>
    <w:rsid w:val="007D69F4"/>
    <w:rsid w:val="007D7254"/>
    <w:rsid w:val="007D7D57"/>
    <w:rsid w:val="007E0853"/>
    <w:rsid w:val="007E1219"/>
    <w:rsid w:val="007E26DE"/>
    <w:rsid w:val="007E48A8"/>
    <w:rsid w:val="007E5BED"/>
    <w:rsid w:val="007E6700"/>
    <w:rsid w:val="007E7C11"/>
    <w:rsid w:val="007F1170"/>
    <w:rsid w:val="007F18F3"/>
    <w:rsid w:val="007F202B"/>
    <w:rsid w:val="007F39B2"/>
    <w:rsid w:val="007F40B7"/>
    <w:rsid w:val="007F55F6"/>
    <w:rsid w:val="007F5C37"/>
    <w:rsid w:val="007F5ED8"/>
    <w:rsid w:val="00801F31"/>
    <w:rsid w:val="00803B59"/>
    <w:rsid w:val="00803CFE"/>
    <w:rsid w:val="00803DB4"/>
    <w:rsid w:val="008069D5"/>
    <w:rsid w:val="00806A37"/>
    <w:rsid w:val="00806B7F"/>
    <w:rsid w:val="00807773"/>
    <w:rsid w:val="008078C3"/>
    <w:rsid w:val="00810687"/>
    <w:rsid w:val="00810A6D"/>
    <w:rsid w:val="0081270B"/>
    <w:rsid w:val="008163D6"/>
    <w:rsid w:val="008178CB"/>
    <w:rsid w:val="008178E7"/>
    <w:rsid w:val="008202DE"/>
    <w:rsid w:val="00820C05"/>
    <w:rsid w:val="00821202"/>
    <w:rsid w:val="008214E9"/>
    <w:rsid w:val="008215FD"/>
    <w:rsid w:val="00823036"/>
    <w:rsid w:val="00827C1B"/>
    <w:rsid w:val="00830412"/>
    <w:rsid w:val="0083089D"/>
    <w:rsid w:val="0083176B"/>
    <w:rsid w:val="00833C85"/>
    <w:rsid w:val="00836C6C"/>
    <w:rsid w:val="00840C26"/>
    <w:rsid w:val="00843C87"/>
    <w:rsid w:val="00845167"/>
    <w:rsid w:val="00845684"/>
    <w:rsid w:val="008460F6"/>
    <w:rsid w:val="00846745"/>
    <w:rsid w:val="00846FB9"/>
    <w:rsid w:val="008475AB"/>
    <w:rsid w:val="00847750"/>
    <w:rsid w:val="00850632"/>
    <w:rsid w:val="008506EE"/>
    <w:rsid w:val="00851C2F"/>
    <w:rsid w:val="00854739"/>
    <w:rsid w:val="008569B0"/>
    <w:rsid w:val="00857263"/>
    <w:rsid w:val="00857F20"/>
    <w:rsid w:val="0086090B"/>
    <w:rsid w:val="00861EEB"/>
    <w:rsid w:val="008716C7"/>
    <w:rsid w:val="00871A37"/>
    <w:rsid w:val="00872583"/>
    <w:rsid w:val="00872B5D"/>
    <w:rsid w:val="00873478"/>
    <w:rsid w:val="00874862"/>
    <w:rsid w:val="00875122"/>
    <w:rsid w:val="00875A49"/>
    <w:rsid w:val="008765AB"/>
    <w:rsid w:val="00877AA9"/>
    <w:rsid w:val="00880B05"/>
    <w:rsid w:val="00881DA8"/>
    <w:rsid w:val="00882E5D"/>
    <w:rsid w:val="00886EB1"/>
    <w:rsid w:val="00887FDF"/>
    <w:rsid w:val="00890088"/>
    <w:rsid w:val="008909C5"/>
    <w:rsid w:val="00892F44"/>
    <w:rsid w:val="00893FF4"/>
    <w:rsid w:val="008974C5"/>
    <w:rsid w:val="008A05AD"/>
    <w:rsid w:val="008A0A80"/>
    <w:rsid w:val="008A4F8E"/>
    <w:rsid w:val="008A54C5"/>
    <w:rsid w:val="008A6279"/>
    <w:rsid w:val="008A6A6D"/>
    <w:rsid w:val="008A76A3"/>
    <w:rsid w:val="008B1178"/>
    <w:rsid w:val="008B2BCA"/>
    <w:rsid w:val="008B2FE1"/>
    <w:rsid w:val="008B3373"/>
    <w:rsid w:val="008B40C1"/>
    <w:rsid w:val="008B4487"/>
    <w:rsid w:val="008B6464"/>
    <w:rsid w:val="008B65D6"/>
    <w:rsid w:val="008C22F4"/>
    <w:rsid w:val="008C2352"/>
    <w:rsid w:val="008C2C0D"/>
    <w:rsid w:val="008C2E4D"/>
    <w:rsid w:val="008C3FAE"/>
    <w:rsid w:val="008C40BD"/>
    <w:rsid w:val="008C6314"/>
    <w:rsid w:val="008D061D"/>
    <w:rsid w:val="008D0C49"/>
    <w:rsid w:val="008D536B"/>
    <w:rsid w:val="008D6879"/>
    <w:rsid w:val="008D7CC2"/>
    <w:rsid w:val="008D7DC8"/>
    <w:rsid w:val="008E0BC6"/>
    <w:rsid w:val="008E3B31"/>
    <w:rsid w:val="008E5536"/>
    <w:rsid w:val="008E68BA"/>
    <w:rsid w:val="008E6E07"/>
    <w:rsid w:val="008E772A"/>
    <w:rsid w:val="008E7948"/>
    <w:rsid w:val="008F0BE6"/>
    <w:rsid w:val="008F1915"/>
    <w:rsid w:val="008F310A"/>
    <w:rsid w:val="008F41CE"/>
    <w:rsid w:val="008F7B94"/>
    <w:rsid w:val="00900D0F"/>
    <w:rsid w:val="00902AC2"/>
    <w:rsid w:val="00904554"/>
    <w:rsid w:val="00905546"/>
    <w:rsid w:val="00905C33"/>
    <w:rsid w:val="00905CBF"/>
    <w:rsid w:val="00906259"/>
    <w:rsid w:val="0090744D"/>
    <w:rsid w:val="0091389A"/>
    <w:rsid w:val="0091570D"/>
    <w:rsid w:val="0092152A"/>
    <w:rsid w:val="00921AEC"/>
    <w:rsid w:val="009233DA"/>
    <w:rsid w:val="00924EFE"/>
    <w:rsid w:val="00924F71"/>
    <w:rsid w:val="00927615"/>
    <w:rsid w:val="009326B2"/>
    <w:rsid w:val="00934713"/>
    <w:rsid w:val="00934B83"/>
    <w:rsid w:val="009359EC"/>
    <w:rsid w:val="00940360"/>
    <w:rsid w:val="00940BA0"/>
    <w:rsid w:val="00941311"/>
    <w:rsid w:val="009420F7"/>
    <w:rsid w:val="00942C16"/>
    <w:rsid w:val="00943006"/>
    <w:rsid w:val="00944442"/>
    <w:rsid w:val="0095020B"/>
    <w:rsid w:val="00950283"/>
    <w:rsid w:val="00950840"/>
    <w:rsid w:val="0095103F"/>
    <w:rsid w:val="009522CF"/>
    <w:rsid w:val="00952EB3"/>
    <w:rsid w:val="0095307C"/>
    <w:rsid w:val="00954B9E"/>
    <w:rsid w:val="00956FB4"/>
    <w:rsid w:val="009658BA"/>
    <w:rsid w:val="0096720F"/>
    <w:rsid w:val="00967239"/>
    <w:rsid w:val="00967F12"/>
    <w:rsid w:val="009715EF"/>
    <w:rsid w:val="00972022"/>
    <w:rsid w:val="009740E6"/>
    <w:rsid w:val="00974DCD"/>
    <w:rsid w:val="009774AC"/>
    <w:rsid w:val="00981FA7"/>
    <w:rsid w:val="009834BD"/>
    <w:rsid w:val="009843D4"/>
    <w:rsid w:val="00985E04"/>
    <w:rsid w:val="009860A9"/>
    <w:rsid w:val="00986D30"/>
    <w:rsid w:val="00987D38"/>
    <w:rsid w:val="00991C4F"/>
    <w:rsid w:val="00993B1B"/>
    <w:rsid w:val="009944A1"/>
    <w:rsid w:val="00996626"/>
    <w:rsid w:val="00997A96"/>
    <w:rsid w:val="009A1853"/>
    <w:rsid w:val="009A3FED"/>
    <w:rsid w:val="009A4153"/>
    <w:rsid w:val="009B11EE"/>
    <w:rsid w:val="009B25FF"/>
    <w:rsid w:val="009B3D42"/>
    <w:rsid w:val="009B4150"/>
    <w:rsid w:val="009B5C55"/>
    <w:rsid w:val="009B645D"/>
    <w:rsid w:val="009B6601"/>
    <w:rsid w:val="009B747C"/>
    <w:rsid w:val="009C028B"/>
    <w:rsid w:val="009C08E2"/>
    <w:rsid w:val="009C1D40"/>
    <w:rsid w:val="009C5229"/>
    <w:rsid w:val="009C6293"/>
    <w:rsid w:val="009D0F25"/>
    <w:rsid w:val="009D2131"/>
    <w:rsid w:val="009D2421"/>
    <w:rsid w:val="009D270B"/>
    <w:rsid w:val="009D3C85"/>
    <w:rsid w:val="009D5B28"/>
    <w:rsid w:val="009E11E0"/>
    <w:rsid w:val="009E123E"/>
    <w:rsid w:val="009E27A7"/>
    <w:rsid w:val="009E451A"/>
    <w:rsid w:val="009F0683"/>
    <w:rsid w:val="009F308D"/>
    <w:rsid w:val="009F3F48"/>
    <w:rsid w:val="009F5763"/>
    <w:rsid w:val="009F6495"/>
    <w:rsid w:val="009F6622"/>
    <w:rsid w:val="009F7998"/>
    <w:rsid w:val="009F7AFF"/>
    <w:rsid w:val="00A01AB5"/>
    <w:rsid w:val="00A039CF"/>
    <w:rsid w:val="00A04E05"/>
    <w:rsid w:val="00A05620"/>
    <w:rsid w:val="00A05C59"/>
    <w:rsid w:val="00A065B7"/>
    <w:rsid w:val="00A0781C"/>
    <w:rsid w:val="00A07CE1"/>
    <w:rsid w:val="00A10498"/>
    <w:rsid w:val="00A10F4A"/>
    <w:rsid w:val="00A114C5"/>
    <w:rsid w:val="00A12676"/>
    <w:rsid w:val="00A12BCE"/>
    <w:rsid w:val="00A14AB5"/>
    <w:rsid w:val="00A14D6F"/>
    <w:rsid w:val="00A16C51"/>
    <w:rsid w:val="00A22697"/>
    <w:rsid w:val="00A24F81"/>
    <w:rsid w:val="00A25AD7"/>
    <w:rsid w:val="00A26FAF"/>
    <w:rsid w:val="00A316D6"/>
    <w:rsid w:val="00A31A22"/>
    <w:rsid w:val="00A32FD3"/>
    <w:rsid w:val="00A34157"/>
    <w:rsid w:val="00A34A11"/>
    <w:rsid w:val="00A351AA"/>
    <w:rsid w:val="00A3678D"/>
    <w:rsid w:val="00A36AE2"/>
    <w:rsid w:val="00A36E15"/>
    <w:rsid w:val="00A402A4"/>
    <w:rsid w:val="00A40A1E"/>
    <w:rsid w:val="00A41516"/>
    <w:rsid w:val="00A42044"/>
    <w:rsid w:val="00A42578"/>
    <w:rsid w:val="00A426C1"/>
    <w:rsid w:val="00A4357D"/>
    <w:rsid w:val="00A4377F"/>
    <w:rsid w:val="00A460D0"/>
    <w:rsid w:val="00A47259"/>
    <w:rsid w:val="00A50A24"/>
    <w:rsid w:val="00A50E56"/>
    <w:rsid w:val="00A51B53"/>
    <w:rsid w:val="00A52B90"/>
    <w:rsid w:val="00A5320E"/>
    <w:rsid w:val="00A53F73"/>
    <w:rsid w:val="00A5762D"/>
    <w:rsid w:val="00A61C35"/>
    <w:rsid w:val="00A62ACC"/>
    <w:rsid w:val="00A63CDE"/>
    <w:rsid w:val="00A65888"/>
    <w:rsid w:val="00A65F64"/>
    <w:rsid w:val="00A6685F"/>
    <w:rsid w:val="00A673C6"/>
    <w:rsid w:val="00A67DB0"/>
    <w:rsid w:val="00A70D62"/>
    <w:rsid w:val="00A70F13"/>
    <w:rsid w:val="00A71F77"/>
    <w:rsid w:val="00A73BD1"/>
    <w:rsid w:val="00A74140"/>
    <w:rsid w:val="00A762F0"/>
    <w:rsid w:val="00A768F7"/>
    <w:rsid w:val="00A80107"/>
    <w:rsid w:val="00A80A24"/>
    <w:rsid w:val="00A82164"/>
    <w:rsid w:val="00A82C08"/>
    <w:rsid w:val="00A86313"/>
    <w:rsid w:val="00A86C94"/>
    <w:rsid w:val="00A86F4B"/>
    <w:rsid w:val="00A877C4"/>
    <w:rsid w:val="00A90030"/>
    <w:rsid w:val="00A90C91"/>
    <w:rsid w:val="00A92066"/>
    <w:rsid w:val="00A931DE"/>
    <w:rsid w:val="00A936F9"/>
    <w:rsid w:val="00A942C0"/>
    <w:rsid w:val="00A94B11"/>
    <w:rsid w:val="00A9727A"/>
    <w:rsid w:val="00A974A5"/>
    <w:rsid w:val="00AA1D7D"/>
    <w:rsid w:val="00AA3074"/>
    <w:rsid w:val="00AA49D5"/>
    <w:rsid w:val="00AA6305"/>
    <w:rsid w:val="00AA7490"/>
    <w:rsid w:val="00AB2211"/>
    <w:rsid w:val="00AB3461"/>
    <w:rsid w:val="00AB3C74"/>
    <w:rsid w:val="00AB4728"/>
    <w:rsid w:val="00AB5F8E"/>
    <w:rsid w:val="00AB6153"/>
    <w:rsid w:val="00AB67E1"/>
    <w:rsid w:val="00AB6D1F"/>
    <w:rsid w:val="00AC1DFA"/>
    <w:rsid w:val="00AC1FBE"/>
    <w:rsid w:val="00AC2B75"/>
    <w:rsid w:val="00AC44F0"/>
    <w:rsid w:val="00AC6637"/>
    <w:rsid w:val="00AC75EC"/>
    <w:rsid w:val="00AC7E36"/>
    <w:rsid w:val="00AD241A"/>
    <w:rsid w:val="00AD3BF2"/>
    <w:rsid w:val="00AD3EEB"/>
    <w:rsid w:val="00AD58DF"/>
    <w:rsid w:val="00AD59E5"/>
    <w:rsid w:val="00AE1AAE"/>
    <w:rsid w:val="00AE34E7"/>
    <w:rsid w:val="00AE7059"/>
    <w:rsid w:val="00AF40F1"/>
    <w:rsid w:val="00AF4987"/>
    <w:rsid w:val="00AF4F9F"/>
    <w:rsid w:val="00AF5D81"/>
    <w:rsid w:val="00B01D3E"/>
    <w:rsid w:val="00B0225E"/>
    <w:rsid w:val="00B03693"/>
    <w:rsid w:val="00B03CBE"/>
    <w:rsid w:val="00B059FE"/>
    <w:rsid w:val="00B06EC3"/>
    <w:rsid w:val="00B07ABF"/>
    <w:rsid w:val="00B11ACC"/>
    <w:rsid w:val="00B136FC"/>
    <w:rsid w:val="00B13CEE"/>
    <w:rsid w:val="00B14643"/>
    <w:rsid w:val="00B14D3A"/>
    <w:rsid w:val="00B17A02"/>
    <w:rsid w:val="00B22066"/>
    <w:rsid w:val="00B22FEC"/>
    <w:rsid w:val="00B26382"/>
    <w:rsid w:val="00B333B4"/>
    <w:rsid w:val="00B35696"/>
    <w:rsid w:val="00B3610C"/>
    <w:rsid w:val="00B37BFE"/>
    <w:rsid w:val="00B405CC"/>
    <w:rsid w:val="00B41397"/>
    <w:rsid w:val="00B42ADC"/>
    <w:rsid w:val="00B45888"/>
    <w:rsid w:val="00B47AB2"/>
    <w:rsid w:val="00B506CF"/>
    <w:rsid w:val="00B50BBE"/>
    <w:rsid w:val="00B51240"/>
    <w:rsid w:val="00B5487B"/>
    <w:rsid w:val="00B570D5"/>
    <w:rsid w:val="00B576E5"/>
    <w:rsid w:val="00B63F67"/>
    <w:rsid w:val="00B6401F"/>
    <w:rsid w:val="00B640A1"/>
    <w:rsid w:val="00B649DA"/>
    <w:rsid w:val="00B66497"/>
    <w:rsid w:val="00B664ED"/>
    <w:rsid w:val="00B66B72"/>
    <w:rsid w:val="00B713FB"/>
    <w:rsid w:val="00B714B3"/>
    <w:rsid w:val="00B7195D"/>
    <w:rsid w:val="00B729EA"/>
    <w:rsid w:val="00B73284"/>
    <w:rsid w:val="00B74C0E"/>
    <w:rsid w:val="00B77EF3"/>
    <w:rsid w:val="00B802BF"/>
    <w:rsid w:val="00B81394"/>
    <w:rsid w:val="00B821D9"/>
    <w:rsid w:val="00B8227D"/>
    <w:rsid w:val="00B824EE"/>
    <w:rsid w:val="00B83328"/>
    <w:rsid w:val="00B841C5"/>
    <w:rsid w:val="00B84C19"/>
    <w:rsid w:val="00B85855"/>
    <w:rsid w:val="00B8585B"/>
    <w:rsid w:val="00B878A9"/>
    <w:rsid w:val="00B87B1B"/>
    <w:rsid w:val="00B87DA2"/>
    <w:rsid w:val="00B94FBE"/>
    <w:rsid w:val="00B96D6C"/>
    <w:rsid w:val="00B9714C"/>
    <w:rsid w:val="00B97588"/>
    <w:rsid w:val="00BA056C"/>
    <w:rsid w:val="00BA1941"/>
    <w:rsid w:val="00BA1EFD"/>
    <w:rsid w:val="00BA2E4C"/>
    <w:rsid w:val="00BA5175"/>
    <w:rsid w:val="00BA63B8"/>
    <w:rsid w:val="00BA6B05"/>
    <w:rsid w:val="00BB0ED6"/>
    <w:rsid w:val="00BB1CA8"/>
    <w:rsid w:val="00BB665F"/>
    <w:rsid w:val="00BC07AE"/>
    <w:rsid w:val="00BC1A55"/>
    <w:rsid w:val="00BC1C3E"/>
    <w:rsid w:val="00BC214A"/>
    <w:rsid w:val="00BC3C89"/>
    <w:rsid w:val="00BC4197"/>
    <w:rsid w:val="00BC457D"/>
    <w:rsid w:val="00BC4DD9"/>
    <w:rsid w:val="00BC4F0D"/>
    <w:rsid w:val="00BC6808"/>
    <w:rsid w:val="00BC7DBF"/>
    <w:rsid w:val="00BD3BD0"/>
    <w:rsid w:val="00BD4D76"/>
    <w:rsid w:val="00BD5228"/>
    <w:rsid w:val="00BD6314"/>
    <w:rsid w:val="00BD64B5"/>
    <w:rsid w:val="00BE0A22"/>
    <w:rsid w:val="00BE4067"/>
    <w:rsid w:val="00BF1B57"/>
    <w:rsid w:val="00BF54AB"/>
    <w:rsid w:val="00C007DD"/>
    <w:rsid w:val="00C04AFB"/>
    <w:rsid w:val="00C051EC"/>
    <w:rsid w:val="00C06476"/>
    <w:rsid w:val="00C07153"/>
    <w:rsid w:val="00C0778E"/>
    <w:rsid w:val="00C10447"/>
    <w:rsid w:val="00C1194C"/>
    <w:rsid w:val="00C1314F"/>
    <w:rsid w:val="00C13A83"/>
    <w:rsid w:val="00C15141"/>
    <w:rsid w:val="00C15C3A"/>
    <w:rsid w:val="00C17172"/>
    <w:rsid w:val="00C2052B"/>
    <w:rsid w:val="00C2242D"/>
    <w:rsid w:val="00C2321B"/>
    <w:rsid w:val="00C2438C"/>
    <w:rsid w:val="00C25F8A"/>
    <w:rsid w:val="00C2731A"/>
    <w:rsid w:val="00C30FD6"/>
    <w:rsid w:val="00C33A9B"/>
    <w:rsid w:val="00C3460C"/>
    <w:rsid w:val="00C35CDD"/>
    <w:rsid w:val="00C35E9E"/>
    <w:rsid w:val="00C35F4B"/>
    <w:rsid w:val="00C40292"/>
    <w:rsid w:val="00C417BD"/>
    <w:rsid w:val="00C47123"/>
    <w:rsid w:val="00C51902"/>
    <w:rsid w:val="00C523F0"/>
    <w:rsid w:val="00C54F39"/>
    <w:rsid w:val="00C55308"/>
    <w:rsid w:val="00C564BA"/>
    <w:rsid w:val="00C6005E"/>
    <w:rsid w:val="00C6133B"/>
    <w:rsid w:val="00C624A3"/>
    <w:rsid w:val="00C64939"/>
    <w:rsid w:val="00C65ADB"/>
    <w:rsid w:val="00C66B90"/>
    <w:rsid w:val="00C704C2"/>
    <w:rsid w:val="00C708E6"/>
    <w:rsid w:val="00C713EB"/>
    <w:rsid w:val="00C716AB"/>
    <w:rsid w:val="00C72863"/>
    <w:rsid w:val="00C739CC"/>
    <w:rsid w:val="00C753ED"/>
    <w:rsid w:val="00C75B65"/>
    <w:rsid w:val="00C771FD"/>
    <w:rsid w:val="00C77B68"/>
    <w:rsid w:val="00C80F45"/>
    <w:rsid w:val="00C8145C"/>
    <w:rsid w:val="00C816E4"/>
    <w:rsid w:val="00C81D17"/>
    <w:rsid w:val="00C83609"/>
    <w:rsid w:val="00C840AD"/>
    <w:rsid w:val="00C8442E"/>
    <w:rsid w:val="00C85330"/>
    <w:rsid w:val="00C86C1E"/>
    <w:rsid w:val="00C86E55"/>
    <w:rsid w:val="00C927A7"/>
    <w:rsid w:val="00C92888"/>
    <w:rsid w:val="00C92EC2"/>
    <w:rsid w:val="00C94537"/>
    <w:rsid w:val="00C95119"/>
    <w:rsid w:val="00C95631"/>
    <w:rsid w:val="00CA0CC0"/>
    <w:rsid w:val="00CA156D"/>
    <w:rsid w:val="00CA3A81"/>
    <w:rsid w:val="00CA449A"/>
    <w:rsid w:val="00CA4C57"/>
    <w:rsid w:val="00CA61C0"/>
    <w:rsid w:val="00CA6504"/>
    <w:rsid w:val="00CA6516"/>
    <w:rsid w:val="00CA66D3"/>
    <w:rsid w:val="00CB4EED"/>
    <w:rsid w:val="00CB7AD7"/>
    <w:rsid w:val="00CB7E56"/>
    <w:rsid w:val="00CC10EF"/>
    <w:rsid w:val="00CC3EB6"/>
    <w:rsid w:val="00CC5478"/>
    <w:rsid w:val="00CC55AA"/>
    <w:rsid w:val="00CC667F"/>
    <w:rsid w:val="00CD0AD4"/>
    <w:rsid w:val="00CD1CFE"/>
    <w:rsid w:val="00CD6077"/>
    <w:rsid w:val="00CD67B4"/>
    <w:rsid w:val="00CD7285"/>
    <w:rsid w:val="00CE08B0"/>
    <w:rsid w:val="00CE1073"/>
    <w:rsid w:val="00CE49C8"/>
    <w:rsid w:val="00CE4C18"/>
    <w:rsid w:val="00CE5334"/>
    <w:rsid w:val="00CE6680"/>
    <w:rsid w:val="00CE7073"/>
    <w:rsid w:val="00CE7D23"/>
    <w:rsid w:val="00CF0A50"/>
    <w:rsid w:val="00CF0C8D"/>
    <w:rsid w:val="00CF40EF"/>
    <w:rsid w:val="00CF5546"/>
    <w:rsid w:val="00CF7047"/>
    <w:rsid w:val="00CF739E"/>
    <w:rsid w:val="00CF7DF8"/>
    <w:rsid w:val="00D01B89"/>
    <w:rsid w:val="00D01DFA"/>
    <w:rsid w:val="00D03E1F"/>
    <w:rsid w:val="00D10E83"/>
    <w:rsid w:val="00D12611"/>
    <w:rsid w:val="00D12D03"/>
    <w:rsid w:val="00D13B30"/>
    <w:rsid w:val="00D16259"/>
    <w:rsid w:val="00D167E9"/>
    <w:rsid w:val="00D17072"/>
    <w:rsid w:val="00D17229"/>
    <w:rsid w:val="00D1728D"/>
    <w:rsid w:val="00D21269"/>
    <w:rsid w:val="00D2205E"/>
    <w:rsid w:val="00D2281B"/>
    <w:rsid w:val="00D22DC8"/>
    <w:rsid w:val="00D22EC1"/>
    <w:rsid w:val="00D24F47"/>
    <w:rsid w:val="00D26910"/>
    <w:rsid w:val="00D30155"/>
    <w:rsid w:val="00D30C19"/>
    <w:rsid w:val="00D313F0"/>
    <w:rsid w:val="00D32FF5"/>
    <w:rsid w:val="00D33269"/>
    <w:rsid w:val="00D33FCB"/>
    <w:rsid w:val="00D40324"/>
    <w:rsid w:val="00D40A66"/>
    <w:rsid w:val="00D429BF"/>
    <w:rsid w:val="00D450EF"/>
    <w:rsid w:val="00D46C0D"/>
    <w:rsid w:val="00D46D75"/>
    <w:rsid w:val="00D47DE1"/>
    <w:rsid w:val="00D51E57"/>
    <w:rsid w:val="00D544FD"/>
    <w:rsid w:val="00D54791"/>
    <w:rsid w:val="00D548AC"/>
    <w:rsid w:val="00D55E62"/>
    <w:rsid w:val="00D578E6"/>
    <w:rsid w:val="00D612B7"/>
    <w:rsid w:val="00D67B13"/>
    <w:rsid w:val="00D71097"/>
    <w:rsid w:val="00D71B67"/>
    <w:rsid w:val="00D76214"/>
    <w:rsid w:val="00D80929"/>
    <w:rsid w:val="00D81B5F"/>
    <w:rsid w:val="00D85C28"/>
    <w:rsid w:val="00D86514"/>
    <w:rsid w:val="00D91C50"/>
    <w:rsid w:val="00D9365E"/>
    <w:rsid w:val="00D94008"/>
    <w:rsid w:val="00D949C1"/>
    <w:rsid w:val="00D94C52"/>
    <w:rsid w:val="00D96F4D"/>
    <w:rsid w:val="00D97411"/>
    <w:rsid w:val="00DA05DB"/>
    <w:rsid w:val="00DA1BA5"/>
    <w:rsid w:val="00DA30E7"/>
    <w:rsid w:val="00DA4FFF"/>
    <w:rsid w:val="00DA6598"/>
    <w:rsid w:val="00DB170D"/>
    <w:rsid w:val="00DB2CAC"/>
    <w:rsid w:val="00DB37D1"/>
    <w:rsid w:val="00DB5F4F"/>
    <w:rsid w:val="00DB6A48"/>
    <w:rsid w:val="00DC16D8"/>
    <w:rsid w:val="00DC2988"/>
    <w:rsid w:val="00DC7563"/>
    <w:rsid w:val="00DC7CB8"/>
    <w:rsid w:val="00DC7FBB"/>
    <w:rsid w:val="00DD3C26"/>
    <w:rsid w:val="00DD4ED7"/>
    <w:rsid w:val="00DD573B"/>
    <w:rsid w:val="00DD5F3D"/>
    <w:rsid w:val="00DD7C3D"/>
    <w:rsid w:val="00DD7DB7"/>
    <w:rsid w:val="00DD7E62"/>
    <w:rsid w:val="00DE078A"/>
    <w:rsid w:val="00DE11DA"/>
    <w:rsid w:val="00DE12D4"/>
    <w:rsid w:val="00DE2114"/>
    <w:rsid w:val="00DE2DE2"/>
    <w:rsid w:val="00DE316E"/>
    <w:rsid w:val="00DE4DEF"/>
    <w:rsid w:val="00DE552F"/>
    <w:rsid w:val="00DE6997"/>
    <w:rsid w:val="00DE7B6C"/>
    <w:rsid w:val="00DF0CD3"/>
    <w:rsid w:val="00DF31C8"/>
    <w:rsid w:val="00DF373B"/>
    <w:rsid w:val="00DF4D7D"/>
    <w:rsid w:val="00DF50E1"/>
    <w:rsid w:val="00DF6105"/>
    <w:rsid w:val="00DF76C3"/>
    <w:rsid w:val="00E00BC0"/>
    <w:rsid w:val="00E00D96"/>
    <w:rsid w:val="00E017C1"/>
    <w:rsid w:val="00E04520"/>
    <w:rsid w:val="00E07036"/>
    <w:rsid w:val="00E070FA"/>
    <w:rsid w:val="00E11856"/>
    <w:rsid w:val="00E12EB7"/>
    <w:rsid w:val="00E143D7"/>
    <w:rsid w:val="00E14B50"/>
    <w:rsid w:val="00E15991"/>
    <w:rsid w:val="00E16334"/>
    <w:rsid w:val="00E21E01"/>
    <w:rsid w:val="00E22742"/>
    <w:rsid w:val="00E22C42"/>
    <w:rsid w:val="00E23414"/>
    <w:rsid w:val="00E2362C"/>
    <w:rsid w:val="00E25353"/>
    <w:rsid w:val="00E2608E"/>
    <w:rsid w:val="00E27BB5"/>
    <w:rsid w:val="00E3111F"/>
    <w:rsid w:val="00E31D04"/>
    <w:rsid w:val="00E321AB"/>
    <w:rsid w:val="00E3268F"/>
    <w:rsid w:val="00E339DF"/>
    <w:rsid w:val="00E33AA0"/>
    <w:rsid w:val="00E371A3"/>
    <w:rsid w:val="00E373D4"/>
    <w:rsid w:val="00E3785D"/>
    <w:rsid w:val="00E41362"/>
    <w:rsid w:val="00E460B6"/>
    <w:rsid w:val="00E46569"/>
    <w:rsid w:val="00E470AB"/>
    <w:rsid w:val="00E47794"/>
    <w:rsid w:val="00E47EF5"/>
    <w:rsid w:val="00E50563"/>
    <w:rsid w:val="00E541B8"/>
    <w:rsid w:val="00E54B34"/>
    <w:rsid w:val="00E566F0"/>
    <w:rsid w:val="00E610E9"/>
    <w:rsid w:val="00E61CD8"/>
    <w:rsid w:val="00E62278"/>
    <w:rsid w:val="00E630AF"/>
    <w:rsid w:val="00E63E95"/>
    <w:rsid w:val="00E64456"/>
    <w:rsid w:val="00E651EE"/>
    <w:rsid w:val="00E66341"/>
    <w:rsid w:val="00E673C6"/>
    <w:rsid w:val="00E709AA"/>
    <w:rsid w:val="00E70E4E"/>
    <w:rsid w:val="00E7144B"/>
    <w:rsid w:val="00E71562"/>
    <w:rsid w:val="00E71954"/>
    <w:rsid w:val="00E72A59"/>
    <w:rsid w:val="00E72E4B"/>
    <w:rsid w:val="00E73E2E"/>
    <w:rsid w:val="00E75E64"/>
    <w:rsid w:val="00E776D4"/>
    <w:rsid w:val="00E85EF4"/>
    <w:rsid w:val="00E864A8"/>
    <w:rsid w:val="00E86F2C"/>
    <w:rsid w:val="00E8758A"/>
    <w:rsid w:val="00E90F22"/>
    <w:rsid w:val="00E918FD"/>
    <w:rsid w:val="00E925B8"/>
    <w:rsid w:val="00E93111"/>
    <w:rsid w:val="00E93601"/>
    <w:rsid w:val="00E956BB"/>
    <w:rsid w:val="00E96907"/>
    <w:rsid w:val="00EA04AD"/>
    <w:rsid w:val="00EA1F00"/>
    <w:rsid w:val="00EA2761"/>
    <w:rsid w:val="00EA3142"/>
    <w:rsid w:val="00EA41D1"/>
    <w:rsid w:val="00EA4B86"/>
    <w:rsid w:val="00EB1DED"/>
    <w:rsid w:val="00EB3713"/>
    <w:rsid w:val="00EB6F66"/>
    <w:rsid w:val="00EB747D"/>
    <w:rsid w:val="00EC030F"/>
    <w:rsid w:val="00EC034C"/>
    <w:rsid w:val="00EC0B0E"/>
    <w:rsid w:val="00EC0B1B"/>
    <w:rsid w:val="00EC10D3"/>
    <w:rsid w:val="00EC1B16"/>
    <w:rsid w:val="00EC1F28"/>
    <w:rsid w:val="00EC432D"/>
    <w:rsid w:val="00ED0315"/>
    <w:rsid w:val="00ED29FC"/>
    <w:rsid w:val="00ED33F8"/>
    <w:rsid w:val="00ED452A"/>
    <w:rsid w:val="00ED600A"/>
    <w:rsid w:val="00ED64A4"/>
    <w:rsid w:val="00ED7307"/>
    <w:rsid w:val="00EE205F"/>
    <w:rsid w:val="00EE2B78"/>
    <w:rsid w:val="00EE2FAC"/>
    <w:rsid w:val="00EE480C"/>
    <w:rsid w:val="00EE6169"/>
    <w:rsid w:val="00EE6820"/>
    <w:rsid w:val="00EF0952"/>
    <w:rsid w:val="00EF43B1"/>
    <w:rsid w:val="00EF522C"/>
    <w:rsid w:val="00EF6E95"/>
    <w:rsid w:val="00EF780B"/>
    <w:rsid w:val="00F02A89"/>
    <w:rsid w:val="00F0419C"/>
    <w:rsid w:val="00F064D6"/>
    <w:rsid w:val="00F0651F"/>
    <w:rsid w:val="00F07857"/>
    <w:rsid w:val="00F10357"/>
    <w:rsid w:val="00F10A15"/>
    <w:rsid w:val="00F11657"/>
    <w:rsid w:val="00F11F59"/>
    <w:rsid w:val="00F12CFC"/>
    <w:rsid w:val="00F13098"/>
    <w:rsid w:val="00F13169"/>
    <w:rsid w:val="00F14617"/>
    <w:rsid w:val="00F14C27"/>
    <w:rsid w:val="00F15029"/>
    <w:rsid w:val="00F15E8D"/>
    <w:rsid w:val="00F17765"/>
    <w:rsid w:val="00F2184E"/>
    <w:rsid w:val="00F2216B"/>
    <w:rsid w:val="00F233FB"/>
    <w:rsid w:val="00F24E9B"/>
    <w:rsid w:val="00F26B84"/>
    <w:rsid w:val="00F31EFA"/>
    <w:rsid w:val="00F33675"/>
    <w:rsid w:val="00F34904"/>
    <w:rsid w:val="00F34F51"/>
    <w:rsid w:val="00F353B8"/>
    <w:rsid w:val="00F35722"/>
    <w:rsid w:val="00F35C51"/>
    <w:rsid w:val="00F3694E"/>
    <w:rsid w:val="00F372E5"/>
    <w:rsid w:val="00F37CFB"/>
    <w:rsid w:val="00F406F8"/>
    <w:rsid w:val="00F415E8"/>
    <w:rsid w:val="00F417A3"/>
    <w:rsid w:val="00F423D7"/>
    <w:rsid w:val="00F43539"/>
    <w:rsid w:val="00F43A4E"/>
    <w:rsid w:val="00F43FC9"/>
    <w:rsid w:val="00F47334"/>
    <w:rsid w:val="00F4796B"/>
    <w:rsid w:val="00F53CD2"/>
    <w:rsid w:val="00F566F6"/>
    <w:rsid w:val="00F569D4"/>
    <w:rsid w:val="00F62AA3"/>
    <w:rsid w:val="00F633DF"/>
    <w:rsid w:val="00F6404C"/>
    <w:rsid w:val="00F640A3"/>
    <w:rsid w:val="00F647F2"/>
    <w:rsid w:val="00F66512"/>
    <w:rsid w:val="00F67929"/>
    <w:rsid w:val="00F72D44"/>
    <w:rsid w:val="00F742F7"/>
    <w:rsid w:val="00F75934"/>
    <w:rsid w:val="00F7680F"/>
    <w:rsid w:val="00F778CD"/>
    <w:rsid w:val="00F808A5"/>
    <w:rsid w:val="00F813C9"/>
    <w:rsid w:val="00F8140F"/>
    <w:rsid w:val="00F81BD5"/>
    <w:rsid w:val="00F8231B"/>
    <w:rsid w:val="00F849B5"/>
    <w:rsid w:val="00F84C7D"/>
    <w:rsid w:val="00F85566"/>
    <w:rsid w:val="00F86024"/>
    <w:rsid w:val="00F87C24"/>
    <w:rsid w:val="00F90593"/>
    <w:rsid w:val="00F906B2"/>
    <w:rsid w:val="00F91BD6"/>
    <w:rsid w:val="00F95A46"/>
    <w:rsid w:val="00FA0A76"/>
    <w:rsid w:val="00FA1408"/>
    <w:rsid w:val="00FA50F1"/>
    <w:rsid w:val="00FA5876"/>
    <w:rsid w:val="00FA590F"/>
    <w:rsid w:val="00FA5BF9"/>
    <w:rsid w:val="00FA6E27"/>
    <w:rsid w:val="00FB26A3"/>
    <w:rsid w:val="00FB282D"/>
    <w:rsid w:val="00FB44DB"/>
    <w:rsid w:val="00FB6122"/>
    <w:rsid w:val="00FB70EC"/>
    <w:rsid w:val="00FB71CD"/>
    <w:rsid w:val="00FB7C7B"/>
    <w:rsid w:val="00FC00B3"/>
    <w:rsid w:val="00FC04D0"/>
    <w:rsid w:val="00FC321F"/>
    <w:rsid w:val="00FC502A"/>
    <w:rsid w:val="00FC67C2"/>
    <w:rsid w:val="00FD3291"/>
    <w:rsid w:val="00FD3775"/>
    <w:rsid w:val="00FD3FE2"/>
    <w:rsid w:val="00FD40E8"/>
    <w:rsid w:val="00FD43AB"/>
    <w:rsid w:val="00FE2D85"/>
    <w:rsid w:val="00FE34AB"/>
    <w:rsid w:val="00FE46DF"/>
    <w:rsid w:val="00FE5288"/>
    <w:rsid w:val="00FE6676"/>
    <w:rsid w:val="00FE7B98"/>
    <w:rsid w:val="00FF2A24"/>
    <w:rsid w:val="00FF3AB0"/>
    <w:rsid w:val="00FF4DB4"/>
    <w:rsid w:val="00FF5C01"/>
    <w:rsid w:val="00FF6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6178"/>
  <w15:docId w15:val="{45DE1F9D-71CB-43EF-AE05-A0E20A6C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4ED7"/>
    <w:rPr>
      <w:rFonts w:ascii="Times New Roman" w:eastAsia="Times New Roman" w:hAnsi="Times New Roman" w:cs="Times New Roman"/>
      <w:sz w:val="24"/>
      <w:szCs w:val="24"/>
      <w:lang w:eastAsia="lv-LV"/>
    </w:rPr>
  </w:style>
  <w:style w:type="paragraph" w:styleId="Heading1">
    <w:name w:val="heading 1"/>
    <w:basedOn w:val="Normal"/>
    <w:next w:val="Heading2"/>
    <w:link w:val="Heading1Char"/>
    <w:qFormat/>
    <w:rsid w:val="00DD4ED7"/>
    <w:pPr>
      <w:keepNext/>
      <w:numPr>
        <w:numId w:val="1"/>
      </w:numPr>
      <w:spacing w:before="240" w:after="60"/>
      <w:jc w:val="both"/>
      <w:outlineLvl w:val="0"/>
    </w:pPr>
    <w:rPr>
      <w:rFonts w:ascii="Arial" w:hAnsi="Arial" w:cs="Arial"/>
      <w:b/>
      <w:bCs/>
      <w:kern w:val="28"/>
      <w:sz w:val="28"/>
      <w:szCs w:val="28"/>
      <w:u w:val="single"/>
      <w:lang w:val="en-GB" w:eastAsia="en-GB"/>
    </w:rPr>
  </w:style>
  <w:style w:type="paragraph" w:styleId="Heading2">
    <w:name w:val="heading 2"/>
    <w:basedOn w:val="Normal"/>
    <w:next w:val="Text"/>
    <w:link w:val="Heading2Char"/>
    <w:qFormat/>
    <w:rsid w:val="00BC1C3E"/>
    <w:pPr>
      <w:keepNext/>
      <w:numPr>
        <w:ilvl w:val="1"/>
        <w:numId w:val="1"/>
      </w:numPr>
      <w:tabs>
        <w:tab w:val="num" w:pos="7097"/>
      </w:tabs>
      <w:spacing w:before="240" w:after="60"/>
      <w:ind w:left="7097"/>
      <w:jc w:val="both"/>
      <w:outlineLvl w:val="1"/>
    </w:pPr>
    <w:rPr>
      <w:rFonts w:cs="Arial"/>
      <w:b/>
      <w:bCs/>
      <w:sz w:val="26"/>
      <w:lang w:val="en-GB" w:eastAsia="en-GB"/>
    </w:rPr>
  </w:style>
  <w:style w:type="paragraph" w:styleId="Heading3">
    <w:name w:val="heading 3"/>
    <w:basedOn w:val="Normal"/>
    <w:next w:val="Text"/>
    <w:link w:val="Heading3Char"/>
    <w:qFormat/>
    <w:rsid w:val="00BC1C3E"/>
    <w:pPr>
      <w:keepNext/>
      <w:numPr>
        <w:ilvl w:val="2"/>
        <w:numId w:val="1"/>
      </w:numPr>
      <w:tabs>
        <w:tab w:val="clear" w:pos="7241"/>
        <w:tab w:val="num" w:pos="1004"/>
      </w:tabs>
      <w:spacing w:before="240" w:after="60"/>
      <w:ind w:left="1004"/>
      <w:jc w:val="both"/>
      <w:outlineLvl w:val="2"/>
    </w:pPr>
    <w:rPr>
      <w:rFonts w:cs="Arial"/>
      <w:b/>
      <w:bCs/>
      <w:sz w:val="26"/>
      <w:lang w:val="en-GB" w:eastAsia="en-GB"/>
    </w:rPr>
  </w:style>
  <w:style w:type="paragraph" w:styleId="Heading4">
    <w:name w:val="heading 4"/>
    <w:basedOn w:val="Normal"/>
    <w:next w:val="Text"/>
    <w:link w:val="Heading4Char"/>
    <w:qFormat/>
    <w:rsid w:val="00DD4ED7"/>
    <w:pPr>
      <w:keepNext/>
      <w:numPr>
        <w:ilvl w:val="3"/>
        <w:numId w:val="1"/>
      </w:numPr>
      <w:spacing w:before="240" w:after="60"/>
      <w:jc w:val="both"/>
      <w:outlineLvl w:val="3"/>
    </w:pPr>
    <w:rPr>
      <w:rFonts w:ascii="Arial" w:hAnsi="Arial" w:cs="Arial"/>
      <w:b/>
      <w:bCs/>
      <w:u w:val="single"/>
      <w:lang w:val="en-GB" w:eastAsia="en-GB"/>
    </w:rPr>
  </w:style>
  <w:style w:type="paragraph" w:styleId="Heading5">
    <w:name w:val="heading 5"/>
    <w:basedOn w:val="Normal"/>
    <w:next w:val="Normal"/>
    <w:link w:val="Heading5Char"/>
    <w:uiPriority w:val="99"/>
    <w:qFormat/>
    <w:rsid w:val="00DD4ED7"/>
    <w:pPr>
      <w:keepNext/>
      <w:numPr>
        <w:ilvl w:val="4"/>
        <w:numId w:val="1"/>
      </w:numPr>
      <w:jc w:val="both"/>
      <w:outlineLvl w:val="4"/>
    </w:pPr>
    <w:rPr>
      <w:rFonts w:ascii="Arial" w:hAnsi="Arial" w:cs="Arial"/>
      <w:b/>
      <w:bCs/>
      <w:sz w:val="28"/>
      <w:szCs w:val="28"/>
      <w:lang w:val="en-GB" w:eastAsia="en-GB"/>
    </w:rPr>
  </w:style>
  <w:style w:type="paragraph" w:styleId="Heading6">
    <w:name w:val="heading 6"/>
    <w:basedOn w:val="Normal"/>
    <w:next w:val="Normal"/>
    <w:link w:val="Heading6Char"/>
    <w:qFormat/>
    <w:rsid w:val="00DD4ED7"/>
    <w:pPr>
      <w:keepNext/>
      <w:numPr>
        <w:ilvl w:val="5"/>
        <w:numId w:val="1"/>
      </w:numPr>
      <w:jc w:val="both"/>
      <w:outlineLvl w:val="5"/>
    </w:pPr>
    <w:rPr>
      <w:rFonts w:ascii="Arial" w:hAnsi="Arial" w:cs="Arial"/>
      <w:b/>
      <w:bCs/>
      <w:lang w:val="en-GB" w:eastAsia="en-GB"/>
    </w:rPr>
  </w:style>
  <w:style w:type="paragraph" w:styleId="Heading7">
    <w:name w:val="heading 7"/>
    <w:basedOn w:val="Normal"/>
    <w:next w:val="Normal"/>
    <w:link w:val="Heading7Char"/>
    <w:qFormat/>
    <w:rsid w:val="00DD4ED7"/>
    <w:pPr>
      <w:keepNext/>
      <w:numPr>
        <w:ilvl w:val="6"/>
        <w:numId w:val="1"/>
      </w:numPr>
      <w:jc w:val="both"/>
      <w:outlineLvl w:val="6"/>
    </w:pPr>
    <w:rPr>
      <w:rFonts w:ascii="Arial" w:hAnsi="Arial" w:cs="Arial"/>
      <w:b/>
      <w:bCs/>
      <w:sz w:val="22"/>
      <w:szCs w:val="22"/>
      <w:lang w:val="en-GB" w:eastAsia="en-GB"/>
    </w:rPr>
  </w:style>
  <w:style w:type="paragraph" w:styleId="Heading8">
    <w:name w:val="heading 8"/>
    <w:basedOn w:val="Normal"/>
    <w:next w:val="Normal"/>
    <w:link w:val="Heading8Char"/>
    <w:qFormat/>
    <w:rsid w:val="00DD4ED7"/>
    <w:pPr>
      <w:keepNext/>
      <w:outlineLvl w:val="7"/>
    </w:pPr>
    <w:rPr>
      <w:b/>
      <w:color w:val="008000"/>
    </w:rPr>
  </w:style>
  <w:style w:type="paragraph" w:styleId="Heading9">
    <w:name w:val="heading 9"/>
    <w:basedOn w:val="Normal"/>
    <w:next w:val="Normal"/>
    <w:link w:val="Heading9Char"/>
    <w:qFormat/>
    <w:rsid w:val="00DD4ED7"/>
    <w:pPr>
      <w:keepNext/>
      <w:numPr>
        <w:ilvl w:val="8"/>
        <w:numId w:val="1"/>
      </w:numPr>
      <w:jc w:val="center"/>
      <w:outlineLvl w:val="8"/>
    </w:pPr>
    <w:rPr>
      <w:rFonts w:ascii="Arial" w:hAnsi="Arial" w:cs="Arial"/>
      <w:snapToGrid w:val="0"/>
      <w:sz w:val="16"/>
      <w:szCs w:val="16"/>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ED7"/>
    <w:rPr>
      <w:rFonts w:ascii="Arial" w:eastAsia="Times New Roman" w:hAnsi="Arial" w:cs="Arial"/>
      <w:b/>
      <w:bCs/>
      <w:kern w:val="28"/>
      <w:sz w:val="28"/>
      <w:szCs w:val="28"/>
      <w:u w:val="single"/>
      <w:lang w:val="en-GB" w:eastAsia="en-GB"/>
    </w:rPr>
  </w:style>
  <w:style w:type="character" w:customStyle="1" w:styleId="Heading2Char">
    <w:name w:val="Heading 2 Char"/>
    <w:basedOn w:val="DefaultParagraphFont"/>
    <w:link w:val="Heading2"/>
    <w:rsid w:val="00BC1C3E"/>
    <w:rPr>
      <w:rFonts w:ascii="Times New Roman" w:eastAsia="Times New Roman" w:hAnsi="Times New Roman" w:cs="Arial"/>
      <w:b/>
      <w:bCs/>
      <w:sz w:val="26"/>
      <w:szCs w:val="24"/>
      <w:lang w:val="en-GB" w:eastAsia="en-GB"/>
    </w:rPr>
  </w:style>
  <w:style w:type="character" w:customStyle="1" w:styleId="Heading3Char">
    <w:name w:val="Heading 3 Char"/>
    <w:basedOn w:val="DefaultParagraphFont"/>
    <w:link w:val="Heading3"/>
    <w:rsid w:val="00BC1C3E"/>
    <w:rPr>
      <w:rFonts w:ascii="Times New Roman" w:eastAsia="Times New Roman" w:hAnsi="Times New Roman" w:cs="Arial"/>
      <w:b/>
      <w:bCs/>
      <w:sz w:val="26"/>
      <w:szCs w:val="24"/>
      <w:lang w:val="en-GB" w:eastAsia="en-GB"/>
    </w:rPr>
  </w:style>
  <w:style w:type="character" w:customStyle="1" w:styleId="Heading4Char">
    <w:name w:val="Heading 4 Char"/>
    <w:basedOn w:val="DefaultParagraphFont"/>
    <w:link w:val="Heading4"/>
    <w:rsid w:val="00DD4ED7"/>
    <w:rPr>
      <w:rFonts w:ascii="Arial" w:eastAsia="Times New Roman" w:hAnsi="Arial" w:cs="Arial"/>
      <w:b/>
      <w:bCs/>
      <w:sz w:val="24"/>
      <w:szCs w:val="24"/>
      <w:u w:val="single"/>
      <w:lang w:val="en-GB" w:eastAsia="en-GB"/>
    </w:rPr>
  </w:style>
  <w:style w:type="character" w:customStyle="1" w:styleId="Heading5Char">
    <w:name w:val="Heading 5 Char"/>
    <w:basedOn w:val="DefaultParagraphFont"/>
    <w:link w:val="Heading5"/>
    <w:uiPriority w:val="99"/>
    <w:rsid w:val="00DD4ED7"/>
    <w:rPr>
      <w:rFonts w:ascii="Arial" w:eastAsia="Times New Roman" w:hAnsi="Arial" w:cs="Arial"/>
      <w:b/>
      <w:bCs/>
      <w:sz w:val="28"/>
      <w:szCs w:val="28"/>
      <w:lang w:val="en-GB" w:eastAsia="en-GB"/>
    </w:rPr>
  </w:style>
  <w:style w:type="character" w:customStyle="1" w:styleId="Heading6Char">
    <w:name w:val="Heading 6 Char"/>
    <w:basedOn w:val="DefaultParagraphFont"/>
    <w:link w:val="Heading6"/>
    <w:rsid w:val="00DD4ED7"/>
    <w:rPr>
      <w:rFonts w:ascii="Arial" w:eastAsia="Times New Roman" w:hAnsi="Arial" w:cs="Arial"/>
      <w:b/>
      <w:bCs/>
      <w:sz w:val="24"/>
      <w:szCs w:val="24"/>
      <w:lang w:val="en-GB" w:eastAsia="en-GB"/>
    </w:rPr>
  </w:style>
  <w:style w:type="character" w:customStyle="1" w:styleId="Heading7Char">
    <w:name w:val="Heading 7 Char"/>
    <w:basedOn w:val="DefaultParagraphFont"/>
    <w:link w:val="Heading7"/>
    <w:rsid w:val="00DD4ED7"/>
    <w:rPr>
      <w:rFonts w:ascii="Arial" w:eastAsia="Times New Roman" w:hAnsi="Arial" w:cs="Arial"/>
      <w:b/>
      <w:bCs/>
      <w:lang w:val="en-GB" w:eastAsia="en-GB"/>
    </w:rPr>
  </w:style>
  <w:style w:type="character" w:customStyle="1" w:styleId="Heading8Char">
    <w:name w:val="Heading 8 Char"/>
    <w:basedOn w:val="DefaultParagraphFont"/>
    <w:link w:val="Heading8"/>
    <w:rsid w:val="00DD4ED7"/>
    <w:rPr>
      <w:rFonts w:ascii="Times New Roman" w:eastAsia="Times New Roman" w:hAnsi="Times New Roman" w:cs="Times New Roman"/>
      <w:b/>
      <w:color w:val="008000"/>
      <w:sz w:val="24"/>
      <w:szCs w:val="24"/>
      <w:lang w:eastAsia="lv-LV"/>
    </w:rPr>
  </w:style>
  <w:style w:type="character" w:customStyle="1" w:styleId="Heading9Char">
    <w:name w:val="Heading 9 Char"/>
    <w:basedOn w:val="DefaultParagraphFont"/>
    <w:link w:val="Heading9"/>
    <w:rsid w:val="00DD4ED7"/>
    <w:rPr>
      <w:rFonts w:ascii="Arial" w:eastAsia="Times New Roman" w:hAnsi="Arial" w:cs="Arial"/>
      <w:snapToGrid w:val="0"/>
      <w:sz w:val="16"/>
      <w:szCs w:val="16"/>
      <w:u w:val="single"/>
      <w:lang w:val="en-GB"/>
    </w:rPr>
  </w:style>
  <w:style w:type="paragraph" w:styleId="BodyText">
    <w:name w:val="Body Text"/>
    <w:basedOn w:val="Normal"/>
    <w:link w:val="BodyTextChar"/>
    <w:rsid w:val="00DD4ED7"/>
    <w:pPr>
      <w:jc w:val="both"/>
    </w:pPr>
    <w:rPr>
      <w:sz w:val="28"/>
    </w:rPr>
  </w:style>
  <w:style w:type="character" w:customStyle="1" w:styleId="BodyTextChar">
    <w:name w:val="Body Text Char"/>
    <w:basedOn w:val="DefaultParagraphFont"/>
    <w:link w:val="BodyText"/>
    <w:rsid w:val="00DD4ED7"/>
    <w:rPr>
      <w:rFonts w:ascii="Times New Roman" w:eastAsia="Times New Roman" w:hAnsi="Times New Roman" w:cs="Times New Roman"/>
      <w:sz w:val="28"/>
      <w:szCs w:val="24"/>
      <w:lang w:eastAsia="lv-LV"/>
    </w:rPr>
  </w:style>
  <w:style w:type="paragraph" w:customStyle="1" w:styleId="BodyTextKeep">
    <w:name w:val="Body Text Keep"/>
    <w:basedOn w:val="BodyText"/>
    <w:rsid w:val="00DD4ED7"/>
    <w:pPr>
      <w:keepNext/>
      <w:spacing w:after="240" w:line="240" w:lineRule="atLeast"/>
      <w:ind w:left="1080"/>
      <w:jc w:val="left"/>
    </w:pPr>
    <w:rPr>
      <w:rFonts w:ascii="Arial" w:hAnsi="Arial"/>
      <w:spacing w:val="-5"/>
      <w:sz w:val="20"/>
      <w:szCs w:val="20"/>
      <w:lang w:val="en-GB"/>
    </w:rPr>
  </w:style>
  <w:style w:type="paragraph" w:customStyle="1" w:styleId="Text">
    <w:name w:val="Text"/>
    <w:basedOn w:val="Normal"/>
    <w:rsid w:val="00DD4ED7"/>
    <w:pPr>
      <w:ind w:left="709"/>
      <w:jc w:val="both"/>
    </w:pPr>
    <w:rPr>
      <w:rFonts w:ascii="Arial" w:hAnsi="Arial" w:cs="Arial"/>
      <w:sz w:val="20"/>
      <w:szCs w:val="20"/>
      <w:lang w:val="en-GB" w:eastAsia="en-GB"/>
    </w:rPr>
  </w:style>
  <w:style w:type="paragraph" w:styleId="FootnoteText">
    <w:name w:val="footnote text"/>
    <w:basedOn w:val="Normal"/>
    <w:link w:val="FootnoteTextChar"/>
    <w:uiPriority w:val="99"/>
    <w:semiHidden/>
    <w:rsid w:val="00DD4ED7"/>
    <w:rPr>
      <w:sz w:val="20"/>
      <w:szCs w:val="20"/>
    </w:rPr>
  </w:style>
  <w:style w:type="character" w:customStyle="1" w:styleId="FootnoteTextChar">
    <w:name w:val="Footnote Text Char"/>
    <w:basedOn w:val="DefaultParagraphFont"/>
    <w:link w:val="FootnoteText"/>
    <w:uiPriority w:val="99"/>
    <w:semiHidden/>
    <w:rsid w:val="00DD4ED7"/>
    <w:rPr>
      <w:rFonts w:ascii="Times New Roman" w:eastAsia="Times New Roman" w:hAnsi="Times New Roman" w:cs="Times New Roman"/>
      <w:sz w:val="20"/>
      <w:szCs w:val="20"/>
      <w:lang w:eastAsia="lv-LV"/>
    </w:rPr>
  </w:style>
  <w:style w:type="character" w:styleId="FootnoteReference">
    <w:name w:val="footnote reference"/>
    <w:uiPriority w:val="99"/>
    <w:semiHidden/>
    <w:rsid w:val="00DD4ED7"/>
    <w:rPr>
      <w:vertAlign w:val="superscript"/>
    </w:rPr>
  </w:style>
  <w:style w:type="paragraph" w:styleId="BodyText2">
    <w:name w:val="Body Text 2"/>
    <w:basedOn w:val="Normal"/>
    <w:link w:val="BodyText2Char"/>
    <w:rsid w:val="00DD4ED7"/>
    <w:pPr>
      <w:spacing w:after="120" w:line="480" w:lineRule="auto"/>
    </w:pPr>
  </w:style>
  <w:style w:type="character" w:customStyle="1" w:styleId="BodyText2Char">
    <w:name w:val="Body Text 2 Char"/>
    <w:basedOn w:val="DefaultParagraphFont"/>
    <w:link w:val="BodyText2"/>
    <w:rsid w:val="00DD4ED7"/>
    <w:rPr>
      <w:rFonts w:ascii="Times New Roman" w:eastAsia="Times New Roman" w:hAnsi="Times New Roman" w:cs="Times New Roman"/>
      <w:sz w:val="24"/>
      <w:szCs w:val="24"/>
      <w:lang w:eastAsia="lv-LV"/>
    </w:rPr>
  </w:style>
  <w:style w:type="paragraph" w:styleId="CommentText">
    <w:name w:val="annotation text"/>
    <w:basedOn w:val="Normal"/>
    <w:link w:val="CommentTextChar"/>
    <w:semiHidden/>
    <w:rsid w:val="00DD4ED7"/>
    <w:rPr>
      <w:sz w:val="20"/>
      <w:szCs w:val="20"/>
      <w:lang w:val="en-AU"/>
    </w:rPr>
  </w:style>
  <w:style w:type="character" w:customStyle="1" w:styleId="CommentTextChar">
    <w:name w:val="Comment Text Char"/>
    <w:basedOn w:val="DefaultParagraphFont"/>
    <w:link w:val="CommentText"/>
    <w:semiHidden/>
    <w:rsid w:val="00DD4ED7"/>
    <w:rPr>
      <w:rFonts w:ascii="Times New Roman" w:eastAsia="Times New Roman" w:hAnsi="Times New Roman" w:cs="Times New Roman"/>
      <w:sz w:val="20"/>
      <w:szCs w:val="20"/>
      <w:lang w:val="en-AU" w:eastAsia="lv-LV"/>
    </w:rPr>
  </w:style>
  <w:style w:type="character" w:styleId="CommentReference">
    <w:name w:val="annotation reference"/>
    <w:uiPriority w:val="99"/>
    <w:semiHidden/>
    <w:rsid w:val="00DD4ED7"/>
    <w:rPr>
      <w:sz w:val="16"/>
      <w:szCs w:val="16"/>
    </w:rPr>
  </w:style>
  <w:style w:type="paragraph" w:styleId="BalloonText">
    <w:name w:val="Balloon Text"/>
    <w:basedOn w:val="Normal"/>
    <w:link w:val="BalloonTextChar"/>
    <w:semiHidden/>
    <w:rsid w:val="00DD4ED7"/>
    <w:rPr>
      <w:rFonts w:ascii="Tahoma" w:hAnsi="Tahoma" w:cs="Tahoma"/>
      <w:sz w:val="16"/>
      <w:szCs w:val="16"/>
    </w:rPr>
  </w:style>
  <w:style w:type="character" w:customStyle="1" w:styleId="BalloonTextChar">
    <w:name w:val="Balloon Text Char"/>
    <w:basedOn w:val="DefaultParagraphFont"/>
    <w:link w:val="BalloonText"/>
    <w:semiHidden/>
    <w:rsid w:val="00DD4ED7"/>
    <w:rPr>
      <w:rFonts w:ascii="Tahoma" w:eastAsia="Times New Roman" w:hAnsi="Tahoma" w:cs="Tahoma"/>
      <w:sz w:val="16"/>
      <w:szCs w:val="16"/>
      <w:lang w:eastAsia="lv-LV"/>
    </w:rPr>
  </w:style>
  <w:style w:type="paragraph" w:customStyle="1" w:styleId="bold">
    <w:name w:val="bold"/>
    <w:basedOn w:val="Normal"/>
    <w:rsid w:val="00DD4ED7"/>
    <w:pPr>
      <w:spacing w:after="240"/>
      <w:jc w:val="both"/>
    </w:pPr>
    <w:rPr>
      <w:b/>
      <w:spacing w:val="-5"/>
      <w:sz w:val="26"/>
      <w:szCs w:val="26"/>
    </w:rPr>
  </w:style>
  <w:style w:type="paragraph" w:styleId="BodyTextIndent">
    <w:name w:val="Body Text Indent"/>
    <w:basedOn w:val="Normal"/>
    <w:link w:val="BodyTextIndentChar"/>
    <w:rsid w:val="00DD4ED7"/>
    <w:pPr>
      <w:spacing w:after="120"/>
      <w:ind w:left="283"/>
    </w:pPr>
  </w:style>
  <w:style w:type="character" w:customStyle="1" w:styleId="BodyTextIndentChar">
    <w:name w:val="Body Text Indent Char"/>
    <w:basedOn w:val="DefaultParagraphFont"/>
    <w:link w:val="BodyTextIndent"/>
    <w:rsid w:val="00DD4ED7"/>
    <w:rPr>
      <w:rFonts w:ascii="Times New Roman" w:eastAsia="Times New Roman" w:hAnsi="Times New Roman" w:cs="Times New Roman"/>
      <w:sz w:val="24"/>
      <w:szCs w:val="24"/>
      <w:lang w:eastAsia="lv-LV"/>
    </w:rPr>
  </w:style>
  <w:style w:type="paragraph" w:styleId="Title">
    <w:name w:val="Title"/>
    <w:basedOn w:val="Normal"/>
    <w:next w:val="Subtitle"/>
    <w:link w:val="TitleChar"/>
    <w:qFormat/>
    <w:rsid w:val="00DD4ED7"/>
    <w:pPr>
      <w:keepNext/>
      <w:keepLines/>
      <w:pBdr>
        <w:top w:val="single" w:sz="6" w:space="16" w:color="auto"/>
      </w:pBdr>
      <w:spacing w:before="220" w:after="60" w:line="320" w:lineRule="atLeast"/>
    </w:pPr>
    <w:rPr>
      <w:rFonts w:ascii="Arial Black" w:hAnsi="Arial Black"/>
      <w:spacing w:val="-30"/>
      <w:kern w:val="28"/>
      <w:sz w:val="40"/>
      <w:szCs w:val="20"/>
      <w:lang w:val="en-GB"/>
    </w:rPr>
  </w:style>
  <w:style w:type="character" w:customStyle="1" w:styleId="TitleChar">
    <w:name w:val="Title Char"/>
    <w:basedOn w:val="DefaultParagraphFont"/>
    <w:link w:val="Title"/>
    <w:rsid w:val="00DD4ED7"/>
    <w:rPr>
      <w:rFonts w:ascii="Arial Black" w:eastAsia="Times New Roman" w:hAnsi="Arial Black" w:cs="Times New Roman"/>
      <w:spacing w:val="-30"/>
      <w:kern w:val="28"/>
      <w:sz w:val="40"/>
      <w:szCs w:val="20"/>
      <w:lang w:val="en-GB" w:eastAsia="lv-LV"/>
    </w:rPr>
  </w:style>
  <w:style w:type="paragraph" w:styleId="Subtitle">
    <w:name w:val="Subtitle"/>
    <w:basedOn w:val="Title"/>
    <w:next w:val="BodyText"/>
    <w:link w:val="SubtitleChar"/>
    <w:qFormat/>
    <w:rsid w:val="00DD4ED7"/>
    <w:pPr>
      <w:pBdr>
        <w:top w:val="none" w:sz="0" w:space="0" w:color="auto"/>
      </w:pBdr>
      <w:spacing w:before="60" w:after="120" w:line="340" w:lineRule="atLeast"/>
    </w:pPr>
    <w:rPr>
      <w:rFonts w:ascii="Arial" w:hAnsi="Arial"/>
      <w:spacing w:val="-16"/>
      <w:sz w:val="32"/>
    </w:rPr>
  </w:style>
  <w:style w:type="character" w:customStyle="1" w:styleId="SubtitleChar">
    <w:name w:val="Subtitle Char"/>
    <w:basedOn w:val="DefaultParagraphFont"/>
    <w:link w:val="Subtitle"/>
    <w:rsid w:val="00DD4ED7"/>
    <w:rPr>
      <w:rFonts w:ascii="Arial" w:eastAsia="Times New Roman" w:hAnsi="Arial" w:cs="Times New Roman"/>
      <w:spacing w:val="-16"/>
      <w:kern w:val="28"/>
      <w:sz w:val="32"/>
      <w:szCs w:val="20"/>
      <w:lang w:val="en-GB" w:eastAsia="lv-LV"/>
    </w:rPr>
  </w:style>
  <w:style w:type="character" w:styleId="Hyperlink">
    <w:name w:val="Hyperlink"/>
    <w:uiPriority w:val="99"/>
    <w:rsid w:val="00DD4ED7"/>
    <w:rPr>
      <w:color w:val="0000FF"/>
      <w:u w:val="single"/>
    </w:rPr>
  </w:style>
  <w:style w:type="paragraph" w:styleId="BodyTextIndent2">
    <w:name w:val="Body Text Indent 2"/>
    <w:basedOn w:val="Normal"/>
    <w:link w:val="BodyTextIndent2Char"/>
    <w:rsid w:val="00DD4ED7"/>
    <w:pPr>
      <w:ind w:firstLine="360"/>
      <w:jc w:val="both"/>
    </w:pPr>
    <w:rPr>
      <w:sz w:val="26"/>
      <w:szCs w:val="28"/>
    </w:rPr>
  </w:style>
  <w:style w:type="character" w:customStyle="1" w:styleId="BodyTextIndent2Char">
    <w:name w:val="Body Text Indent 2 Char"/>
    <w:basedOn w:val="DefaultParagraphFont"/>
    <w:link w:val="BodyTextIndent2"/>
    <w:rsid w:val="00DD4ED7"/>
    <w:rPr>
      <w:rFonts w:ascii="Times New Roman" w:eastAsia="Times New Roman" w:hAnsi="Times New Roman" w:cs="Times New Roman"/>
      <w:sz w:val="26"/>
      <w:szCs w:val="28"/>
      <w:lang w:eastAsia="lv-LV"/>
    </w:rPr>
  </w:style>
  <w:style w:type="paragraph" w:styleId="Header">
    <w:name w:val="header"/>
    <w:basedOn w:val="Normal"/>
    <w:link w:val="HeaderChar"/>
    <w:rsid w:val="00DD4ED7"/>
    <w:pPr>
      <w:tabs>
        <w:tab w:val="center" w:pos="4153"/>
        <w:tab w:val="right" w:pos="8306"/>
      </w:tabs>
    </w:pPr>
  </w:style>
  <w:style w:type="character" w:customStyle="1" w:styleId="HeaderChar">
    <w:name w:val="Header Char"/>
    <w:basedOn w:val="DefaultParagraphFont"/>
    <w:link w:val="Header"/>
    <w:rsid w:val="00DD4ED7"/>
    <w:rPr>
      <w:rFonts w:ascii="Times New Roman" w:eastAsia="Times New Roman" w:hAnsi="Times New Roman" w:cs="Times New Roman"/>
      <w:sz w:val="24"/>
      <w:szCs w:val="24"/>
      <w:lang w:eastAsia="lv-LV"/>
    </w:rPr>
  </w:style>
  <w:style w:type="paragraph" w:styleId="Footer">
    <w:name w:val="footer"/>
    <w:basedOn w:val="Normal"/>
    <w:link w:val="FooterChar"/>
    <w:rsid w:val="00DD4ED7"/>
    <w:pPr>
      <w:tabs>
        <w:tab w:val="center" w:pos="4153"/>
        <w:tab w:val="right" w:pos="8306"/>
      </w:tabs>
    </w:pPr>
  </w:style>
  <w:style w:type="character" w:customStyle="1" w:styleId="FooterChar">
    <w:name w:val="Footer Char"/>
    <w:basedOn w:val="DefaultParagraphFont"/>
    <w:link w:val="Footer"/>
    <w:rsid w:val="00DD4ED7"/>
    <w:rPr>
      <w:rFonts w:ascii="Times New Roman" w:eastAsia="Times New Roman" w:hAnsi="Times New Roman" w:cs="Times New Roman"/>
      <w:sz w:val="24"/>
      <w:szCs w:val="24"/>
      <w:lang w:eastAsia="lv-LV"/>
    </w:rPr>
  </w:style>
  <w:style w:type="character" w:styleId="PageNumber">
    <w:name w:val="page number"/>
    <w:basedOn w:val="DefaultParagraphFont"/>
    <w:rsid w:val="00DD4ED7"/>
  </w:style>
  <w:style w:type="paragraph" w:styleId="BodyText3">
    <w:name w:val="Body Text 3"/>
    <w:basedOn w:val="Normal"/>
    <w:link w:val="BodyText3Char"/>
    <w:rsid w:val="00DD4ED7"/>
    <w:pPr>
      <w:jc w:val="both"/>
    </w:pPr>
    <w:rPr>
      <w:sz w:val="26"/>
    </w:rPr>
  </w:style>
  <w:style w:type="character" w:customStyle="1" w:styleId="BodyText3Char">
    <w:name w:val="Body Text 3 Char"/>
    <w:basedOn w:val="DefaultParagraphFont"/>
    <w:link w:val="BodyText3"/>
    <w:rsid w:val="00DD4ED7"/>
    <w:rPr>
      <w:rFonts w:ascii="Times New Roman" w:eastAsia="Times New Roman" w:hAnsi="Times New Roman" w:cs="Times New Roman"/>
      <w:sz w:val="26"/>
      <w:szCs w:val="24"/>
      <w:lang w:eastAsia="lv-LV"/>
    </w:rPr>
  </w:style>
  <w:style w:type="paragraph" w:styleId="BodyTextIndent3">
    <w:name w:val="Body Text Indent 3"/>
    <w:basedOn w:val="Normal"/>
    <w:link w:val="BodyTextIndent3Char"/>
    <w:rsid w:val="00DD4ED7"/>
    <w:pPr>
      <w:spacing w:before="120"/>
      <w:ind w:firstLine="720"/>
      <w:jc w:val="both"/>
    </w:pPr>
    <w:rPr>
      <w:sz w:val="26"/>
      <w:szCs w:val="28"/>
    </w:rPr>
  </w:style>
  <w:style w:type="character" w:customStyle="1" w:styleId="BodyTextIndent3Char">
    <w:name w:val="Body Text Indent 3 Char"/>
    <w:basedOn w:val="DefaultParagraphFont"/>
    <w:link w:val="BodyTextIndent3"/>
    <w:rsid w:val="00DD4ED7"/>
    <w:rPr>
      <w:rFonts w:ascii="Times New Roman" w:eastAsia="Times New Roman" w:hAnsi="Times New Roman" w:cs="Times New Roman"/>
      <w:sz w:val="26"/>
      <w:szCs w:val="28"/>
      <w:lang w:eastAsia="lv-LV"/>
    </w:rPr>
  </w:style>
  <w:style w:type="character" w:styleId="FollowedHyperlink">
    <w:name w:val="FollowedHyperlink"/>
    <w:rsid w:val="00DD4ED7"/>
    <w:rPr>
      <w:color w:val="800080"/>
      <w:u w:val="single"/>
    </w:rPr>
  </w:style>
  <w:style w:type="paragraph" w:customStyle="1" w:styleId="naisf">
    <w:name w:val="naisf"/>
    <w:basedOn w:val="Normal"/>
    <w:rsid w:val="00DD4ED7"/>
    <w:pPr>
      <w:spacing w:before="100" w:after="100"/>
      <w:jc w:val="both"/>
    </w:pPr>
    <w:rPr>
      <w:szCs w:val="20"/>
      <w:lang w:val="en-GB" w:eastAsia="en-US"/>
    </w:rPr>
  </w:style>
  <w:style w:type="table" w:styleId="TableGrid">
    <w:name w:val="Table Grid"/>
    <w:basedOn w:val="TableNormal"/>
    <w:rsid w:val="00DD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1704F2"/>
    <w:pPr>
      <w:tabs>
        <w:tab w:val="left" w:pos="330"/>
        <w:tab w:val="right" w:pos="9594"/>
      </w:tabs>
      <w:spacing w:before="360" w:after="360"/>
      <w:jc w:val="both"/>
    </w:pPr>
    <w:rPr>
      <w:b/>
      <w:bCs/>
      <w:caps/>
      <w:noProof/>
      <w:sz w:val="22"/>
      <w:szCs w:val="22"/>
    </w:rPr>
  </w:style>
  <w:style w:type="table" w:styleId="TableWeb2">
    <w:name w:val="Table Web 2"/>
    <w:basedOn w:val="TableGrid3"/>
    <w:rsid w:val="00DD4E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4ED7"/>
    <w:pPr>
      <w:spacing w:after="0" w:line="240" w:lineRule="auto"/>
    </w:pPr>
    <w:rPr>
      <w:rFonts w:ascii="Times New Roman" w:eastAsia="Times New Roman" w:hAnsi="Times New Roman" w:cs="Times New Roman"/>
      <w:sz w:val="20"/>
      <w:szCs w:val="20"/>
      <w:lang w:eastAsia="lv-LV"/>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H3">
    <w:name w:val="H3"/>
    <w:basedOn w:val="Heading3"/>
    <w:next w:val="BodyText"/>
    <w:link w:val="H3Char"/>
    <w:rsid w:val="00DD4ED7"/>
    <w:pPr>
      <w:numPr>
        <w:ilvl w:val="0"/>
        <w:numId w:val="0"/>
      </w:numPr>
      <w:jc w:val="center"/>
    </w:pPr>
    <w:rPr>
      <w:kern w:val="32"/>
      <w:sz w:val="32"/>
      <w:szCs w:val="26"/>
      <w:lang w:val="lv-LV" w:eastAsia="lv-LV"/>
    </w:rPr>
  </w:style>
  <w:style w:type="character" w:customStyle="1" w:styleId="H3Char">
    <w:name w:val="H3 Char"/>
    <w:link w:val="H3"/>
    <w:rsid w:val="00DD4ED7"/>
    <w:rPr>
      <w:rFonts w:ascii="Times New Roman" w:eastAsia="Times New Roman" w:hAnsi="Times New Roman" w:cs="Arial"/>
      <w:b/>
      <w:bCs/>
      <w:kern w:val="32"/>
      <w:sz w:val="32"/>
      <w:szCs w:val="26"/>
      <w:lang w:eastAsia="lv-LV"/>
    </w:rPr>
  </w:style>
  <w:style w:type="paragraph" w:customStyle="1" w:styleId="ParastaisWeb">
    <w:name w:val="Parastais (Web)"/>
    <w:basedOn w:val="Normal"/>
    <w:rsid w:val="00DD4ED7"/>
    <w:pPr>
      <w:spacing w:before="100" w:after="100"/>
    </w:pPr>
    <w:rPr>
      <w:szCs w:val="20"/>
      <w:lang w:val="en-GB" w:eastAsia="en-US"/>
    </w:rPr>
  </w:style>
  <w:style w:type="character" w:styleId="Emphasis">
    <w:name w:val="Emphasis"/>
    <w:qFormat/>
    <w:rsid w:val="00DD4ED7"/>
    <w:rPr>
      <w:i/>
      <w:iCs/>
    </w:rPr>
  </w:style>
  <w:style w:type="paragraph" w:styleId="TOC2">
    <w:name w:val="toc 2"/>
    <w:basedOn w:val="Normal"/>
    <w:next w:val="Normal"/>
    <w:autoRedefine/>
    <w:uiPriority w:val="39"/>
    <w:qFormat/>
    <w:rsid w:val="00C6005E"/>
    <w:pPr>
      <w:tabs>
        <w:tab w:val="left" w:leader="dot" w:pos="495"/>
        <w:tab w:val="right" w:leader="dot" w:pos="9594"/>
      </w:tabs>
    </w:pPr>
    <w:rPr>
      <w:rFonts w:eastAsia="TimesNewRoman"/>
      <w:bCs/>
      <w:smallCaps/>
      <w:noProof/>
      <w:sz w:val="22"/>
      <w:szCs w:val="22"/>
    </w:rPr>
  </w:style>
  <w:style w:type="paragraph" w:styleId="TOC3">
    <w:name w:val="toc 3"/>
    <w:basedOn w:val="Normal"/>
    <w:next w:val="Normal"/>
    <w:autoRedefine/>
    <w:uiPriority w:val="39"/>
    <w:qFormat/>
    <w:rsid w:val="006C4C46"/>
    <w:pPr>
      <w:tabs>
        <w:tab w:val="left" w:pos="721"/>
        <w:tab w:val="right" w:pos="9594"/>
      </w:tabs>
    </w:pPr>
    <w:rPr>
      <w:smallCaps/>
      <w:noProof/>
      <w:sz w:val="22"/>
      <w:szCs w:val="22"/>
    </w:rPr>
  </w:style>
  <w:style w:type="character" w:styleId="Strong">
    <w:name w:val="Strong"/>
    <w:uiPriority w:val="22"/>
    <w:qFormat/>
    <w:rsid w:val="00DD4ED7"/>
    <w:rPr>
      <w:b/>
      <w:bCs/>
    </w:rPr>
  </w:style>
  <w:style w:type="paragraph" w:styleId="ListParagraph">
    <w:name w:val="List Paragraph"/>
    <w:basedOn w:val="Normal"/>
    <w:uiPriority w:val="34"/>
    <w:qFormat/>
    <w:rsid w:val="00DD4ED7"/>
    <w:pPr>
      <w:ind w:left="720"/>
    </w:pPr>
    <w:rPr>
      <w:lang w:val="en-GB" w:eastAsia="en-US"/>
    </w:rPr>
  </w:style>
  <w:style w:type="paragraph" w:styleId="NormalWeb">
    <w:name w:val="Normal (Web)"/>
    <w:basedOn w:val="Normal"/>
    <w:uiPriority w:val="99"/>
    <w:unhideWhenUsed/>
    <w:rsid w:val="00DD4ED7"/>
    <w:pPr>
      <w:spacing w:before="100" w:beforeAutospacing="1" w:after="100" w:afterAutospacing="1"/>
    </w:pPr>
  </w:style>
  <w:style w:type="paragraph" w:customStyle="1" w:styleId="Char">
    <w:name w:val="Char"/>
    <w:basedOn w:val="Normal"/>
    <w:rsid w:val="00DD4ED7"/>
    <w:pPr>
      <w:spacing w:before="120" w:after="160" w:line="240" w:lineRule="exact"/>
      <w:ind w:firstLine="720"/>
      <w:jc w:val="both"/>
    </w:pPr>
    <w:rPr>
      <w:iCs/>
      <w:lang w:val="en-US" w:eastAsia="en-US"/>
    </w:rPr>
  </w:style>
  <w:style w:type="paragraph" w:customStyle="1" w:styleId="RakstzCharCharRakstzCharCharRakstz">
    <w:name w:val="Rakstz. Char Char Rakstz. Char Char Rakstz."/>
    <w:basedOn w:val="Normal"/>
    <w:rsid w:val="00DD4ED7"/>
    <w:pPr>
      <w:spacing w:after="160" w:line="240" w:lineRule="exact"/>
    </w:pPr>
    <w:rPr>
      <w:rFonts w:ascii="Tahoma" w:hAnsi="Tahoma"/>
      <w:sz w:val="20"/>
      <w:szCs w:val="20"/>
      <w:lang w:val="en-US" w:eastAsia="en-US"/>
    </w:rPr>
  </w:style>
  <w:style w:type="paragraph" w:styleId="Caption">
    <w:name w:val="caption"/>
    <w:basedOn w:val="Normal"/>
    <w:next w:val="Normal"/>
    <w:qFormat/>
    <w:rsid w:val="00DD4ED7"/>
    <w:pPr>
      <w:spacing w:before="120" w:after="120"/>
    </w:pPr>
    <w:rPr>
      <w:b/>
      <w:bCs/>
      <w:sz w:val="20"/>
      <w:szCs w:val="20"/>
    </w:rPr>
  </w:style>
  <w:style w:type="paragraph" w:customStyle="1" w:styleId="naislab">
    <w:name w:val="naislab"/>
    <w:basedOn w:val="Normal"/>
    <w:rsid w:val="00DD4ED7"/>
    <w:pPr>
      <w:spacing w:before="100" w:beforeAutospacing="1" w:after="100" w:afterAutospacing="1"/>
    </w:pPr>
  </w:style>
  <w:style w:type="paragraph" w:customStyle="1" w:styleId="TableContents">
    <w:name w:val="Table Contents"/>
    <w:basedOn w:val="Normal"/>
    <w:uiPriority w:val="99"/>
    <w:rsid w:val="00DD4ED7"/>
    <w:pPr>
      <w:widowControl w:val="0"/>
      <w:suppressLineNumbers/>
      <w:suppressAutoHyphens/>
    </w:pPr>
    <w:rPr>
      <w:rFonts w:eastAsia="Lucida Sans Unicode"/>
      <w:kern w:val="1"/>
    </w:rPr>
  </w:style>
  <w:style w:type="paragraph" w:customStyle="1" w:styleId="naisc">
    <w:name w:val="naisc"/>
    <w:basedOn w:val="Normal"/>
    <w:uiPriority w:val="99"/>
    <w:rsid w:val="00DD4ED7"/>
    <w:pPr>
      <w:widowControl w:val="0"/>
      <w:suppressAutoHyphens/>
      <w:spacing w:before="75" w:after="75"/>
      <w:jc w:val="center"/>
    </w:pPr>
    <w:rPr>
      <w:rFonts w:eastAsia="Lucida Sans Unicode"/>
      <w:kern w:val="1"/>
    </w:rPr>
  </w:style>
  <w:style w:type="paragraph" w:customStyle="1" w:styleId="naiskr">
    <w:name w:val="naiskr"/>
    <w:basedOn w:val="Normal"/>
    <w:rsid w:val="00DD4ED7"/>
    <w:pPr>
      <w:spacing w:before="100" w:beforeAutospacing="1" w:after="100" w:afterAutospacing="1"/>
    </w:pPr>
  </w:style>
  <w:style w:type="paragraph" w:customStyle="1" w:styleId="naisnod">
    <w:name w:val="naisnod"/>
    <w:basedOn w:val="Normal"/>
    <w:rsid w:val="00DD4ED7"/>
    <w:pPr>
      <w:spacing w:before="100" w:beforeAutospacing="1" w:after="100" w:afterAutospacing="1"/>
    </w:pPr>
  </w:style>
  <w:style w:type="paragraph" w:customStyle="1" w:styleId="Default">
    <w:name w:val="Default"/>
    <w:rsid w:val="00DD4ED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5-5">
    <w:name w:val="5-5"/>
    <w:basedOn w:val="Normal"/>
    <w:rsid w:val="00DD4ED7"/>
    <w:pPr>
      <w:spacing w:line="240" w:lineRule="exact"/>
      <w:jc w:val="both"/>
    </w:pPr>
    <w:rPr>
      <w:rFonts w:ascii="Arial" w:hAnsi="Arial"/>
      <w:sz w:val="20"/>
      <w:szCs w:val="20"/>
      <w:lang w:val="en-GB"/>
    </w:rPr>
  </w:style>
  <w:style w:type="character" w:customStyle="1" w:styleId="BodyText1">
    <w:name w:val="Body Text1"/>
    <w:rsid w:val="00DD4ED7"/>
    <w:rPr>
      <w:rFonts w:ascii="Verdana" w:eastAsia="Verdana" w:hAnsi="Verdana" w:cs="Verdana"/>
      <w:b w:val="0"/>
      <w:bCs w:val="0"/>
      <w:i w:val="0"/>
      <w:iCs w:val="0"/>
      <w:smallCaps w:val="0"/>
      <w:strike w:val="0"/>
      <w:color w:val="000000"/>
      <w:spacing w:val="0"/>
      <w:w w:val="100"/>
      <w:position w:val="0"/>
      <w:sz w:val="19"/>
      <w:szCs w:val="19"/>
      <w:u w:val="none"/>
      <w:lang w:val="en-US"/>
    </w:rPr>
  </w:style>
  <w:style w:type="character" w:customStyle="1" w:styleId="Bodytext0">
    <w:name w:val="Body text_"/>
    <w:rsid w:val="00DD4ED7"/>
    <w:rPr>
      <w:rFonts w:ascii="Verdana" w:eastAsia="Verdana" w:hAnsi="Verdana" w:cs="Verdana"/>
      <w:b w:val="0"/>
      <w:bCs w:val="0"/>
      <w:i w:val="0"/>
      <w:iCs w:val="0"/>
      <w:smallCaps w:val="0"/>
      <w:strike w:val="0"/>
      <w:sz w:val="19"/>
      <w:szCs w:val="19"/>
      <w:u w:val="none"/>
    </w:rPr>
  </w:style>
  <w:style w:type="character" w:customStyle="1" w:styleId="hps">
    <w:name w:val="hps"/>
    <w:basedOn w:val="DefaultParagraphFont"/>
    <w:uiPriority w:val="99"/>
    <w:rsid w:val="00DD4ED7"/>
  </w:style>
  <w:style w:type="paragraph" w:customStyle="1" w:styleId="tv213">
    <w:name w:val="tv213"/>
    <w:basedOn w:val="Normal"/>
    <w:rsid w:val="00DD4ED7"/>
    <w:pPr>
      <w:spacing w:before="100" w:beforeAutospacing="1" w:after="100" w:afterAutospacing="1"/>
    </w:pPr>
  </w:style>
  <w:style w:type="paragraph" w:customStyle="1" w:styleId="CM1">
    <w:name w:val="CM1"/>
    <w:basedOn w:val="Default"/>
    <w:next w:val="Default"/>
    <w:uiPriority w:val="99"/>
    <w:rsid w:val="00DD4ED7"/>
    <w:rPr>
      <w:rFonts w:ascii="EUAlbertina" w:hAnsi="EUAlbertina"/>
      <w:color w:val="auto"/>
      <w:lang w:eastAsia="en-US"/>
    </w:rPr>
  </w:style>
  <w:style w:type="paragraph" w:customStyle="1" w:styleId="CM4">
    <w:name w:val="CM4"/>
    <w:basedOn w:val="Default"/>
    <w:next w:val="Default"/>
    <w:uiPriority w:val="99"/>
    <w:rsid w:val="00DD4ED7"/>
    <w:rPr>
      <w:rFonts w:ascii="EUAlbertina" w:hAnsi="EUAlbertina"/>
      <w:color w:val="auto"/>
      <w:lang w:eastAsia="en-US"/>
    </w:rPr>
  </w:style>
  <w:style w:type="paragraph" w:customStyle="1" w:styleId="CM3">
    <w:name w:val="CM3"/>
    <w:basedOn w:val="Default"/>
    <w:next w:val="Default"/>
    <w:uiPriority w:val="99"/>
    <w:rsid w:val="00DD4ED7"/>
    <w:rPr>
      <w:color w:val="auto"/>
    </w:rPr>
  </w:style>
  <w:style w:type="character" w:styleId="HTMLCite">
    <w:name w:val="HTML Cite"/>
    <w:uiPriority w:val="99"/>
    <w:rsid w:val="00DD4ED7"/>
    <w:rPr>
      <w:rFonts w:cs="Times New Roman"/>
      <w:i/>
      <w:iCs/>
    </w:rPr>
  </w:style>
  <w:style w:type="character" w:customStyle="1" w:styleId="shorttext">
    <w:name w:val="short_text"/>
    <w:uiPriority w:val="99"/>
    <w:rsid w:val="00DD4ED7"/>
    <w:rPr>
      <w:rFonts w:cs="Times New Roman"/>
    </w:rPr>
  </w:style>
  <w:style w:type="character" w:customStyle="1" w:styleId="st">
    <w:name w:val="st"/>
    <w:uiPriority w:val="99"/>
    <w:rsid w:val="00DD4ED7"/>
    <w:rPr>
      <w:rFonts w:cs="Times New Roman"/>
    </w:rPr>
  </w:style>
  <w:style w:type="paragraph" w:styleId="CommentSubject">
    <w:name w:val="annotation subject"/>
    <w:basedOn w:val="CommentText"/>
    <w:next w:val="CommentText"/>
    <w:link w:val="CommentSubjectChar"/>
    <w:uiPriority w:val="99"/>
    <w:semiHidden/>
    <w:unhideWhenUsed/>
    <w:rsid w:val="00CE5334"/>
    <w:rPr>
      <w:b/>
      <w:bCs/>
      <w:lang w:val="lv-LV"/>
    </w:rPr>
  </w:style>
  <w:style w:type="character" w:customStyle="1" w:styleId="CommentSubjectChar">
    <w:name w:val="Comment Subject Char"/>
    <w:basedOn w:val="CommentTextChar"/>
    <w:link w:val="CommentSubject"/>
    <w:uiPriority w:val="99"/>
    <w:semiHidden/>
    <w:rsid w:val="00CE5334"/>
    <w:rPr>
      <w:rFonts w:ascii="Times New Roman" w:eastAsia="Times New Roman" w:hAnsi="Times New Roman" w:cs="Times New Roman"/>
      <w:b/>
      <w:bCs/>
      <w:sz w:val="20"/>
      <w:szCs w:val="20"/>
      <w:lang w:val="en-AU" w:eastAsia="lv-LV"/>
    </w:rPr>
  </w:style>
  <w:style w:type="table" w:styleId="LightList-Accent1">
    <w:name w:val="Light List Accent 1"/>
    <w:basedOn w:val="TableNormal"/>
    <w:uiPriority w:val="61"/>
    <w:rsid w:val="00C1194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C1194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
    <w:name w:val="Medium Grid 3"/>
    <w:basedOn w:val="TableNormal"/>
    <w:uiPriority w:val="69"/>
    <w:rsid w:val="0016012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16012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3">
    <w:name w:val="Medium List 1 Accent 3"/>
    <w:basedOn w:val="TableNormal"/>
    <w:uiPriority w:val="65"/>
    <w:rsid w:val="0016012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
    <w:name w:val="Medium List 2"/>
    <w:basedOn w:val="TableNormal"/>
    <w:uiPriority w:val="66"/>
    <w:rsid w:val="0016012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rsid w:val="0016012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
    <w:name w:val="Light Shading"/>
    <w:basedOn w:val="TableNormal"/>
    <w:uiPriority w:val="60"/>
    <w:rsid w:val="001601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160128"/>
    <w:pPr>
      <w:spacing w:after="0" w:line="240" w:lineRule="auto"/>
    </w:pPr>
    <w:tblPr>
      <w:tblStyleRowBandSize w:val="1"/>
      <w:tblStyleColBandSize w:val="1"/>
      <w:tblBorders>
        <w:top w:val="single" w:sz="18" w:space="0" w:color="auto"/>
        <w:bottom w:val="single" w:sz="18" w:space="0" w:color="auto"/>
      </w:tblBorders>
    </w:tblPr>
    <w:tcPr>
      <w:shd w:val="clear" w:color="auto" w:fill="auto"/>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uiPriority w:val="69"/>
    <w:rsid w:val="0053780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Shading2-Accent2">
    <w:name w:val="Medium Shading 2 Accent 2"/>
    <w:basedOn w:val="TableNormal"/>
    <w:uiPriority w:val="64"/>
    <w:rsid w:val="000B7E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2">
    <w:name w:val="Colorful List Accent 2"/>
    <w:basedOn w:val="TableNormal"/>
    <w:uiPriority w:val="72"/>
    <w:rsid w:val="00EE2B7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
    <w:name w:val="Colorful List"/>
    <w:basedOn w:val="TableNormal"/>
    <w:uiPriority w:val="72"/>
    <w:rsid w:val="00EE2B7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Revision">
    <w:name w:val="Revision"/>
    <w:hidden/>
    <w:uiPriority w:val="99"/>
    <w:semiHidden/>
    <w:rsid w:val="00C85330"/>
    <w:pPr>
      <w:spacing w:after="0" w:line="240" w:lineRule="auto"/>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39"/>
    <w:unhideWhenUsed/>
    <w:rsid w:val="00CA156D"/>
    <w:rPr>
      <w:rFonts w:asciiTheme="minorHAnsi" w:hAnsiTheme="minorHAnsi"/>
      <w:sz w:val="22"/>
      <w:szCs w:val="22"/>
    </w:rPr>
  </w:style>
  <w:style w:type="paragraph" w:styleId="TOC5">
    <w:name w:val="toc 5"/>
    <w:basedOn w:val="Normal"/>
    <w:next w:val="Normal"/>
    <w:autoRedefine/>
    <w:uiPriority w:val="39"/>
    <w:unhideWhenUsed/>
    <w:rsid w:val="00CA156D"/>
    <w:rPr>
      <w:rFonts w:asciiTheme="minorHAnsi" w:hAnsiTheme="minorHAnsi"/>
      <w:sz w:val="22"/>
      <w:szCs w:val="22"/>
    </w:rPr>
  </w:style>
  <w:style w:type="paragraph" w:styleId="TOC6">
    <w:name w:val="toc 6"/>
    <w:basedOn w:val="Normal"/>
    <w:next w:val="Normal"/>
    <w:autoRedefine/>
    <w:uiPriority w:val="39"/>
    <w:unhideWhenUsed/>
    <w:rsid w:val="00CA156D"/>
    <w:rPr>
      <w:rFonts w:asciiTheme="minorHAnsi" w:hAnsiTheme="minorHAnsi"/>
      <w:sz w:val="22"/>
      <w:szCs w:val="22"/>
    </w:rPr>
  </w:style>
  <w:style w:type="paragraph" w:styleId="TOC7">
    <w:name w:val="toc 7"/>
    <w:basedOn w:val="Normal"/>
    <w:next w:val="Normal"/>
    <w:autoRedefine/>
    <w:uiPriority w:val="39"/>
    <w:unhideWhenUsed/>
    <w:rsid w:val="00CA156D"/>
    <w:rPr>
      <w:rFonts w:asciiTheme="minorHAnsi" w:hAnsiTheme="minorHAnsi"/>
      <w:sz w:val="22"/>
      <w:szCs w:val="22"/>
    </w:rPr>
  </w:style>
  <w:style w:type="paragraph" w:styleId="TOC8">
    <w:name w:val="toc 8"/>
    <w:basedOn w:val="Normal"/>
    <w:next w:val="Normal"/>
    <w:autoRedefine/>
    <w:uiPriority w:val="39"/>
    <w:unhideWhenUsed/>
    <w:rsid w:val="00CA156D"/>
    <w:rPr>
      <w:rFonts w:asciiTheme="minorHAnsi" w:hAnsiTheme="minorHAnsi"/>
      <w:sz w:val="22"/>
      <w:szCs w:val="22"/>
    </w:rPr>
  </w:style>
  <w:style w:type="paragraph" w:styleId="TOC9">
    <w:name w:val="toc 9"/>
    <w:basedOn w:val="Normal"/>
    <w:next w:val="Normal"/>
    <w:autoRedefine/>
    <w:uiPriority w:val="39"/>
    <w:unhideWhenUsed/>
    <w:rsid w:val="00CA156D"/>
    <w:rPr>
      <w:rFonts w:asciiTheme="minorHAnsi" w:hAnsiTheme="minorHAnsi"/>
      <w:sz w:val="22"/>
      <w:szCs w:val="22"/>
    </w:rPr>
  </w:style>
  <w:style w:type="paragraph" w:styleId="TOCHeading">
    <w:name w:val="TOC Heading"/>
    <w:basedOn w:val="Heading1"/>
    <w:next w:val="Normal"/>
    <w:uiPriority w:val="39"/>
    <w:unhideWhenUsed/>
    <w:qFormat/>
    <w:rsid w:val="008E5536"/>
    <w:pPr>
      <w:keepLines/>
      <w:numPr>
        <w:numId w:val="0"/>
      </w:numPr>
      <w:spacing w:before="480" w:after="0"/>
      <w:jc w:val="left"/>
      <w:outlineLvl w:val="9"/>
    </w:pPr>
    <w:rPr>
      <w:rFonts w:asciiTheme="majorHAnsi" w:eastAsiaTheme="majorEastAsia" w:hAnsiTheme="majorHAnsi" w:cstheme="majorBidi"/>
      <w:color w:val="365F91" w:themeColor="accent1" w:themeShade="BF"/>
      <w:kern w:val="0"/>
      <w:u w:val="none"/>
      <w:lang w:val="en-US" w:eastAsia="ja-JP"/>
    </w:rPr>
  </w:style>
  <w:style w:type="paragraph" w:customStyle="1" w:styleId="mt-translation">
    <w:name w:val="mt-translation"/>
    <w:basedOn w:val="Normal"/>
    <w:rsid w:val="00733D76"/>
    <w:pPr>
      <w:spacing w:before="100" w:beforeAutospacing="1" w:after="100" w:afterAutospacing="1"/>
    </w:pPr>
  </w:style>
  <w:style w:type="character" w:customStyle="1" w:styleId="sentence">
    <w:name w:val="sentence"/>
    <w:basedOn w:val="DefaultParagraphFont"/>
    <w:rsid w:val="00733D76"/>
  </w:style>
  <w:style w:type="character" w:customStyle="1" w:styleId="phrase">
    <w:name w:val="phrase"/>
    <w:basedOn w:val="DefaultParagraphFont"/>
    <w:rsid w:val="00733D76"/>
  </w:style>
  <w:style w:type="character" w:customStyle="1" w:styleId="word">
    <w:name w:val="word"/>
    <w:basedOn w:val="DefaultParagraphFont"/>
    <w:rsid w:val="00733D76"/>
  </w:style>
  <w:style w:type="paragraph" w:styleId="IntenseQuote">
    <w:name w:val="Intense Quote"/>
    <w:basedOn w:val="Normal"/>
    <w:next w:val="Normal"/>
    <w:link w:val="IntenseQuoteChar"/>
    <w:uiPriority w:val="30"/>
    <w:qFormat/>
    <w:rsid w:val="008765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765AB"/>
    <w:rPr>
      <w:rFonts w:ascii="Times New Roman" w:eastAsia="Times New Roman" w:hAnsi="Times New Roman" w:cs="Times New Roman"/>
      <w:b/>
      <w:bCs/>
      <w:i/>
      <w:iCs/>
      <w:color w:val="4F81BD" w:themeColor="accent1"/>
      <w:sz w:val="24"/>
      <w:szCs w:val="24"/>
      <w:lang w:eastAsia="lv-LV"/>
    </w:rPr>
  </w:style>
  <w:style w:type="table" w:customStyle="1" w:styleId="MediumShading2-Accent21">
    <w:name w:val="Medium Shading 2 - Accent 21"/>
    <w:basedOn w:val="TableNormal"/>
    <w:next w:val="MediumShading2-Accent2"/>
    <w:uiPriority w:val="64"/>
    <w:rsid w:val="006866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basedOn w:val="TableNormal"/>
    <w:next w:val="ColorfulList"/>
    <w:uiPriority w:val="72"/>
    <w:rsid w:val="001961E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doc-ti">
    <w:name w:val="doc-ti"/>
    <w:basedOn w:val="Normal"/>
    <w:rsid w:val="0091389A"/>
    <w:pPr>
      <w:spacing w:before="100" w:beforeAutospacing="1" w:after="100" w:afterAutospacing="1" w:line="240" w:lineRule="auto"/>
    </w:pPr>
  </w:style>
  <w:style w:type="character" w:styleId="UnresolvedMention">
    <w:name w:val="Unresolved Mention"/>
    <w:basedOn w:val="DefaultParagraphFont"/>
    <w:uiPriority w:val="99"/>
    <w:semiHidden/>
    <w:unhideWhenUsed/>
    <w:rsid w:val="0084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8314">
      <w:bodyDiv w:val="1"/>
      <w:marLeft w:val="0"/>
      <w:marRight w:val="0"/>
      <w:marTop w:val="0"/>
      <w:marBottom w:val="0"/>
      <w:divBdr>
        <w:top w:val="none" w:sz="0" w:space="0" w:color="auto"/>
        <w:left w:val="none" w:sz="0" w:space="0" w:color="auto"/>
        <w:bottom w:val="none" w:sz="0" w:space="0" w:color="auto"/>
        <w:right w:val="none" w:sz="0" w:space="0" w:color="auto"/>
      </w:divBdr>
    </w:div>
    <w:div w:id="50005160">
      <w:bodyDiv w:val="1"/>
      <w:marLeft w:val="0"/>
      <w:marRight w:val="0"/>
      <w:marTop w:val="0"/>
      <w:marBottom w:val="0"/>
      <w:divBdr>
        <w:top w:val="none" w:sz="0" w:space="0" w:color="auto"/>
        <w:left w:val="none" w:sz="0" w:space="0" w:color="auto"/>
        <w:bottom w:val="none" w:sz="0" w:space="0" w:color="auto"/>
        <w:right w:val="none" w:sz="0" w:space="0" w:color="auto"/>
      </w:divBdr>
    </w:div>
    <w:div w:id="251017263">
      <w:bodyDiv w:val="1"/>
      <w:marLeft w:val="0"/>
      <w:marRight w:val="0"/>
      <w:marTop w:val="0"/>
      <w:marBottom w:val="0"/>
      <w:divBdr>
        <w:top w:val="none" w:sz="0" w:space="0" w:color="auto"/>
        <w:left w:val="none" w:sz="0" w:space="0" w:color="auto"/>
        <w:bottom w:val="none" w:sz="0" w:space="0" w:color="auto"/>
        <w:right w:val="none" w:sz="0" w:space="0" w:color="auto"/>
      </w:divBdr>
      <w:divsChild>
        <w:div w:id="1134367219">
          <w:marLeft w:val="0"/>
          <w:marRight w:val="0"/>
          <w:marTop w:val="0"/>
          <w:marBottom w:val="0"/>
          <w:divBdr>
            <w:top w:val="none" w:sz="0" w:space="0" w:color="auto"/>
            <w:left w:val="none" w:sz="0" w:space="0" w:color="auto"/>
            <w:bottom w:val="none" w:sz="0" w:space="0" w:color="auto"/>
            <w:right w:val="none" w:sz="0" w:space="0" w:color="auto"/>
          </w:divBdr>
        </w:div>
        <w:div w:id="703677724">
          <w:marLeft w:val="0"/>
          <w:marRight w:val="0"/>
          <w:marTop w:val="0"/>
          <w:marBottom w:val="0"/>
          <w:divBdr>
            <w:top w:val="none" w:sz="0" w:space="0" w:color="auto"/>
            <w:left w:val="none" w:sz="0" w:space="0" w:color="auto"/>
            <w:bottom w:val="none" w:sz="0" w:space="0" w:color="auto"/>
            <w:right w:val="none" w:sz="0" w:space="0" w:color="auto"/>
          </w:divBdr>
        </w:div>
        <w:div w:id="1691641808">
          <w:marLeft w:val="0"/>
          <w:marRight w:val="0"/>
          <w:marTop w:val="0"/>
          <w:marBottom w:val="0"/>
          <w:divBdr>
            <w:top w:val="none" w:sz="0" w:space="0" w:color="auto"/>
            <w:left w:val="none" w:sz="0" w:space="0" w:color="auto"/>
            <w:bottom w:val="none" w:sz="0" w:space="0" w:color="auto"/>
            <w:right w:val="none" w:sz="0" w:space="0" w:color="auto"/>
          </w:divBdr>
        </w:div>
        <w:div w:id="833451393">
          <w:marLeft w:val="0"/>
          <w:marRight w:val="0"/>
          <w:marTop w:val="0"/>
          <w:marBottom w:val="0"/>
          <w:divBdr>
            <w:top w:val="none" w:sz="0" w:space="0" w:color="auto"/>
            <w:left w:val="none" w:sz="0" w:space="0" w:color="auto"/>
            <w:bottom w:val="none" w:sz="0" w:space="0" w:color="auto"/>
            <w:right w:val="none" w:sz="0" w:space="0" w:color="auto"/>
          </w:divBdr>
        </w:div>
        <w:div w:id="168376042">
          <w:marLeft w:val="0"/>
          <w:marRight w:val="0"/>
          <w:marTop w:val="0"/>
          <w:marBottom w:val="0"/>
          <w:divBdr>
            <w:top w:val="none" w:sz="0" w:space="0" w:color="auto"/>
            <w:left w:val="none" w:sz="0" w:space="0" w:color="auto"/>
            <w:bottom w:val="none" w:sz="0" w:space="0" w:color="auto"/>
            <w:right w:val="none" w:sz="0" w:space="0" w:color="auto"/>
          </w:divBdr>
        </w:div>
        <w:div w:id="1336179410">
          <w:marLeft w:val="0"/>
          <w:marRight w:val="0"/>
          <w:marTop w:val="0"/>
          <w:marBottom w:val="0"/>
          <w:divBdr>
            <w:top w:val="none" w:sz="0" w:space="0" w:color="auto"/>
            <w:left w:val="none" w:sz="0" w:space="0" w:color="auto"/>
            <w:bottom w:val="none" w:sz="0" w:space="0" w:color="auto"/>
            <w:right w:val="none" w:sz="0" w:space="0" w:color="auto"/>
          </w:divBdr>
        </w:div>
        <w:div w:id="2123065047">
          <w:marLeft w:val="0"/>
          <w:marRight w:val="0"/>
          <w:marTop w:val="0"/>
          <w:marBottom w:val="0"/>
          <w:divBdr>
            <w:top w:val="none" w:sz="0" w:space="0" w:color="auto"/>
            <w:left w:val="none" w:sz="0" w:space="0" w:color="auto"/>
            <w:bottom w:val="none" w:sz="0" w:space="0" w:color="auto"/>
            <w:right w:val="none" w:sz="0" w:space="0" w:color="auto"/>
          </w:divBdr>
        </w:div>
        <w:div w:id="2047175814">
          <w:marLeft w:val="0"/>
          <w:marRight w:val="0"/>
          <w:marTop w:val="0"/>
          <w:marBottom w:val="0"/>
          <w:divBdr>
            <w:top w:val="none" w:sz="0" w:space="0" w:color="auto"/>
            <w:left w:val="none" w:sz="0" w:space="0" w:color="auto"/>
            <w:bottom w:val="none" w:sz="0" w:space="0" w:color="auto"/>
            <w:right w:val="none" w:sz="0" w:space="0" w:color="auto"/>
          </w:divBdr>
        </w:div>
        <w:div w:id="167454154">
          <w:marLeft w:val="0"/>
          <w:marRight w:val="0"/>
          <w:marTop w:val="0"/>
          <w:marBottom w:val="0"/>
          <w:divBdr>
            <w:top w:val="none" w:sz="0" w:space="0" w:color="auto"/>
            <w:left w:val="none" w:sz="0" w:space="0" w:color="auto"/>
            <w:bottom w:val="none" w:sz="0" w:space="0" w:color="auto"/>
            <w:right w:val="none" w:sz="0" w:space="0" w:color="auto"/>
          </w:divBdr>
        </w:div>
        <w:div w:id="999961483">
          <w:marLeft w:val="0"/>
          <w:marRight w:val="0"/>
          <w:marTop w:val="0"/>
          <w:marBottom w:val="0"/>
          <w:divBdr>
            <w:top w:val="none" w:sz="0" w:space="0" w:color="auto"/>
            <w:left w:val="none" w:sz="0" w:space="0" w:color="auto"/>
            <w:bottom w:val="none" w:sz="0" w:space="0" w:color="auto"/>
            <w:right w:val="none" w:sz="0" w:space="0" w:color="auto"/>
          </w:divBdr>
        </w:div>
        <w:div w:id="2057199874">
          <w:marLeft w:val="0"/>
          <w:marRight w:val="0"/>
          <w:marTop w:val="0"/>
          <w:marBottom w:val="0"/>
          <w:divBdr>
            <w:top w:val="none" w:sz="0" w:space="0" w:color="auto"/>
            <w:left w:val="none" w:sz="0" w:space="0" w:color="auto"/>
            <w:bottom w:val="none" w:sz="0" w:space="0" w:color="auto"/>
            <w:right w:val="none" w:sz="0" w:space="0" w:color="auto"/>
          </w:divBdr>
        </w:div>
        <w:div w:id="987824187">
          <w:marLeft w:val="0"/>
          <w:marRight w:val="0"/>
          <w:marTop w:val="0"/>
          <w:marBottom w:val="0"/>
          <w:divBdr>
            <w:top w:val="none" w:sz="0" w:space="0" w:color="auto"/>
            <w:left w:val="none" w:sz="0" w:space="0" w:color="auto"/>
            <w:bottom w:val="none" w:sz="0" w:space="0" w:color="auto"/>
            <w:right w:val="none" w:sz="0" w:space="0" w:color="auto"/>
          </w:divBdr>
        </w:div>
        <w:div w:id="1886407641">
          <w:marLeft w:val="0"/>
          <w:marRight w:val="0"/>
          <w:marTop w:val="0"/>
          <w:marBottom w:val="0"/>
          <w:divBdr>
            <w:top w:val="none" w:sz="0" w:space="0" w:color="auto"/>
            <w:left w:val="none" w:sz="0" w:space="0" w:color="auto"/>
            <w:bottom w:val="none" w:sz="0" w:space="0" w:color="auto"/>
            <w:right w:val="none" w:sz="0" w:space="0" w:color="auto"/>
          </w:divBdr>
        </w:div>
        <w:div w:id="1920017100">
          <w:marLeft w:val="0"/>
          <w:marRight w:val="0"/>
          <w:marTop w:val="0"/>
          <w:marBottom w:val="0"/>
          <w:divBdr>
            <w:top w:val="none" w:sz="0" w:space="0" w:color="auto"/>
            <w:left w:val="none" w:sz="0" w:space="0" w:color="auto"/>
            <w:bottom w:val="none" w:sz="0" w:space="0" w:color="auto"/>
            <w:right w:val="none" w:sz="0" w:space="0" w:color="auto"/>
          </w:divBdr>
        </w:div>
      </w:divsChild>
    </w:div>
    <w:div w:id="306470768">
      <w:bodyDiv w:val="1"/>
      <w:marLeft w:val="0"/>
      <w:marRight w:val="0"/>
      <w:marTop w:val="0"/>
      <w:marBottom w:val="0"/>
      <w:divBdr>
        <w:top w:val="none" w:sz="0" w:space="0" w:color="auto"/>
        <w:left w:val="none" w:sz="0" w:space="0" w:color="auto"/>
        <w:bottom w:val="none" w:sz="0" w:space="0" w:color="auto"/>
        <w:right w:val="none" w:sz="0" w:space="0" w:color="auto"/>
      </w:divBdr>
    </w:div>
    <w:div w:id="349263259">
      <w:bodyDiv w:val="1"/>
      <w:marLeft w:val="0"/>
      <w:marRight w:val="0"/>
      <w:marTop w:val="0"/>
      <w:marBottom w:val="0"/>
      <w:divBdr>
        <w:top w:val="none" w:sz="0" w:space="0" w:color="auto"/>
        <w:left w:val="none" w:sz="0" w:space="0" w:color="auto"/>
        <w:bottom w:val="none" w:sz="0" w:space="0" w:color="auto"/>
        <w:right w:val="none" w:sz="0" w:space="0" w:color="auto"/>
      </w:divBdr>
    </w:div>
    <w:div w:id="361058808">
      <w:bodyDiv w:val="1"/>
      <w:marLeft w:val="0"/>
      <w:marRight w:val="0"/>
      <w:marTop w:val="0"/>
      <w:marBottom w:val="0"/>
      <w:divBdr>
        <w:top w:val="none" w:sz="0" w:space="0" w:color="auto"/>
        <w:left w:val="none" w:sz="0" w:space="0" w:color="auto"/>
        <w:bottom w:val="none" w:sz="0" w:space="0" w:color="auto"/>
        <w:right w:val="none" w:sz="0" w:space="0" w:color="auto"/>
      </w:divBdr>
    </w:div>
    <w:div w:id="417022598">
      <w:bodyDiv w:val="1"/>
      <w:marLeft w:val="0"/>
      <w:marRight w:val="0"/>
      <w:marTop w:val="0"/>
      <w:marBottom w:val="0"/>
      <w:divBdr>
        <w:top w:val="none" w:sz="0" w:space="0" w:color="auto"/>
        <w:left w:val="none" w:sz="0" w:space="0" w:color="auto"/>
        <w:bottom w:val="none" w:sz="0" w:space="0" w:color="auto"/>
        <w:right w:val="none" w:sz="0" w:space="0" w:color="auto"/>
      </w:divBdr>
    </w:div>
    <w:div w:id="443698254">
      <w:bodyDiv w:val="1"/>
      <w:marLeft w:val="0"/>
      <w:marRight w:val="0"/>
      <w:marTop w:val="0"/>
      <w:marBottom w:val="0"/>
      <w:divBdr>
        <w:top w:val="none" w:sz="0" w:space="0" w:color="auto"/>
        <w:left w:val="none" w:sz="0" w:space="0" w:color="auto"/>
        <w:bottom w:val="none" w:sz="0" w:space="0" w:color="auto"/>
        <w:right w:val="none" w:sz="0" w:space="0" w:color="auto"/>
      </w:divBdr>
      <w:divsChild>
        <w:div w:id="1464074902">
          <w:marLeft w:val="547"/>
          <w:marRight w:val="0"/>
          <w:marTop w:val="144"/>
          <w:marBottom w:val="0"/>
          <w:divBdr>
            <w:top w:val="none" w:sz="0" w:space="0" w:color="auto"/>
            <w:left w:val="none" w:sz="0" w:space="0" w:color="auto"/>
            <w:bottom w:val="none" w:sz="0" w:space="0" w:color="auto"/>
            <w:right w:val="none" w:sz="0" w:space="0" w:color="auto"/>
          </w:divBdr>
        </w:div>
        <w:div w:id="68040136">
          <w:marLeft w:val="547"/>
          <w:marRight w:val="0"/>
          <w:marTop w:val="144"/>
          <w:marBottom w:val="0"/>
          <w:divBdr>
            <w:top w:val="none" w:sz="0" w:space="0" w:color="auto"/>
            <w:left w:val="none" w:sz="0" w:space="0" w:color="auto"/>
            <w:bottom w:val="none" w:sz="0" w:space="0" w:color="auto"/>
            <w:right w:val="none" w:sz="0" w:space="0" w:color="auto"/>
          </w:divBdr>
        </w:div>
        <w:div w:id="1968659549">
          <w:marLeft w:val="547"/>
          <w:marRight w:val="0"/>
          <w:marTop w:val="144"/>
          <w:marBottom w:val="0"/>
          <w:divBdr>
            <w:top w:val="none" w:sz="0" w:space="0" w:color="auto"/>
            <w:left w:val="none" w:sz="0" w:space="0" w:color="auto"/>
            <w:bottom w:val="none" w:sz="0" w:space="0" w:color="auto"/>
            <w:right w:val="none" w:sz="0" w:space="0" w:color="auto"/>
          </w:divBdr>
        </w:div>
        <w:div w:id="50152875">
          <w:marLeft w:val="547"/>
          <w:marRight w:val="0"/>
          <w:marTop w:val="144"/>
          <w:marBottom w:val="0"/>
          <w:divBdr>
            <w:top w:val="none" w:sz="0" w:space="0" w:color="auto"/>
            <w:left w:val="none" w:sz="0" w:space="0" w:color="auto"/>
            <w:bottom w:val="none" w:sz="0" w:space="0" w:color="auto"/>
            <w:right w:val="none" w:sz="0" w:space="0" w:color="auto"/>
          </w:divBdr>
        </w:div>
        <w:div w:id="373893961">
          <w:marLeft w:val="547"/>
          <w:marRight w:val="0"/>
          <w:marTop w:val="144"/>
          <w:marBottom w:val="0"/>
          <w:divBdr>
            <w:top w:val="none" w:sz="0" w:space="0" w:color="auto"/>
            <w:left w:val="none" w:sz="0" w:space="0" w:color="auto"/>
            <w:bottom w:val="none" w:sz="0" w:space="0" w:color="auto"/>
            <w:right w:val="none" w:sz="0" w:space="0" w:color="auto"/>
          </w:divBdr>
        </w:div>
        <w:div w:id="890730819">
          <w:marLeft w:val="547"/>
          <w:marRight w:val="0"/>
          <w:marTop w:val="144"/>
          <w:marBottom w:val="0"/>
          <w:divBdr>
            <w:top w:val="none" w:sz="0" w:space="0" w:color="auto"/>
            <w:left w:val="none" w:sz="0" w:space="0" w:color="auto"/>
            <w:bottom w:val="none" w:sz="0" w:space="0" w:color="auto"/>
            <w:right w:val="none" w:sz="0" w:space="0" w:color="auto"/>
          </w:divBdr>
        </w:div>
      </w:divsChild>
    </w:div>
    <w:div w:id="458963382">
      <w:bodyDiv w:val="1"/>
      <w:marLeft w:val="0"/>
      <w:marRight w:val="0"/>
      <w:marTop w:val="0"/>
      <w:marBottom w:val="0"/>
      <w:divBdr>
        <w:top w:val="none" w:sz="0" w:space="0" w:color="auto"/>
        <w:left w:val="none" w:sz="0" w:space="0" w:color="auto"/>
        <w:bottom w:val="none" w:sz="0" w:space="0" w:color="auto"/>
        <w:right w:val="none" w:sz="0" w:space="0" w:color="auto"/>
      </w:divBdr>
    </w:div>
    <w:div w:id="533155459">
      <w:bodyDiv w:val="1"/>
      <w:marLeft w:val="0"/>
      <w:marRight w:val="0"/>
      <w:marTop w:val="0"/>
      <w:marBottom w:val="0"/>
      <w:divBdr>
        <w:top w:val="none" w:sz="0" w:space="0" w:color="auto"/>
        <w:left w:val="none" w:sz="0" w:space="0" w:color="auto"/>
        <w:bottom w:val="none" w:sz="0" w:space="0" w:color="auto"/>
        <w:right w:val="none" w:sz="0" w:space="0" w:color="auto"/>
      </w:divBdr>
    </w:div>
    <w:div w:id="585307226">
      <w:bodyDiv w:val="1"/>
      <w:marLeft w:val="0"/>
      <w:marRight w:val="0"/>
      <w:marTop w:val="0"/>
      <w:marBottom w:val="0"/>
      <w:divBdr>
        <w:top w:val="none" w:sz="0" w:space="0" w:color="auto"/>
        <w:left w:val="none" w:sz="0" w:space="0" w:color="auto"/>
        <w:bottom w:val="none" w:sz="0" w:space="0" w:color="auto"/>
        <w:right w:val="none" w:sz="0" w:space="0" w:color="auto"/>
      </w:divBdr>
      <w:divsChild>
        <w:div w:id="1440297485">
          <w:marLeft w:val="0"/>
          <w:marRight w:val="0"/>
          <w:marTop w:val="0"/>
          <w:marBottom w:val="0"/>
          <w:divBdr>
            <w:top w:val="none" w:sz="0" w:space="0" w:color="auto"/>
            <w:left w:val="none" w:sz="0" w:space="0" w:color="auto"/>
            <w:bottom w:val="none" w:sz="0" w:space="0" w:color="auto"/>
            <w:right w:val="none" w:sz="0" w:space="0" w:color="auto"/>
          </w:divBdr>
        </w:div>
      </w:divsChild>
    </w:div>
    <w:div w:id="635642190">
      <w:bodyDiv w:val="1"/>
      <w:marLeft w:val="0"/>
      <w:marRight w:val="0"/>
      <w:marTop w:val="0"/>
      <w:marBottom w:val="0"/>
      <w:divBdr>
        <w:top w:val="none" w:sz="0" w:space="0" w:color="auto"/>
        <w:left w:val="none" w:sz="0" w:space="0" w:color="auto"/>
        <w:bottom w:val="none" w:sz="0" w:space="0" w:color="auto"/>
        <w:right w:val="none" w:sz="0" w:space="0" w:color="auto"/>
      </w:divBdr>
    </w:div>
    <w:div w:id="645092593">
      <w:bodyDiv w:val="1"/>
      <w:marLeft w:val="0"/>
      <w:marRight w:val="0"/>
      <w:marTop w:val="0"/>
      <w:marBottom w:val="0"/>
      <w:divBdr>
        <w:top w:val="none" w:sz="0" w:space="0" w:color="auto"/>
        <w:left w:val="none" w:sz="0" w:space="0" w:color="auto"/>
        <w:bottom w:val="none" w:sz="0" w:space="0" w:color="auto"/>
        <w:right w:val="none" w:sz="0" w:space="0" w:color="auto"/>
      </w:divBdr>
    </w:div>
    <w:div w:id="670638791">
      <w:bodyDiv w:val="1"/>
      <w:marLeft w:val="0"/>
      <w:marRight w:val="0"/>
      <w:marTop w:val="0"/>
      <w:marBottom w:val="0"/>
      <w:divBdr>
        <w:top w:val="none" w:sz="0" w:space="0" w:color="auto"/>
        <w:left w:val="none" w:sz="0" w:space="0" w:color="auto"/>
        <w:bottom w:val="none" w:sz="0" w:space="0" w:color="auto"/>
        <w:right w:val="none" w:sz="0" w:space="0" w:color="auto"/>
      </w:divBdr>
    </w:div>
    <w:div w:id="786582847">
      <w:bodyDiv w:val="1"/>
      <w:marLeft w:val="0"/>
      <w:marRight w:val="0"/>
      <w:marTop w:val="0"/>
      <w:marBottom w:val="0"/>
      <w:divBdr>
        <w:top w:val="none" w:sz="0" w:space="0" w:color="auto"/>
        <w:left w:val="none" w:sz="0" w:space="0" w:color="auto"/>
        <w:bottom w:val="none" w:sz="0" w:space="0" w:color="auto"/>
        <w:right w:val="none" w:sz="0" w:space="0" w:color="auto"/>
      </w:divBdr>
      <w:divsChild>
        <w:div w:id="73668424">
          <w:marLeft w:val="0"/>
          <w:marRight w:val="0"/>
          <w:marTop w:val="0"/>
          <w:marBottom w:val="0"/>
          <w:divBdr>
            <w:top w:val="none" w:sz="0" w:space="0" w:color="auto"/>
            <w:left w:val="none" w:sz="0" w:space="0" w:color="auto"/>
            <w:bottom w:val="none" w:sz="0" w:space="0" w:color="auto"/>
            <w:right w:val="none" w:sz="0" w:space="0" w:color="auto"/>
          </w:divBdr>
        </w:div>
      </w:divsChild>
    </w:div>
    <w:div w:id="853230670">
      <w:bodyDiv w:val="1"/>
      <w:marLeft w:val="0"/>
      <w:marRight w:val="0"/>
      <w:marTop w:val="0"/>
      <w:marBottom w:val="0"/>
      <w:divBdr>
        <w:top w:val="none" w:sz="0" w:space="0" w:color="auto"/>
        <w:left w:val="none" w:sz="0" w:space="0" w:color="auto"/>
        <w:bottom w:val="none" w:sz="0" w:space="0" w:color="auto"/>
        <w:right w:val="none" w:sz="0" w:space="0" w:color="auto"/>
      </w:divBdr>
      <w:divsChild>
        <w:div w:id="1042093993">
          <w:marLeft w:val="0"/>
          <w:marRight w:val="0"/>
          <w:marTop w:val="0"/>
          <w:marBottom w:val="0"/>
          <w:divBdr>
            <w:top w:val="none" w:sz="0" w:space="0" w:color="auto"/>
            <w:left w:val="none" w:sz="0" w:space="0" w:color="auto"/>
            <w:bottom w:val="none" w:sz="0" w:space="0" w:color="auto"/>
            <w:right w:val="none" w:sz="0" w:space="0" w:color="auto"/>
          </w:divBdr>
        </w:div>
      </w:divsChild>
    </w:div>
    <w:div w:id="867371113">
      <w:bodyDiv w:val="1"/>
      <w:marLeft w:val="0"/>
      <w:marRight w:val="0"/>
      <w:marTop w:val="0"/>
      <w:marBottom w:val="0"/>
      <w:divBdr>
        <w:top w:val="none" w:sz="0" w:space="0" w:color="auto"/>
        <w:left w:val="none" w:sz="0" w:space="0" w:color="auto"/>
        <w:bottom w:val="none" w:sz="0" w:space="0" w:color="auto"/>
        <w:right w:val="none" w:sz="0" w:space="0" w:color="auto"/>
      </w:divBdr>
      <w:divsChild>
        <w:div w:id="756095679">
          <w:marLeft w:val="0"/>
          <w:marRight w:val="0"/>
          <w:marTop w:val="0"/>
          <w:marBottom w:val="0"/>
          <w:divBdr>
            <w:top w:val="none" w:sz="0" w:space="0" w:color="auto"/>
            <w:left w:val="none" w:sz="0" w:space="0" w:color="auto"/>
            <w:bottom w:val="none" w:sz="0" w:space="0" w:color="auto"/>
            <w:right w:val="none" w:sz="0" w:space="0" w:color="auto"/>
          </w:divBdr>
          <w:divsChild>
            <w:div w:id="706226327">
              <w:marLeft w:val="0"/>
              <w:marRight w:val="0"/>
              <w:marTop w:val="0"/>
              <w:marBottom w:val="0"/>
              <w:divBdr>
                <w:top w:val="none" w:sz="0" w:space="0" w:color="auto"/>
                <w:left w:val="none" w:sz="0" w:space="0" w:color="auto"/>
                <w:bottom w:val="none" w:sz="0" w:space="0" w:color="auto"/>
                <w:right w:val="none" w:sz="0" w:space="0" w:color="auto"/>
              </w:divBdr>
              <w:divsChild>
                <w:div w:id="647824932">
                  <w:marLeft w:val="0"/>
                  <w:marRight w:val="0"/>
                  <w:marTop w:val="0"/>
                  <w:marBottom w:val="0"/>
                  <w:divBdr>
                    <w:top w:val="none" w:sz="0" w:space="0" w:color="auto"/>
                    <w:left w:val="none" w:sz="0" w:space="0" w:color="auto"/>
                    <w:bottom w:val="none" w:sz="0" w:space="0" w:color="auto"/>
                    <w:right w:val="none" w:sz="0" w:space="0" w:color="auto"/>
                  </w:divBdr>
                  <w:divsChild>
                    <w:div w:id="479687662">
                      <w:marLeft w:val="0"/>
                      <w:marRight w:val="0"/>
                      <w:marTop w:val="0"/>
                      <w:marBottom w:val="0"/>
                      <w:divBdr>
                        <w:top w:val="none" w:sz="0" w:space="0" w:color="auto"/>
                        <w:left w:val="none" w:sz="0" w:space="0" w:color="auto"/>
                        <w:bottom w:val="none" w:sz="0" w:space="0" w:color="auto"/>
                        <w:right w:val="none" w:sz="0" w:space="0" w:color="auto"/>
                      </w:divBdr>
                      <w:divsChild>
                        <w:div w:id="1517158605">
                          <w:marLeft w:val="0"/>
                          <w:marRight w:val="0"/>
                          <w:marTop w:val="0"/>
                          <w:marBottom w:val="0"/>
                          <w:divBdr>
                            <w:top w:val="none" w:sz="0" w:space="0" w:color="auto"/>
                            <w:left w:val="none" w:sz="0" w:space="0" w:color="auto"/>
                            <w:bottom w:val="none" w:sz="0" w:space="0" w:color="auto"/>
                            <w:right w:val="none" w:sz="0" w:space="0" w:color="auto"/>
                          </w:divBdr>
                          <w:divsChild>
                            <w:div w:id="5173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41487">
      <w:bodyDiv w:val="1"/>
      <w:marLeft w:val="0"/>
      <w:marRight w:val="0"/>
      <w:marTop w:val="0"/>
      <w:marBottom w:val="0"/>
      <w:divBdr>
        <w:top w:val="none" w:sz="0" w:space="0" w:color="auto"/>
        <w:left w:val="none" w:sz="0" w:space="0" w:color="auto"/>
        <w:bottom w:val="none" w:sz="0" w:space="0" w:color="auto"/>
        <w:right w:val="none" w:sz="0" w:space="0" w:color="auto"/>
      </w:divBdr>
    </w:div>
    <w:div w:id="937182181">
      <w:bodyDiv w:val="1"/>
      <w:marLeft w:val="0"/>
      <w:marRight w:val="0"/>
      <w:marTop w:val="0"/>
      <w:marBottom w:val="0"/>
      <w:divBdr>
        <w:top w:val="none" w:sz="0" w:space="0" w:color="auto"/>
        <w:left w:val="none" w:sz="0" w:space="0" w:color="auto"/>
        <w:bottom w:val="none" w:sz="0" w:space="0" w:color="auto"/>
        <w:right w:val="none" w:sz="0" w:space="0" w:color="auto"/>
      </w:divBdr>
    </w:div>
    <w:div w:id="943535841">
      <w:bodyDiv w:val="1"/>
      <w:marLeft w:val="0"/>
      <w:marRight w:val="0"/>
      <w:marTop w:val="0"/>
      <w:marBottom w:val="0"/>
      <w:divBdr>
        <w:top w:val="none" w:sz="0" w:space="0" w:color="auto"/>
        <w:left w:val="none" w:sz="0" w:space="0" w:color="auto"/>
        <w:bottom w:val="none" w:sz="0" w:space="0" w:color="auto"/>
        <w:right w:val="none" w:sz="0" w:space="0" w:color="auto"/>
      </w:divBdr>
    </w:div>
    <w:div w:id="1021131818">
      <w:bodyDiv w:val="1"/>
      <w:marLeft w:val="0"/>
      <w:marRight w:val="0"/>
      <w:marTop w:val="0"/>
      <w:marBottom w:val="0"/>
      <w:divBdr>
        <w:top w:val="none" w:sz="0" w:space="0" w:color="auto"/>
        <w:left w:val="none" w:sz="0" w:space="0" w:color="auto"/>
        <w:bottom w:val="none" w:sz="0" w:space="0" w:color="auto"/>
        <w:right w:val="none" w:sz="0" w:space="0" w:color="auto"/>
      </w:divBdr>
    </w:div>
    <w:div w:id="1124739950">
      <w:bodyDiv w:val="1"/>
      <w:marLeft w:val="0"/>
      <w:marRight w:val="0"/>
      <w:marTop w:val="0"/>
      <w:marBottom w:val="0"/>
      <w:divBdr>
        <w:top w:val="none" w:sz="0" w:space="0" w:color="auto"/>
        <w:left w:val="none" w:sz="0" w:space="0" w:color="auto"/>
        <w:bottom w:val="none" w:sz="0" w:space="0" w:color="auto"/>
        <w:right w:val="none" w:sz="0" w:space="0" w:color="auto"/>
      </w:divBdr>
    </w:div>
    <w:div w:id="1215461145">
      <w:bodyDiv w:val="1"/>
      <w:marLeft w:val="0"/>
      <w:marRight w:val="0"/>
      <w:marTop w:val="0"/>
      <w:marBottom w:val="0"/>
      <w:divBdr>
        <w:top w:val="none" w:sz="0" w:space="0" w:color="auto"/>
        <w:left w:val="none" w:sz="0" w:space="0" w:color="auto"/>
        <w:bottom w:val="none" w:sz="0" w:space="0" w:color="auto"/>
        <w:right w:val="none" w:sz="0" w:space="0" w:color="auto"/>
      </w:divBdr>
    </w:div>
    <w:div w:id="1249534910">
      <w:bodyDiv w:val="1"/>
      <w:marLeft w:val="0"/>
      <w:marRight w:val="0"/>
      <w:marTop w:val="0"/>
      <w:marBottom w:val="0"/>
      <w:divBdr>
        <w:top w:val="none" w:sz="0" w:space="0" w:color="auto"/>
        <w:left w:val="none" w:sz="0" w:space="0" w:color="auto"/>
        <w:bottom w:val="none" w:sz="0" w:space="0" w:color="auto"/>
        <w:right w:val="none" w:sz="0" w:space="0" w:color="auto"/>
      </w:divBdr>
    </w:div>
    <w:div w:id="1284580113">
      <w:bodyDiv w:val="1"/>
      <w:marLeft w:val="0"/>
      <w:marRight w:val="0"/>
      <w:marTop w:val="0"/>
      <w:marBottom w:val="0"/>
      <w:divBdr>
        <w:top w:val="none" w:sz="0" w:space="0" w:color="auto"/>
        <w:left w:val="none" w:sz="0" w:space="0" w:color="auto"/>
        <w:bottom w:val="none" w:sz="0" w:space="0" w:color="auto"/>
        <w:right w:val="none" w:sz="0" w:space="0" w:color="auto"/>
      </w:divBdr>
    </w:div>
    <w:div w:id="1378893186">
      <w:bodyDiv w:val="1"/>
      <w:marLeft w:val="0"/>
      <w:marRight w:val="0"/>
      <w:marTop w:val="0"/>
      <w:marBottom w:val="0"/>
      <w:divBdr>
        <w:top w:val="none" w:sz="0" w:space="0" w:color="auto"/>
        <w:left w:val="none" w:sz="0" w:space="0" w:color="auto"/>
        <w:bottom w:val="none" w:sz="0" w:space="0" w:color="auto"/>
        <w:right w:val="none" w:sz="0" w:space="0" w:color="auto"/>
      </w:divBdr>
      <w:divsChild>
        <w:div w:id="1729064419">
          <w:marLeft w:val="0"/>
          <w:marRight w:val="0"/>
          <w:marTop w:val="0"/>
          <w:marBottom w:val="0"/>
          <w:divBdr>
            <w:top w:val="none" w:sz="0" w:space="0" w:color="auto"/>
            <w:left w:val="none" w:sz="0" w:space="0" w:color="auto"/>
            <w:bottom w:val="none" w:sz="0" w:space="0" w:color="auto"/>
            <w:right w:val="none" w:sz="0" w:space="0" w:color="auto"/>
          </w:divBdr>
        </w:div>
      </w:divsChild>
    </w:div>
    <w:div w:id="1388139871">
      <w:bodyDiv w:val="1"/>
      <w:marLeft w:val="0"/>
      <w:marRight w:val="0"/>
      <w:marTop w:val="0"/>
      <w:marBottom w:val="0"/>
      <w:divBdr>
        <w:top w:val="none" w:sz="0" w:space="0" w:color="auto"/>
        <w:left w:val="none" w:sz="0" w:space="0" w:color="auto"/>
        <w:bottom w:val="none" w:sz="0" w:space="0" w:color="auto"/>
        <w:right w:val="none" w:sz="0" w:space="0" w:color="auto"/>
      </w:divBdr>
    </w:div>
    <w:div w:id="1400246251">
      <w:bodyDiv w:val="1"/>
      <w:marLeft w:val="0"/>
      <w:marRight w:val="0"/>
      <w:marTop w:val="0"/>
      <w:marBottom w:val="0"/>
      <w:divBdr>
        <w:top w:val="none" w:sz="0" w:space="0" w:color="auto"/>
        <w:left w:val="none" w:sz="0" w:space="0" w:color="auto"/>
        <w:bottom w:val="none" w:sz="0" w:space="0" w:color="auto"/>
        <w:right w:val="none" w:sz="0" w:space="0" w:color="auto"/>
      </w:divBdr>
      <w:divsChild>
        <w:div w:id="5059129">
          <w:marLeft w:val="0"/>
          <w:marRight w:val="0"/>
          <w:marTop w:val="0"/>
          <w:marBottom w:val="0"/>
          <w:divBdr>
            <w:top w:val="none" w:sz="0" w:space="0" w:color="auto"/>
            <w:left w:val="none" w:sz="0" w:space="0" w:color="auto"/>
            <w:bottom w:val="none" w:sz="0" w:space="0" w:color="auto"/>
            <w:right w:val="none" w:sz="0" w:space="0" w:color="auto"/>
          </w:divBdr>
        </w:div>
      </w:divsChild>
    </w:div>
    <w:div w:id="1425342666">
      <w:bodyDiv w:val="1"/>
      <w:marLeft w:val="0"/>
      <w:marRight w:val="0"/>
      <w:marTop w:val="0"/>
      <w:marBottom w:val="0"/>
      <w:divBdr>
        <w:top w:val="none" w:sz="0" w:space="0" w:color="auto"/>
        <w:left w:val="none" w:sz="0" w:space="0" w:color="auto"/>
        <w:bottom w:val="none" w:sz="0" w:space="0" w:color="auto"/>
        <w:right w:val="none" w:sz="0" w:space="0" w:color="auto"/>
      </w:divBdr>
      <w:divsChild>
        <w:div w:id="1094085625">
          <w:marLeft w:val="0"/>
          <w:marRight w:val="0"/>
          <w:marTop w:val="0"/>
          <w:marBottom w:val="0"/>
          <w:divBdr>
            <w:top w:val="none" w:sz="0" w:space="0" w:color="auto"/>
            <w:left w:val="none" w:sz="0" w:space="0" w:color="auto"/>
            <w:bottom w:val="none" w:sz="0" w:space="0" w:color="auto"/>
            <w:right w:val="none" w:sz="0" w:space="0" w:color="auto"/>
          </w:divBdr>
        </w:div>
        <w:div w:id="1191141291">
          <w:marLeft w:val="0"/>
          <w:marRight w:val="0"/>
          <w:marTop w:val="0"/>
          <w:marBottom w:val="0"/>
          <w:divBdr>
            <w:top w:val="none" w:sz="0" w:space="0" w:color="auto"/>
            <w:left w:val="none" w:sz="0" w:space="0" w:color="auto"/>
            <w:bottom w:val="none" w:sz="0" w:space="0" w:color="auto"/>
            <w:right w:val="none" w:sz="0" w:space="0" w:color="auto"/>
          </w:divBdr>
        </w:div>
      </w:divsChild>
    </w:div>
    <w:div w:id="1537308484">
      <w:bodyDiv w:val="1"/>
      <w:marLeft w:val="0"/>
      <w:marRight w:val="0"/>
      <w:marTop w:val="0"/>
      <w:marBottom w:val="0"/>
      <w:divBdr>
        <w:top w:val="none" w:sz="0" w:space="0" w:color="auto"/>
        <w:left w:val="none" w:sz="0" w:space="0" w:color="auto"/>
        <w:bottom w:val="none" w:sz="0" w:space="0" w:color="auto"/>
        <w:right w:val="none" w:sz="0" w:space="0" w:color="auto"/>
      </w:divBdr>
    </w:div>
    <w:div w:id="1594823147">
      <w:bodyDiv w:val="1"/>
      <w:marLeft w:val="0"/>
      <w:marRight w:val="0"/>
      <w:marTop w:val="0"/>
      <w:marBottom w:val="0"/>
      <w:divBdr>
        <w:top w:val="none" w:sz="0" w:space="0" w:color="auto"/>
        <w:left w:val="none" w:sz="0" w:space="0" w:color="auto"/>
        <w:bottom w:val="none" w:sz="0" w:space="0" w:color="auto"/>
        <w:right w:val="none" w:sz="0" w:space="0" w:color="auto"/>
      </w:divBdr>
    </w:div>
    <w:div w:id="1650935722">
      <w:bodyDiv w:val="1"/>
      <w:marLeft w:val="0"/>
      <w:marRight w:val="0"/>
      <w:marTop w:val="0"/>
      <w:marBottom w:val="0"/>
      <w:divBdr>
        <w:top w:val="none" w:sz="0" w:space="0" w:color="auto"/>
        <w:left w:val="none" w:sz="0" w:space="0" w:color="auto"/>
        <w:bottom w:val="none" w:sz="0" w:space="0" w:color="auto"/>
        <w:right w:val="none" w:sz="0" w:space="0" w:color="auto"/>
      </w:divBdr>
    </w:div>
    <w:div w:id="1865514490">
      <w:bodyDiv w:val="1"/>
      <w:marLeft w:val="0"/>
      <w:marRight w:val="0"/>
      <w:marTop w:val="0"/>
      <w:marBottom w:val="0"/>
      <w:divBdr>
        <w:top w:val="none" w:sz="0" w:space="0" w:color="auto"/>
        <w:left w:val="none" w:sz="0" w:space="0" w:color="auto"/>
        <w:bottom w:val="none" w:sz="0" w:space="0" w:color="auto"/>
        <w:right w:val="none" w:sz="0" w:space="0" w:color="auto"/>
      </w:divBdr>
    </w:div>
    <w:div w:id="1922524820">
      <w:bodyDiv w:val="1"/>
      <w:marLeft w:val="0"/>
      <w:marRight w:val="0"/>
      <w:marTop w:val="0"/>
      <w:marBottom w:val="0"/>
      <w:divBdr>
        <w:top w:val="none" w:sz="0" w:space="0" w:color="auto"/>
        <w:left w:val="none" w:sz="0" w:space="0" w:color="auto"/>
        <w:bottom w:val="none" w:sz="0" w:space="0" w:color="auto"/>
        <w:right w:val="none" w:sz="0" w:space="0" w:color="auto"/>
      </w:divBdr>
    </w:div>
    <w:div w:id="1949193731">
      <w:bodyDiv w:val="1"/>
      <w:marLeft w:val="0"/>
      <w:marRight w:val="0"/>
      <w:marTop w:val="0"/>
      <w:marBottom w:val="0"/>
      <w:divBdr>
        <w:top w:val="none" w:sz="0" w:space="0" w:color="auto"/>
        <w:left w:val="none" w:sz="0" w:space="0" w:color="auto"/>
        <w:bottom w:val="none" w:sz="0" w:space="0" w:color="auto"/>
        <w:right w:val="none" w:sz="0" w:space="0" w:color="auto"/>
      </w:divBdr>
    </w:div>
    <w:div w:id="1972708898">
      <w:bodyDiv w:val="1"/>
      <w:marLeft w:val="0"/>
      <w:marRight w:val="0"/>
      <w:marTop w:val="0"/>
      <w:marBottom w:val="0"/>
      <w:divBdr>
        <w:top w:val="none" w:sz="0" w:space="0" w:color="auto"/>
        <w:left w:val="none" w:sz="0" w:space="0" w:color="auto"/>
        <w:bottom w:val="none" w:sz="0" w:space="0" w:color="auto"/>
        <w:right w:val="none" w:sz="0" w:space="0" w:color="auto"/>
      </w:divBdr>
      <w:divsChild>
        <w:div w:id="1478523292">
          <w:marLeft w:val="0"/>
          <w:marRight w:val="0"/>
          <w:marTop w:val="0"/>
          <w:marBottom w:val="0"/>
          <w:divBdr>
            <w:top w:val="none" w:sz="0" w:space="0" w:color="auto"/>
            <w:left w:val="none" w:sz="0" w:space="0" w:color="auto"/>
            <w:bottom w:val="none" w:sz="0" w:space="0" w:color="auto"/>
            <w:right w:val="none" w:sz="0" w:space="0" w:color="auto"/>
          </w:divBdr>
        </w:div>
      </w:divsChild>
    </w:div>
    <w:div w:id="1983848366">
      <w:bodyDiv w:val="1"/>
      <w:marLeft w:val="0"/>
      <w:marRight w:val="0"/>
      <w:marTop w:val="0"/>
      <w:marBottom w:val="0"/>
      <w:divBdr>
        <w:top w:val="none" w:sz="0" w:space="0" w:color="auto"/>
        <w:left w:val="none" w:sz="0" w:space="0" w:color="auto"/>
        <w:bottom w:val="none" w:sz="0" w:space="0" w:color="auto"/>
        <w:right w:val="none" w:sz="0" w:space="0" w:color="auto"/>
      </w:divBdr>
    </w:div>
    <w:div w:id="2013070054">
      <w:bodyDiv w:val="1"/>
      <w:marLeft w:val="0"/>
      <w:marRight w:val="0"/>
      <w:marTop w:val="0"/>
      <w:marBottom w:val="0"/>
      <w:divBdr>
        <w:top w:val="none" w:sz="0" w:space="0" w:color="auto"/>
        <w:left w:val="none" w:sz="0" w:space="0" w:color="auto"/>
        <w:bottom w:val="none" w:sz="0" w:space="0" w:color="auto"/>
        <w:right w:val="none" w:sz="0" w:space="0" w:color="auto"/>
      </w:divBdr>
      <w:divsChild>
        <w:div w:id="2094741010">
          <w:marLeft w:val="0"/>
          <w:marRight w:val="0"/>
          <w:marTop w:val="0"/>
          <w:marBottom w:val="0"/>
          <w:divBdr>
            <w:top w:val="none" w:sz="0" w:space="0" w:color="auto"/>
            <w:left w:val="none" w:sz="0" w:space="0" w:color="auto"/>
            <w:bottom w:val="none" w:sz="0" w:space="0" w:color="auto"/>
            <w:right w:val="none" w:sz="0" w:space="0" w:color="auto"/>
          </w:divBdr>
        </w:div>
      </w:divsChild>
    </w:div>
    <w:div w:id="2026587253">
      <w:bodyDiv w:val="1"/>
      <w:marLeft w:val="0"/>
      <w:marRight w:val="0"/>
      <w:marTop w:val="0"/>
      <w:marBottom w:val="0"/>
      <w:divBdr>
        <w:top w:val="none" w:sz="0" w:space="0" w:color="auto"/>
        <w:left w:val="none" w:sz="0" w:space="0" w:color="auto"/>
        <w:bottom w:val="none" w:sz="0" w:space="0" w:color="auto"/>
        <w:right w:val="none" w:sz="0" w:space="0" w:color="auto"/>
      </w:divBdr>
      <w:divsChild>
        <w:div w:id="318074083">
          <w:marLeft w:val="0"/>
          <w:marRight w:val="0"/>
          <w:marTop w:val="0"/>
          <w:marBottom w:val="0"/>
          <w:divBdr>
            <w:top w:val="none" w:sz="0" w:space="0" w:color="auto"/>
            <w:left w:val="none" w:sz="0" w:space="0" w:color="auto"/>
            <w:bottom w:val="none" w:sz="0" w:space="0" w:color="auto"/>
            <w:right w:val="none" w:sz="0" w:space="0" w:color="auto"/>
          </w:divBdr>
        </w:div>
      </w:divsChild>
    </w:div>
    <w:div w:id="2079283492">
      <w:bodyDiv w:val="1"/>
      <w:marLeft w:val="0"/>
      <w:marRight w:val="0"/>
      <w:marTop w:val="0"/>
      <w:marBottom w:val="0"/>
      <w:divBdr>
        <w:top w:val="none" w:sz="0" w:space="0" w:color="auto"/>
        <w:left w:val="none" w:sz="0" w:space="0" w:color="auto"/>
        <w:bottom w:val="none" w:sz="0" w:space="0" w:color="auto"/>
        <w:right w:val="none" w:sz="0" w:space="0" w:color="auto"/>
      </w:divBdr>
    </w:div>
    <w:div w:id="20943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uas.caa.lv/uzsakot-lidojumu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kumi.lv/doc.php?id=5765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Totals!$B$1</c:f>
          <c:strCache>
            <c:ptCount val="1"/>
            <c:pt idx="0">
              <c:v>Atgadījumu skaits</c:v>
            </c:pt>
          </c:strCache>
        </c:strRef>
      </c:tx>
      <c:overlay val="0"/>
      <c:txPr>
        <a:bodyPr/>
        <a:lstStyle/>
        <a:p>
          <a:pPr>
            <a:defRPr sz="1400" baseline="0">
              <a:latin typeface="Verdana" panose="020B0604030504040204" pitchFamily="34" charset="0"/>
              <a:ea typeface="Verdana" panose="020B0604030504040204" pitchFamily="34" charset="0"/>
            </a:defRPr>
          </a:pPr>
          <a:endParaRPr lang="lv-LV"/>
        </a:p>
      </c:txPr>
    </c:title>
    <c:autoTitleDeleted val="0"/>
    <c:plotArea>
      <c:layout/>
      <c:barChart>
        <c:barDir val="col"/>
        <c:grouping val="clustered"/>
        <c:varyColors val="0"/>
        <c:ser>
          <c:idx val="1"/>
          <c:order val="0"/>
          <c:tx>
            <c:strRef>
              <c:f>Totals!$G$2</c:f>
              <c:strCache>
                <c:ptCount val="1"/>
                <c:pt idx="0">
                  <c:v>Occurrences</c:v>
                </c:pt>
              </c:strCache>
            </c:strRef>
          </c:tx>
          <c:spPr>
            <a:solidFill>
              <a:schemeClr val="tx2">
                <a:lumMod val="60000"/>
                <a:lumOff val="40000"/>
              </a:schemeClr>
            </a:solidFill>
          </c:spPr>
          <c:invertIfNegative val="0"/>
          <c:dPt>
            <c:idx val="10"/>
            <c:invertIfNegative val="0"/>
            <c:bubble3D val="0"/>
            <c:extLst>
              <c:ext xmlns:c16="http://schemas.microsoft.com/office/drawing/2014/chart" uri="{C3380CC4-5D6E-409C-BE32-E72D297353CC}">
                <c16:uniqueId val="{00000000-3848-4B1B-9D61-C3200D7B11AF}"/>
              </c:ext>
            </c:extLst>
          </c:dPt>
          <c:dPt>
            <c:idx val="11"/>
            <c:invertIfNegative val="0"/>
            <c:bubble3D val="0"/>
            <c:spPr>
              <a:solidFill>
                <a:schemeClr val="tx2">
                  <a:lumMod val="60000"/>
                  <a:lumOff val="40000"/>
                </a:schemeClr>
              </a:solidFill>
            </c:spPr>
            <c:extLst>
              <c:ext xmlns:c16="http://schemas.microsoft.com/office/drawing/2014/chart" uri="{C3380CC4-5D6E-409C-BE32-E72D297353CC}">
                <c16:uniqueId val="{00000002-3848-4B1B-9D61-C3200D7B11AF}"/>
              </c:ext>
            </c:extLst>
          </c:dPt>
          <c:dLbls>
            <c:dLbl>
              <c:idx val="1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48-4B1B-9D61-C3200D7B11AF}"/>
                </c:ext>
              </c:extLst>
            </c:dLbl>
            <c:spPr>
              <a:solidFill>
                <a:schemeClr val="bg1"/>
              </a:solidFill>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numRef>
              <c:f>Totals!$F$3:$F$14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Totals!$G$3:$G$14</c:f>
              <c:numCache>
                <c:formatCode>#,##0</c:formatCode>
                <c:ptCount val="12"/>
                <c:pt idx="0">
                  <c:v>239</c:v>
                </c:pt>
                <c:pt idx="1">
                  <c:v>452</c:v>
                </c:pt>
                <c:pt idx="2">
                  <c:v>409</c:v>
                </c:pt>
                <c:pt idx="3">
                  <c:v>589</c:v>
                </c:pt>
                <c:pt idx="4">
                  <c:v>482</c:v>
                </c:pt>
                <c:pt idx="5">
                  <c:v>392</c:v>
                </c:pt>
                <c:pt idx="6">
                  <c:v>410</c:v>
                </c:pt>
                <c:pt idx="7">
                  <c:v>338</c:v>
                </c:pt>
                <c:pt idx="8">
                  <c:v>524</c:v>
                </c:pt>
                <c:pt idx="9">
                  <c:v>728</c:v>
                </c:pt>
                <c:pt idx="10">
                  <c:v>869</c:v>
                </c:pt>
                <c:pt idx="11">
                  <c:v>1025</c:v>
                </c:pt>
              </c:numCache>
            </c:numRef>
          </c:val>
          <c:extLst>
            <c:ext xmlns:c16="http://schemas.microsoft.com/office/drawing/2014/chart" uri="{C3380CC4-5D6E-409C-BE32-E72D297353CC}">
              <c16:uniqueId val="{00000004-3848-4B1B-9D61-C3200D7B11AF}"/>
            </c:ext>
          </c:extLst>
        </c:ser>
        <c:dLbls>
          <c:showLegendKey val="0"/>
          <c:showVal val="0"/>
          <c:showCatName val="0"/>
          <c:showSerName val="0"/>
          <c:showPercent val="0"/>
          <c:showBubbleSize val="0"/>
        </c:dLbls>
        <c:gapWidth val="150"/>
        <c:axId val="143745792"/>
        <c:axId val="143747328"/>
      </c:barChart>
      <c:catAx>
        <c:axId val="143745792"/>
        <c:scaling>
          <c:orientation val="minMax"/>
        </c:scaling>
        <c:delete val="0"/>
        <c:axPos val="b"/>
        <c:numFmt formatCode="General" sourceLinked="1"/>
        <c:majorTickMark val="out"/>
        <c:minorTickMark val="none"/>
        <c:tickLblPos val="nextTo"/>
        <c:crossAx val="143747328"/>
        <c:crosses val="autoZero"/>
        <c:auto val="1"/>
        <c:lblAlgn val="ctr"/>
        <c:lblOffset val="100"/>
        <c:noMultiLvlLbl val="0"/>
      </c:catAx>
      <c:valAx>
        <c:axId val="143747328"/>
        <c:scaling>
          <c:orientation val="minMax"/>
        </c:scaling>
        <c:delete val="0"/>
        <c:axPos val="l"/>
        <c:majorGridlines/>
        <c:numFmt formatCode="#,##0" sourceLinked="1"/>
        <c:majorTickMark val="out"/>
        <c:minorTickMark val="none"/>
        <c:tickLblPos val="nextTo"/>
        <c:crossAx val="14374579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34849-0D1C-490F-80F5-1521AD68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4615</TotalTime>
  <Pages>83</Pages>
  <Words>118396</Words>
  <Characters>67487</Characters>
  <Application>Microsoft Office Word</Application>
  <DocSecurity>0</DocSecurity>
  <Lines>562</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Giela/caa/lv</dc:creator>
  <cp:lastModifiedBy>Iveta Giela</cp:lastModifiedBy>
  <cp:revision>317</cp:revision>
  <cp:lastPrinted>2019-10-23T09:53:00Z</cp:lastPrinted>
  <dcterms:created xsi:type="dcterms:W3CDTF">2019-04-08T09:52:00Z</dcterms:created>
  <dcterms:modified xsi:type="dcterms:W3CDTF">2019-10-24T09:46:00Z</dcterms:modified>
</cp:coreProperties>
</file>